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2A2F478" w14:textId="45C05A6A" w:rsidR="00D146F2" w:rsidRPr="00432BE4" w:rsidRDefault="00D146F2" w:rsidP="00A52F3A">
      <w:pPr>
        <w:spacing w:after="0" w:line="360" w:lineRule="auto"/>
        <w:jc w:val="center"/>
        <w:rPr>
          <w:rFonts w:ascii="Times New Roman" w:hAnsi="Times New Roman" w:cs="Times New Roman"/>
          <w:b/>
          <w:bCs/>
          <w:sz w:val="32"/>
          <w:szCs w:val="32"/>
        </w:rPr>
      </w:pPr>
      <w:r w:rsidRPr="00432BE4">
        <w:rPr>
          <w:rFonts w:ascii="Times New Roman" w:hAnsi="Times New Roman" w:cs="Times New Roman"/>
          <w:b/>
          <w:bCs/>
          <w:sz w:val="32"/>
          <w:szCs w:val="32"/>
        </w:rPr>
        <w:t>MINISTRY OF EDUCATION AND TRAINING</w:t>
      </w:r>
    </w:p>
    <w:p w14:paraId="108965E1" w14:textId="50DE4129" w:rsidR="00D146F2" w:rsidRPr="00432BE4" w:rsidRDefault="00D146F2" w:rsidP="00A52F3A">
      <w:pPr>
        <w:spacing w:after="0" w:line="360" w:lineRule="auto"/>
        <w:jc w:val="center"/>
        <w:rPr>
          <w:rFonts w:ascii="Times New Roman" w:hAnsi="Times New Roman" w:cs="Times New Roman"/>
          <w:b/>
          <w:bCs/>
          <w:sz w:val="32"/>
          <w:szCs w:val="32"/>
        </w:rPr>
      </w:pPr>
      <w:r w:rsidRPr="00432BE4">
        <w:rPr>
          <w:rFonts w:ascii="Times New Roman" w:hAnsi="Times New Roman" w:cs="Times New Roman"/>
          <w:b/>
          <w:bCs/>
          <w:sz w:val="32"/>
          <w:szCs w:val="32"/>
        </w:rPr>
        <w:t>UNIVERSITY OF ECONOMICS HO CHI MINH CITY</w:t>
      </w:r>
    </w:p>
    <w:p w14:paraId="7976ADB7" w14:textId="77777777" w:rsidR="0034642D" w:rsidRPr="00432BE4" w:rsidRDefault="0034642D" w:rsidP="00A52F3A">
      <w:pPr>
        <w:spacing w:after="0" w:line="360" w:lineRule="auto"/>
        <w:jc w:val="center"/>
        <w:rPr>
          <w:rFonts w:ascii="Times New Roman" w:hAnsi="Times New Roman" w:cs="Times New Roman"/>
          <w:b/>
          <w:bCs/>
          <w:sz w:val="32"/>
          <w:szCs w:val="32"/>
        </w:rPr>
      </w:pPr>
    </w:p>
    <w:p w14:paraId="02162AC1" w14:textId="77777777" w:rsidR="00D146F2" w:rsidRPr="00432BE4" w:rsidRDefault="00D146F2" w:rsidP="00A52F3A">
      <w:pPr>
        <w:spacing w:after="0" w:line="360" w:lineRule="auto"/>
        <w:jc w:val="center"/>
        <w:rPr>
          <w:rFonts w:ascii="Times New Roman" w:hAnsi="Times New Roman" w:cs="Times New Roman"/>
          <w:b/>
          <w:noProof/>
          <w:sz w:val="32"/>
          <w:szCs w:val="32"/>
        </w:rPr>
      </w:pPr>
      <w:r w:rsidRPr="00432BE4">
        <w:rPr>
          <w:rFonts w:ascii="Times New Roman" w:hAnsi="Times New Roman" w:cs="Times New Roman"/>
          <w:b/>
          <w:noProof/>
          <w:sz w:val="32"/>
          <w:szCs w:val="32"/>
        </w:rPr>
        <w:drawing>
          <wp:inline distT="0" distB="0" distL="0" distR="0" wp14:anchorId="202D4D75" wp14:editId="05015401">
            <wp:extent cx="1329055" cy="1329055"/>
            <wp:effectExtent l="0" t="0" r="4445" b="4445"/>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29055" cy="1329055"/>
                    </a:xfrm>
                    <a:prstGeom prst="rect">
                      <a:avLst/>
                    </a:prstGeom>
                    <a:noFill/>
                    <a:ln>
                      <a:noFill/>
                    </a:ln>
                  </pic:spPr>
                </pic:pic>
              </a:graphicData>
            </a:graphic>
          </wp:inline>
        </w:drawing>
      </w:r>
    </w:p>
    <w:p w14:paraId="4517EE2F" w14:textId="77777777" w:rsidR="0034642D" w:rsidRPr="00432BE4" w:rsidRDefault="0034642D" w:rsidP="00A52F3A">
      <w:pPr>
        <w:spacing w:after="0" w:line="360" w:lineRule="auto"/>
        <w:jc w:val="center"/>
        <w:rPr>
          <w:rFonts w:ascii="Times New Roman" w:hAnsi="Times New Roman" w:cs="Times New Roman"/>
          <w:b/>
          <w:bCs/>
          <w:sz w:val="32"/>
          <w:szCs w:val="32"/>
        </w:rPr>
      </w:pPr>
    </w:p>
    <w:p w14:paraId="2772E291" w14:textId="66256EC8" w:rsidR="00D146F2" w:rsidRPr="00432BE4" w:rsidRDefault="00F552EB" w:rsidP="00A52F3A">
      <w:pPr>
        <w:spacing w:after="0" w:line="360" w:lineRule="auto"/>
        <w:jc w:val="center"/>
        <w:rPr>
          <w:rFonts w:ascii="Times New Roman" w:hAnsi="Times New Roman" w:cs="Times New Roman"/>
          <w:b/>
          <w:bCs/>
          <w:sz w:val="32"/>
          <w:szCs w:val="32"/>
        </w:rPr>
      </w:pPr>
      <w:r w:rsidRPr="00432BE4">
        <w:rPr>
          <w:rFonts w:ascii="Times New Roman" w:hAnsi="Times New Roman" w:cs="Times New Roman"/>
          <w:b/>
          <w:bCs/>
          <w:sz w:val="32"/>
          <w:szCs w:val="32"/>
        </w:rPr>
        <w:t>TRẦN THỊ HƯƠNG TRANG</w:t>
      </w:r>
    </w:p>
    <w:p w14:paraId="7BD09F03" w14:textId="2EAAA631" w:rsidR="00D146F2" w:rsidRPr="00432BE4" w:rsidRDefault="00D146F2" w:rsidP="00A52F3A">
      <w:pPr>
        <w:spacing w:after="0" w:line="360" w:lineRule="auto"/>
        <w:jc w:val="center"/>
        <w:rPr>
          <w:rFonts w:ascii="Times New Roman" w:hAnsi="Times New Roman" w:cs="Times New Roman"/>
          <w:b/>
          <w:bCs/>
          <w:sz w:val="32"/>
          <w:szCs w:val="32"/>
        </w:rPr>
      </w:pPr>
    </w:p>
    <w:p w14:paraId="63B67BF7" w14:textId="77777777" w:rsidR="00844CC0" w:rsidRPr="00432BE4" w:rsidRDefault="00844CC0" w:rsidP="00A52F3A">
      <w:pPr>
        <w:spacing w:after="0" w:line="360" w:lineRule="auto"/>
        <w:jc w:val="center"/>
        <w:rPr>
          <w:rFonts w:ascii="Times New Roman" w:hAnsi="Times New Roman" w:cs="Times New Roman"/>
          <w:b/>
          <w:bCs/>
          <w:sz w:val="32"/>
          <w:szCs w:val="32"/>
        </w:rPr>
      </w:pPr>
    </w:p>
    <w:p w14:paraId="0435E565" w14:textId="77777777" w:rsidR="0034642D" w:rsidRPr="00432BE4" w:rsidRDefault="0034642D" w:rsidP="00A52F3A">
      <w:pPr>
        <w:spacing w:after="0" w:line="360" w:lineRule="auto"/>
        <w:jc w:val="center"/>
        <w:rPr>
          <w:rFonts w:ascii="Times New Roman" w:hAnsi="Times New Roman" w:cs="Times New Roman"/>
          <w:b/>
          <w:bCs/>
          <w:sz w:val="32"/>
          <w:szCs w:val="32"/>
        </w:rPr>
      </w:pPr>
    </w:p>
    <w:p w14:paraId="0B4BB532" w14:textId="77777777" w:rsidR="00B55943" w:rsidRPr="00432BE4" w:rsidRDefault="00B55943" w:rsidP="00A52F3A">
      <w:pPr>
        <w:spacing w:after="0" w:line="360" w:lineRule="auto"/>
        <w:jc w:val="center"/>
        <w:rPr>
          <w:rFonts w:ascii="Times New Roman" w:hAnsi="Times New Roman" w:cs="Times New Roman"/>
          <w:b/>
          <w:bCs/>
          <w:sz w:val="32"/>
          <w:szCs w:val="32"/>
        </w:rPr>
      </w:pPr>
    </w:p>
    <w:p w14:paraId="0D712690" w14:textId="090EEA78" w:rsidR="00D146F2" w:rsidRPr="00432BE4" w:rsidRDefault="00F552EB" w:rsidP="00A52F3A">
      <w:pPr>
        <w:spacing w:after="0" w:line="360" w:lineRule="auto"/>
        <w:jc w:val="center"/>
        <w:rPr>
          <w:rFonts w:ascii="Times New Roman" w:hAnsi="Times New Roman" w:cs="Times New Roman"/>
        </w:rPr>
      </w:pPr>
      <w:r w:rsidRPr="00432BE4">
        <w:rPr>
          <w:rFonts w:ascii="Times New Roman" w:hAnsi="Times New Roman" w:cs="Times New Roman"/>
          <w:b/>
          <w:bCs/>
          <w:sz w:val="36"/>
          <w:szCs w:val="36"/>
        </w:rPr>
        <w:t>WORK-LIFE AND LIFE-WORK ENHANCEMENTS: SEN'S CAPABILITY APPROACH</w:t>
      </w:r>
    </w:p>
    <w:p w14:paraId="30D573B8" w14:textId="22AE16AE" w:rsidR="00D146F2" w:rsidRPr="00432BE4" w:rsidRDefault="00D146F2" w:rsidP="00A52F3A">
      <w:pPr>
        <w:spacing w:after="0" w:line="360" w:lineRule="auto"/>
        <w:ind w:right="597"/>
        <w:jc w:val="right"/>
        <w:rPr>
          <w:rFonts w:ascii="Times New Roman" w:hAnsi="Times New Roman" w:cs="Times New Roman"/>
          <w:sz w:val="26"/>
          <w:szCs w:val="26"/>
        </w:rPr>
      </w:pPr>
    </w:p>
    <w:p w14:paraId="0BA8D387" w14:textId="3CF1C16B" w:rsidR="0034642D" w:rsidRPr="00432BE4" w:rsidRDefault="0034642D" w:rsidP="00A52F3A">
      <w:pPr>
        <w:spacing w:after="0" w:line="360" w:lineRule="auto"/>
        <w:ind w:right="597"/>
        <w:jc w:val="right"/>
        <w:rPr>
          <w:rFonts w:ascii="Times New Roman" w:hAnsi="Times New Roman" w:cs="Times New Roman"/>
          <w:sz w:val="26"/>
          <w:szCs w:val="26"/>
        </w:rPr>
      </w:pPr>
    </w:p>
    <w:p w14:paraId="2195F7B2" w14:textId="77777777" w:rsidR="00844CC0" w:rsidRPr="00432BE4" w:rsidRDefault="00844CC0" w:rsidP="00A52F3A">
      <w:pPr>
        <w:spacing w:after="0" w:line="360" w:lineRule="auto"/>
        <w:ind w:right="597"/>
        <w:jc w:val="right"/>
        <w:rPr>
          <w:rFonts w:ascii="Times New Roman" w:hAnsi="Times New Roman" w:cs="Times New Roman"/>
          <w:sz w:val="26"/>
          <w:szCs w:val="26"/>
        </w:rPr>
      </w:pPr>
    </w:p>
    <w:p w14:paraId="3E57B4D0" w14:textId="77777777" w:rsidR="00B55943" w:rsidRPr="00432BE4" w:rsidRDefault="00B55943" w:rsidP="00A52F3A">
      <w:pPr>
        <w:spacing w:after="0" w:line="360" w:lineRule="auto"/>
        <w:ind w:right="597"/>
        <w:jc w:val="right"/>
        <w:rPr>
          <w:rFonts w:ascii="Times New Roman" w:hAnsi="Times New Roman" w:cs="Times New Roman"/>
          <w:sz w:val="26"/>
          <w:szCs w:val="26"/>
        </w:rPr>
      </w:pPr>
    </w:p>
    <w:p w14:paraId="07C52154" w14:textId="2096F5AB" w:rsidR="00D146F2" w:rsidRPr="00432BE4" w:rsidRDefault="00D146F2" w:rsidP="00A52F3A">
      <w:pPr>
        <w:spacing w:after="0" w:line="360" w:lineRule="auto"/>
        <w:jc w:val="center"/>
        <w:rPr>
          <w:rFonts w:ascii="Times New Roman" w:hAnsi="Times New Roman" w:cs="Times New Roman"/>
          <w:b/>
          <w:bCs/>
          <w:sz w:val="32"/>
          <w:szCs w:val="32"/>
        </w:rPr>
      </w:pPr>
      <w:r w:rsidRPr="00432BE4">
        <w:rPr>
          <w:rFonts w:ascii="Times New Roman" w:hAnsi="Times New Roman" w:cs="Times New Roman"/>
          <w:b/>
          <w:bCs/>
          <w:sz w:val="32"/>
          <w:szCs w:val="32"/>
        </w:rPr>
        <w:t xml:space="preserve">PHD </w:t>
      </w:r>
      <w:r w:rsidR="00F45AE1" w:rsidRPr="00F45AE1">
        <w:rPr>
          <w:rFonts w:ascii="Times New Roman" w:hAnsi="Times New Roman" w:cs="Times New Roman"/>
          <w:b/>
          <w:bCs/>
          <w:sz w:val="32"/>
          <w:szCs w:val="32"/>
        </w:rPr>
        <w:t>DISSERTATION</w:t>
      </w:r>
    </w:p>
    <w:p w14:paraId="309C51EF" w14:textId="77777777" w:rsidR="00D146F2" w:rsidRPr="00432BE4" w:rsidRDefault="00D146F2" w:rsidP="00A52F3A">
      <w:pPr>
        <w:spacing w:after="0" w:line="360" w:lineRule="auto"/>
        <w:rPr>
          <w:rFonts w:ascii="Times New Roman" w:hAnsi="Times New Roman" w:cs="Times New Roman"/>
          <w:b/>
          <w:bCs/>
          <w:sz w:val="32"/>
          <w:szCs w:val="32"/>
        </w:rPr>
      </w:pPr>
    </w:p>
    <w:p w14:paraId="26F829D0" w14:textId="77777777" w:rsidR="00D146F2" w:rsidRPr="00432BE4" w:rsidRDefault="00D146F2" w:rsidP="00A52F3A">
      <w:pPr>
        <w:spacing w:after="0" w:line="360" w:lineRule="auto"/>
        <w:rPr>
          <w:rFonts w:ascii="Times New Roman" w:hAnsi="Times New Roman" w:cs="Times New Roman"/>
          <w:b/>
          <w:bCs/>
          <w:sz w:val="32"/>
          <w:szCs w:val="32"/>
        </w:rPr>
      </w:pPr>
    </w:p>
    <w:p w14:paraId="2376157D" w14:textId="41F6B247" w:rsidR="00D146F2" w:rsidRPr="00432BE4" w:rsidRDefault="00D146F2" w:rsidP="00A52F3A">
      <w:pPr>
        <w:spacing w:after="0" w:line="360" w:lineRule="auto"/>
        <w:rPr>
          <w:rFonts w:ascii="Times New Roman" w:hAnsi="Times New Roman" w:cs="Times New Roman"/>
          <w:b/>
          <w:bCs/>
          <w:sz w:val="32"/>
          <w:szCs w:val="32"/>
        </w:rPr>
      </w:pPr>
    </w:p>
    <w:p w14:paraId="302233B2" w14:textId="2B260EB4" w:rsidR="00F73E50" w:rsidRPr="00432BE4" w:rsidRDefault="00F73E50" w:rsidP="00A52F3A">
      <w:pPr>
        <w:spacing w:after="0" w:line="360" w:lineRule="auto"/>
        <w:rPr>
          <w:rFonts w:ascii="Times New Roman" w:hAnsi="Times New Roman" w:cs="Times New Roman"/>
          <w:b/>
          <w:bCs/>
          <w:sz w:val="32"/>
          <w:szCs w:val="32"/>
        </w:rPr>
      </w:pPr>
    </w:p>
    <w:p w14:paraId="6E0EDD77" w14:textId="77777777" w:rsidR="00F73E50" w:rsidRPr="00432BE4" w:rsidRDefault="00F73E50" w:rsidP="00A52F3A">
      <w:pPr>
        <w:spacing w:after="0" w:line="360" w:lineRule="auto"/>
        <w:rPr>
          <w:rFonts w:ascii="Times New Roman" w:hAnsi="Times New Roman" w:cs="Times New Roman"/>
          <w:b/>
          <w:bCs/>
          <w:sz w:val="32"/>
          <w:szCs w:val="32"/>
        </w:rPr>
      </w:pPr>
    </w:p>
    <w:p w14:paraId="133BD863" w14:textId="4EC34626" w:rsidR="00D146F2" w:rsidRPr="00432BE4" w:rsidRDefault="00D146F2" w:rsidP="00844CC0">
      <w:pPr>
        <w:spacing w:after="0" w:line="360" w:lineRule="auto"/>
        <w:jc w:val="center"/>
        <w:rPr>
          <w:rFonts w:ascii="Times New Roman" w:hAnsi="Times New Roman" w:cs="Times New Roman"/>
          <w:b/>
          <w:bCs/>
          <w:sz w:val="32"/>
          <w:szCs w:val="32"/>
        </w:rPr>
      </w:pPr>
      <w:r w:rsidRPr="00432BE4">
        <w:rPr>
          <w:rFonts w:ascii="Times New Roman" w:hAnsi="Times New Roman" w:cs="Times New Roman"/>
          <w:b/>
          <w:bCs/>
          <w:sz w:val="32"/>
          <w:szCs w:val="32"/>
        </w:rPr>
        <w:t>HO CHI MINH CITY - 202</w:t>
      </w:r>
      <w:r w:rsidR="002500EC">
        <w:rPr>
          <w:rFonts w:ascii="Times New Roman" w:hAnsi="Times New Roman" w:cs="Times New Roman"/>
          <w:b/>
          <w:bCs/>
          <w:sz w:val="32"/>
          <w:szCs w:val="32"/>
        </w:rPr>
        <w:t>4</w:t>
      </w:r>
      <w:r w:rsidRPr="00432BE4">
        <w:rPr>
          <w:rFonts w:ascii="Times New Roman" w:hAnsi="Times New Roman" w:cs="Times New Roman"/>
          <w:b/>
          <w:bCs/>
          <w:sz w:val="32"/>
          <w:szCs w:val="32"/>
        </w:rPr>
        <w:t xml:space="preserve"> </w:t>
      </w:r>
      <w:r w:rsidRPr="00432BE4">
        <w:rPr>
          <w:rFonts w:ascii="Times New Roman" w:hAnsi="Times New Roman" w:cs="Times New Roman"/>
          <w:b/>
          <w:bCs/>
          <w:sz w:val="32"/>
          <w:szCs w:val="32"/>
        </w:rPr>
        <w:br w:type="page"/>
      </w:r>
      <w:r w:rsidRPr="00432BE4">
        <w:rPr>
          <w:rFonts w:ascii="Times New Roman" w:hAnsi="Times New Roman" w:cs="Times New Roman"/>
          <w:b/>
          <w:bCs/>
          <w:sz w:val="32"/>
          <w:szCs w:val="32"/>
        </w:rPr>
        <w:lastRenderedPageBreak/>
        <w:t>MINISTRY OF EDUCATION AND TRAINING</w:t>
      </w:r>
    </w:p>
    <w:p w14:paraId="79E90B8D" w14:textId="799A5EB1" w:rsidR="00D146F2" w:rsidRPr="00432BE4" w:rsidRDefault="00D146F2" w:rsidP="00A52F3A">
      <w:pPr>
        <w:spacing w:after="0" w:line="360" w:lineRule="auto"/>
        <w:jc w:val="center"/>
        <w:rPr>
          <w:rFonts w:ascii="Times New Roman" w:hAnsi="Times New Roman" w:cs="Times New Roman"/>
          <w:b/>
          <w:bCs/>
          <w:sz w:val="32"/>
          <w:szCs w:val="32"/>
        </w:rPr>
      </w:pPr>
      <w:r w:rsidRPr="00432BE4">
        <w:rPr>
          <w:rFonts w:ascii="Times New Roman" w:hAnsi="Times New Roman" w:cs="Times New Roman"/>
          <w:b/>
          <w:bCs/>
          <w:sz w:val="32"/>
          <w:szCs w:val="32"/>
        </w:rPr>
        <w:t>UNIVERSITY OF ECONOMICS HO CHI MINH CITY</w:t>
      </w:r>
    </w:p>
    <w:p w14:paraId="322F92F4" w14:textId="77777777" w:rsidR="0034642D" w:rsidRPr="00432BE4" w:rsidRDefault="0034642D" w:rsidP="00A52F3A">
      <w:pPr>
        <w:spacing w:after="0" w:line="360" w:lineRule="auto"/>
        <w:jc w:val="center"/>
        <w:rPr>
          <w:rFonts w:ascii="Times New Roman" w:hAnsi="Times New Roman" w:cs="Times New Roman"/>
          <w:b/>
          <w:bCs/>
          <w:sz w:val="32"/>
          <w:szCs w:val="32"/>
        </w:rPr>
      </w:pPr>
    </w:p>
    <w:p w14:paraId="7C6D2C43" w14:textId="77777777" w:rsidR="00D146F2" w:rsidRPr="00432BE4" w:rsidRDefault="00D146F2" w:rsidP="00A52F3A">
      <w:pPr>
        <w:spacing w:after="0" w:line="360" w:lineRule="auto"/>
        <w:jc w:val="center"/>
        <w:rPr>
          <w:rFonts w:ascii="Times New Roman" w:hAnsi="Times New Roman" w:cs="Times New Roman"/>
          <w:b/>
          <w:noProof/>
          <w:sz w:val="32"/>
          <w:szCs w:val="32"/>
        </w:rPr>
      </w:pPr>
      <w:r w:rsidRPr="00432BE4">
        <w:rPr>
          <w:rFonts w:ascii="Times New Roman" w:hAnsi="Times New Roman" w:cs="Times New Roman"/>
          <w:b/>
          <w:noProof/>
          <w:sz w:val="32"/>
          <w:szCs w:val="32"/>
        </w:rPr>
        <w:drawing>
          <wp:inline distT="0" distB="0" distL="0" distR="0" wp14:anchorId="1F005D51" wp14:editId="6C08B3AE">
            <wp:extent cx="1329055" cy="1329055"/>
            <wp:effectExtent l="0" t="0" r="444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29055" cy="1329055"/>
                    </a:xfrm>
                    <a:prstGeom prst="rect">
                      <a:avLst/>
                    </a:prstGeom>
                    <a:noFill/>
                    <a:ln>
                      <a:noFill/>
                    </a:ln>
                  </pic:spPr>
                </pic:pic>
              </a:graphicData>
            </a:graphic>
          </wp:inline>
        </w:drawing>
      </w:r>
    </w:p>
    <w:p w14:paraId="431E907F" w14:textId="77777777" w:rsidR="00844CC0" w:rsidRPr="00432BE4" w:rsidRDefault="00844CC0" w:rsidP="00A52F3A">
      <w:pPr>
        <w:spacing w:after="0" w:line="360" w:lineRule="auto"/>
        <w:jc w:val="center"/>
        <w:rPr>
          <w:rFonts w:ascii="Times New Roman" w:hAnsi="Times New Roman" w:cs="Times New Roman"/>
          <w:b/>
          <w:bCs/>
          <w:sz w:val="32"/>
          <w:szCs w:val="32"/>
        </w:rPr>
      </w:pPr>
    </w:p>
    <w:p w14:paraId="0347F2EA" w14:textId="5DF96182" w:rsidR="00D146F2" w:rsidRPr="00432BE4" w:rsidRDefault="00B55943" w:rsidP="00A52F3A">
      <w:pPr>
        <w:spacing w:after="0" w:line="360" w:lineRule="auto"/>
        <w:jc w:val="center"/>
        <w:rPr>
          <w:rFonts w:ascii="Times New Roman" w:hAnsi="Times New Roman" w:cs="Times New Roman"/>
          <w:b/>
          <w:bCs/>
          <w:sz w:val="32"/>
          <w:szCs w:val="32"/>
        </w:rPr>
      </w:pPr>
      <w:r w:rsidRPr="00432BE4">
        <w:rPr>
          <w:rFonts w:ascii="Times New Roman" w:hAnsi="Times New Roman" w:cs="Times New Roman"/>
          <w:b/>
          <w:bCs/>
          <w:sz w:val="32"/>
          <w:szCs w:val="32"/>
        </w:rPr>
        <w:t>TRẦN THỊ HƯƠNG TRANG</w:t>
      </w:r>
    </w:p>
    <w:p w14:paraId="52DDCF87" w14:textId="371B5DEC" w:rsidR="00D146F2" w:rsidRPr="00432BE4" w:rsidRDefault="00D146F2" w:rsidP="00A52F3A">
      <w:pPr>
        <w:spacing w:after="0" w:line="360" w:lineRule="auto"/>
        <w:rPr>
          <w:rFonts w:ascii="Times New Roman" w:hAnsi="Times New Roman" w:cs="Times New Roman"/>
          <w:b/>
          <w:bCs/>
          <w:sz w:val="32"/>
          <w:szCs w:val="32"/>
        </w:rPr>
      </w:pPr>
    </w:p>
    <w:p w14:paraId="2FEEFA35" w14:textId="77777777" w:rsidR="009F134D" w:rsidRPr="00432BE4" w:rsidRDefault="009F134D" w:rsidP="00A52F3A">
      <w:pPr>
        <w:spacing w:after="0" w:line="360" w:lineRule="auto"/>
        <w:rPr>
          <w:rFonts w:ascii="Times New Roman" w:hAnsi="Times New Roman" w:cs="Times New Roman"/>
          <w:b/>
          <w:bCs/>
          <w:sz w:val="32"/>
          <w:szCs w:val="32"/>
        </w:rPr>
      </w:pPr>
    </w:p>
    <w:p w14:paraId="60718A70" w14:textId="77777777" w:rsidR="00844CC0" w:rsidRPr="00432BE4" w:rsidRDefault="00844CC0" w:rsidP="00A52F3A">
      <w:pPr>
        <w:spacing w:after="0" w:line="360" w:lineRule="auto"/>
        <w:rPr>
          <w:rFonts w:ascii="Times New Roman" w:hAnsi="Times New Roman" w:cs="Times New Roman"/>
          <w:b/>
          <w:bCs/>
          <w:sz w:val="32"/>
          <w:szCs w:val="32"/>
        </w:rPr>
      </w:pPr>
    </w:p>
    <w:p w14:paraId="226F6029" w14:textId="014D0F34" w:rsidR="00D146F2" w:rsidRPr="00432BE4" w:rsidRDefault="00B55943" w:rsidP="00A52F3A">
      <w:pPr>
        <w:spacing w:after="0" w:line="360" w:lineRule="auto"/>
        <w:jc w:val="center"/>
        <w:rPr>
          <w:rFonts w:ascii="Times New Roman" w:hAnsi="Times New Roman" w:cs="Times New Roman"/>
          <w:b/>
          <w:bCs/>
          <w:sz w:val="36"/>
          <w:szCs w:val="36"/>
        </w:rPr>
      </w:pPr>
      <w:bookmarkStart w:id="0" w:name="_Hlk144194835"/>
      <w:r w:rsidRPr="00432BE4">
        <w:rPr>
          <w:rFonts w:ascii="Times New Roman" w:hAnsi="Times New Roman" w:cs="Times New Roman"/>
          <w:b/>
          <w:bCs/>
          <w:sz w:val="36"/>
          <w:szCs w:val="36"/>
        </w:rPr>
        <w:t>WORK-LIFE AND LIFE-WORK ENHANCEMENTS: SEN'S CAPABILITY APPROACH</w:t>
      </w:r>
      <w:bookmarkEnd w:id="0"/>
    </w:p>
    <w:p w14:paraId="044CE65B" w14:textId="77777777" w:rsidR="00844CC0" w:rsidRPr="00432BE4" w:rsidRDefault="00844CC0" w:rsidP="00A52F3A">
      <w:pPr>
        <w:spacing w:after="0" w:line="360" w:lineRule="auto"/>
        <w:jc w:val="center"/>
        <w:rPr>
          <w:rFonts w:ascii="Times New Roman" w:hAnsi="Times New Roman" w:cs="Times New Roman"/>
          <w:sz w:val="26"/>
          <w:szCs w:val="26"/>
        </w:rPr>
      </w:pPr>
    </w:p>
    <w:p w14:paraId="2401DBE5" w14:textId="31659AFA" w:rsidR="00D146F2" w:rsidRPr="00432BE4" w:rsidRDefault="00A52F3A" w:rsidP="00844CC0">
      <w:pPr>
        <w:spacing w:after="0" w:line="360" w:lineRule="auto"/>
        <w:ind w:left="3960" w:right="37"/>
        <w:rPr>
          <w:rFonts w:ascii="Times New Roman" w:hAnsi="Times New Roman" w:cs="Times New Roman"/>
          <w:sz w:val="32"/>
          <w:szCs w:val="32"/>
        </w:rPr>
      </w:pPr>
      <w:r w:rsidRPr="00432BE4">
        <w:rPr>
          <w:rFonts w:ascii="Times New Roman" w:hAnsi="Times New Roman" w:cs="Times New Roman"/>
          <w:sz w:val="32"/>
          <w:szCs w:val="32"/>
        </w:rPr>
        <w:t>Major</w:t>
      </w:r>
      <w:r w:rsidR="00D146F2" w:rsidRPr="00432BE4">
        <w:rPr>
          <w:rFonts w:ascii="Times New Roman" w:hAnsi="Times New Roman" w:cs="Times New Roman"/>
          <w:sz w:val="32"/>
          <w:szCs w:val="32"/>
        </w:rPr>
        <w:t xml:space="preserve">: </w:t>
      </w:r>
      <w:r w:rsidRPr="00432BE4">
        <w:rPr>
          <w:rFonts w:ascii="Times New Roman" w:hAnsi="Times New Roman" w:cs="Times New Roman"/>
          <w:sz w:val="32"/>
          <w:szCs w:val="32"/>
        </w:rPr>
        <w:t>Business Administration</w:t>
      </w:r>
    </w:p>
    <w:p w14:paraId="765DB4B5" w14:textId="61B54A23" w:rsidR="00D146F2" w:rsidRPr="00432BE4" w:rsidRDefault="00A52F3A" w:rsidP="00844CC0">
      <w:pPr>
        <w:spacing w:after="0" w:line="360" w:lineRule="auto"/>
        <w:ind w:left="3960" w:right="37"/>
        <w:rPr>
          <w:rFonts w:ascii="Times New Roman" w:hAnsi="Times New Roman" w:cs="Times New Roman"/>
          <w:sz w:val="32"/>
          <w:szCs w:val="32"/>
        </w:rPr>
      </w:pPr>
      <w:r w:rsidRPr="00432BE4">
        <w:rPr>
          <w:rFonts w:ascii="Times New Roman" w:hAnsi="Times New Roman" w:cs="Times New Roman"/>
          <w:sz w:val="32"/>
          <w:szCs w:val="32"/>
        </w:rPr>
        <w:t>Code</w:t>
      </w:r>
      <w:r w:rsidR="00D146F2" w:rsidRPr="00432BE4">
        <w:rPr>
          <w:rFonts w:ascii="Times New Roman" w:hAnsi="Times New Roman" w:cs="Times New Roman"/>
          <w:sz w:val="32"/>
          <w:szCs w:val="32"/>
        </w:rPr>
        <w:t>:</w:t>
      </w:r>
      <w:r w:rsidRPr="00432BE4">
        <w:rPr>
          <w:rFonts w:ascii="Times New Roman" w:hAnsi="Times New Roman" w:cs="Times New Roman"/>
          <w:sz w:val="28"/>
          <w:szCs w:val="28"/>
        </w:rPr>
        <w:t xml:space="preserve"> </w:t>
      </w:r>
      <w:r w:rsidRPr="00432BE4">
        <w:rPr>
          <w:rFonts w:ascii="Times New Roman" w:hAnsi="Times New Roman" w:cs="Times New Roman"/>
          <w:sz w:val="32"/>
          <w:szCs w:val="32"/>
        </w:rPr>
        <w:t>9340101</w:t>
      </w:r>
    </w:p>
    <w:p w14:paraId="02EA13BC" w14:textId="6903BFCD" w:rsidR="00844CC0" w:rsidRPr="00432BE4" w:rsidRDefault="00844CC0" w:rsidP="00A52F3A">
      <w:pPr>
        <w:spacing w:after="0" w:line="360" w:lineRule="auto"/>
        <w:ind w:left="2977" w:right="597"/>
        <w:rPr>
          <w:rFonts w:ascii="Times New Roman" w:hAnsi="Times New Roman" w:cs="Times New Roman"/>
          <w:sz w:val="32"/>
          <w:szCs w:val="32"/>
        </w:rPr>
      </w:pPr>
    </w:p>
    <w:p w14:paraId="4FE217A1" w14:textId="7A7A9642" w:rsidR="00844CC0" w:rsidRPr="00432BE4" w:rsidRDefault="00844CC0" w:rsidP="00844CC0">
      <w:pPr>
        <w:spacing w:after="0" w:line="360" w:lineRule="auto"/>
        <w:jc w:val="center"/>
        <w:rPr>
          <w:rFonts w:ascii="Times New Roman" w:hAnsi="Times New Roman" w:cs="Times New Roman"/>
          <w:b/>
          <w:bCs/>
          <w:sz w:val="32"/>
          <w:szCs w:val="32"/>
        </w:rPr>
      </w:pPr>
      <w:r w:rsidRPr="00432BE4">
        <w:rPr>
          <w:rFonts w:ascii="Times New Roman" w:hAnsi="Times New Roman" w:cs="Times New Roman"/>
          <w:b/>
          <w:bCs/>
          <w:sz w:val="32"/>
          <w:szCs w:val="32"/>
        </w:rPr>
        <w:t xml:space="preserve">PHD </w:t>
      </w:r>
      <w:r w:rsidR="00F45AE1" w:rsidRPr="00F45AE1">
        <w:rPr>
          <w:rFonts w:ascii="Times New Roman" w:hAnsi="Times New Roman" w:cs="Times New Roman"/>
          <w:b/>
          <w:bCs/>
          <w:sz w:val="32"/>
          <w:szCs w:val="32"/>
        </w:rPr>
        <w:t>DISSERTATION</w:t>
      </w:r>
    </w:p>
    <w:p w14:paraId="155D15ED" w14:textId="7EFB363D" w:rsidR="00D146F2" w:rsidRPr="00432BE4" w:rsidRDefault="00D146F2" w:rsidP="00A52F3A">
      <w:pPr>
        <w:spacing w:after="0" w:line="360" w:lineRule="auto"/>
        <w:jc w:val="center"/>
        <w:rPr>
          <w:rFonts w:ascii="Times New Roman" w:hAnsi="Times New Roman" w:cs="Times New Roman"/>
          <w:sz w:val="26"/>
          <w:szCs w:val="26"/>
        </w:rPr>
      </w:pPr>
    </w:p>
    <w:p w14:paraId="065CBC26" w14:textId="77777777" w:rsidR="00844CC0" w:rsidRPr="00432BE4" w:rsidRDefault="00844CC0" w:rsidP="00A52F3A">
      <w:pPr>
        <w:spacing w:after="0" w:line="360" w:lineRule="auto"/>
        <w:jc w:val="center"/>
        <w:rPr>
          <w:rFonts w:ascii="Times New Roman" w:hAnsi="Times New Roman" w:cs="Times New Roman"/>
          <w:sz w:val="26"/>
          <w:szCs w:val="26"/>
        </w:rPr>
      </w:pPr>
    </w:p>
    <w:p w14:paraId="48871714" w14:textId="77777777" w:rsidR="00844CC0" w:rsidRPr="00432BE4" w:rsidRDefault="00D146F2" w:rsidP="00844CC0">
      <w:pPr>
        <w:spacing w:after="0" w:line="360" w:lineRule="auto"/>
        <w:ind w:left="3420"/>
        <w:rPr>
          <w:rFonts w:ascii="Times New Roman" w:hAnsi="Times New Roman" w:cs="Times New Roman"/>
          <w:b/>
          <w:bCs/>
          <w:sz w:val="32"/>
          <w:szCs w:val="32"/>
        </w:rPr>
      </w:pPr>
      <w:r w:rsidRPr="00432BE4">
        <w:rPr>
          <w:rFonts w:ascii="Times New Roman" w:hAnsi="Times New Roman" w:cs="Times New Roman"/>
          <w:b/>
          <w:bCs/>
          <w:sz w:val="32"/>
          <w:szCs w:val="32"/>
        </w:rPr>
        <w:t>SUPERVISOR:</w:t>
      </w:r>
      <w:r w:rsidR="00844CC0" w:rsidRPr="00432BE4">
        <w:rPr>
          <w:rFonts w:ascii="Times New Roman" w:hAnsi="Times New Roman" w:cs="Times New Roman"/>
          <w:b/>
          <w:bCs/>
          <w:sz w:val="32"/>
          <w:szCs w:val="32"/>
        </w:rPr>
        <w:t xml:space="preserve"> </w:t>
      </w:r>
    </w:p>
    <w:p w14:paraId="4C283F6E" w14:textId="47E8C980" w:rsidR="00D146F2" w:rsidRPr="00432BE4" w:rsidRDefault="00D146F2" w:rsidP="00844CC0">
      <w:pPr>
        <w:spacing w:after="0" w:line="360" w:lineRule="auto"/>
        <w:ind w:left="3420"/>
        <w:rPr>
          <w:rFonts w:ascii="Times New Roman" w:hAnsi="Times New Roman" w:cs="Times New Roman"/>
          <w:b/>
          <w:bCs/>
          <w:sz w:val="32"/>
          <w:szCs w:val="32"/>
        </w:rPr>
      </w:pPr>
      <w:r w:rsidRPr="00432BE4">
        <w:rPr>
          <w:rFonts w:ascii="Times New Roman" w:hAnsi="Times New Roman" w:cs="Times New Roman"/>
          <w:b/>
          <w:bCs/>
          <w:sz w:val="32"/>
          <w:szCs w:val="32"/>
        </w:rPr>
        <w:t xml:space="preserve">Associate Professor </w:t>
      </w:r>
      <w:r w:rsidR="00B55943" w:rsidRPr="00432BE4">
        <w:rPr>
          <w:rFonts w:ascii="Times New Roman" w:hAnsi="Times New Roman" w:cs="Times New Roman"/>
          <w:b/>
          <w:bCs/>
          <w:sz w:val="32"/>
          <w:szCs w:val="32"/>
        </w:rPr>
        <w:t xml:space="preserve">Nguyễn </w:t>
      </w:r>
      <w:proofErr w:type="spellStart"/>
      <w:r w:rsidR="00B55943" w:rsidRPr="00432BE4">
        <w:rPr>
          <w:rFonts w:ascii="Times New Roman" w:hAnsi="Times New Roman" w:cs="Times New Roman"/>
          <w:b/>
          <w:bCs/>
          <w:sz w:val="32"/>
          <w:szCs w:val="32"/>
        </w:rPr>
        <w:t>Đình</w:t>
      </w:r>
      <w:proofErr w:type="spellEnd"/>
      <w:r w:rsidR="00B55943" w:rsidRPr="00432BE4">
        <w:rPr>
          <w:rFonts w:ascii="Times New Roman" w:hAnsi="Times New Roman" w:cs="Times New Roman"/>
          <w:b/>
          <w:bCs/>
          <w:sz w:val="32"/>
          <w:szCs w:val="32"/>
        </w:rPr>
        <w:t xml:space="preserve"> </w:t>
      </w:r>
      <w:proofErr w:type="spellStart"/>
      <w:r w:rsidR="00B55943" w:rsidRPr="00432BE4">
        <w:rPr>
          <w:rFonts w:ascii="Times New Roman" w:hAnsi="Times New Roman" w:cs="Times New Roman"/>
          <w:b/>
          <w:bCs/>
          <w:sz w:val="32"/>
          <w:szCs w:val="32"/>
        </w:rPr>
        <w:t>Thọ</w:t>
      </w:r>
      <w:proofErr w:type="spellEnd"/>
    </w:p>
    <w:p w14:paraId="520C87F7" w14:textId="395DD7FB" w:rsidR="00D146F2" w:rsidRPr="00432BE4" w:rsidRDefault="00D146F2" w:rsidP="00A52F3A">
      <w:pPr>
        <w:spacing w:after="0" w:line="360" w:lineRule="auto"/>
        <w:ind w:left="2160"/>
        <w:rPr>
          <w:rFonts w:ascii="Times New Roman" w:hAnsi="Times New Roman" w:cs="Times New Roman"/>
          <w:b/>
          <w:bCs/>
          <w:sz w:val="32"/>
          <w:szCs w:val="32"/>
        </w:rPr>
      </w:pPr>
      <w:r w:rsidRPr="00432BE4">
        <w:rPr>
          <w:rFonts w:ascii="Times New Roman" w:hAnsi="Times New Roman" w:cs="Times New Roman"/>
          <w:b/>
          <w:bCs/>
          <w:sz w:val="32"/>
          <w:szCs w:val="32"/>
        </w:rPr>
        <w:tab/>
      </w:r>
      <w:r w:rsidRPr="00432BE4">
        <w:rPr>
          <w:rFonts w:ascii="Times New Roman" w:hAnsi="Times New Roman" w:cs="Times New Roman"/>
          <w:b/>
          <w:bCs/>
          <w:sz w:val="32"/>
          <w:szCs w:val="32"/>
        </w:rPr>
        <w:tab/>
      </w:r>
    </w:p>
    <w:p w14:paraId="603386B5" w14:textId="77777777" w:rsidR="00727573" w:rsidRPr="00432BE4" w:rsidRDefault="00727573" w:rsidP="00A52F3A">
      <w:pPr>
        <w:spacing w:after="0" w:line="360" w:lineRule="auto"/>
        <w:ind w:left="2160"/>
        <w:rPr>
          <w:rFonts w:ascii="Times New Roman" w:hAnsi="Times New Roman" w:cs="Times New Roman"/>
          <w:b/>
          <w:bCs/>
          <w:sz w:val="32"/>
          <w:szCs w:val="32"/>
        </w:rPr>
      </w:pPr>
    </w:p>
    <w:p w14:paraId="4689667B" w14:textId="6EBA72A5" w:rsidR="00D146F2" w:rsidRPr="00432BE4" w:rsidRDefault="00D146F2" w:rsidP="00A52F3A">
      <w:pPr>
        <w:spacing w:after="0" w:line="360" w:lineRule="auto"/>
        <w:jc w:val="center"/>
        <w:rPr>
          <w:rFonts w:ascii="Times New Roman" w:hAnsi="Times New Roman" w:cs="Times New Roman"/>
          <w:sz w:val="26"/>
          <w:szCs w:val="26"/>
        </w:rPr>
        <w:sectPr w:rsidR="00D146F2" w:rsidRPr="00432BE4" w:rsidSect="003F5A9E">
          <w:headerReference w:type="default" r:id="rId9"/>
          <w:pgSz w:w="11909" w:h="16834" w:code="9"/>
          <w:pgMar w:top="1304" w:right="1418" w:bottom="1304" w:left="1814" w:header="720" w:footer="720" w:gutter="0"/>
          <w:pgBorders w:zOrder="back">
            <w:top w:val="dotDotDash" w:sz="12" w:space="1" w:color="auto"/>
            <w:left w:val="dotDotDash" w:sz="12" w:space="4" w:color="auto"/>
            <w:bottom w:val="dotDotDash" w:sz="12" w:space="1" w:color="auto"/>
            <w:right w:val="dotDotDash" w:sz="12" w:space="4" w:color="auto"/>
          </w:pgBorders>
          <w:pgNumType w:fmt="lowerRoman" w:start="1"/>
          <w:cols w:space="720"/>
          <w:titlePg/>
          <w:docGrid w:linePitch="360"/>
        </w:sectPr>
      </w:pPr>
      <w:r w:rsidRPr="00432BE4">
        <w:rPr>
          <w:rFonts w:ascii="Times New Roman" w:hAnsi="Times New Roman" w:cs="Times New Roman"/>
          <w:b/>
          <w:bCs/>
          <w:sz w:val="32"/>
          <w:szCs w:val="32"/>
        </w:rPr>
        <w:t>HO CHI MINH CITY - 202</w:t>
      </w:r>
      <w:r w:rsidR="002500EC">
        <w:rPr>
          <w:rFonts w:ascii="Times New Roman" w:hAnsi="Times New Roman" w:cs="Times New Roman"/>
          <w:b/>
          <w:bCs/>
          <w:sz w:val="32"/>
          <w:szCs w:val="32"/>
        </w:rPr>
        <w:t>4</w:t>
      </w:r>
    </w:p>
    <w:p w14:paraId="46A04317" w14:textId="06A2297E" w:rsidR="00BD7DDE" w:rsidRDefault="00BD7DDE" w:rsidP="00D34EBD">
      <w:pPr>
        <w:tabs>
          <w:tab w:val="left" w:pos="1980"/>
        </w:tabs>
        <w:spacing w:after="0" w:line="360" w:lineRule="auto"/>
        <w:jc w:val="center"/>
        <w:rPr>
          <w:rFonts w:ascii="Times New Roman" w:hAnsi="Times New Roman" w:cs="Times New Roman"/>
          <w:b/>
          <w:sz w:val="24"/>
          <w:szCs w:val="24"/>
        </w:rPr>
      </w:pPr>
      <w:r w:rsidRPr="00432BE4">
        <w:rPr>
          <w:rFonts w:ascii="Times New Roman" w:hAnsi="Times New Roman" w:cs="Times New Roman"/>
          <w:b/>
          <w:sz w:val="24"/>
          <w:szCs w:val="24"/>
        </w:rPr>
        <w:t>ABSTRACT</w:t>
      </w:r>
    </w:p>
    <w:p w14:paraId="161E808C" w14:textId="77777777" w:rsidR="00A06637" w:rsidRPr="00432BE4" w:rsidRDefault="00A06637" w:rsidP="00D34EBD">
      <w:pPr>
        <w:tabs>
          <w:tab w:val="left" w:pos="1980"/>
        </w:tabs>
        <w:spacing w:after="0" w:line="360" w:lineRule="auto"/>
        <w:jc w:val="center"/>
        <w:rPr>
          <w:rFonts w:ascii="Times New Roman" w:hAnsi="Times New Roman" w:cs="Times New Roman"/>
          <w:b/>
          <w:sz w:val="24"/>
          <w:szCs w:val="24"/>
        </w:rPr>
      </w:pPr>
    </w:p>
    <w:p w14:paraId="06939204" w14:textId="1DD7D02E" w:rsidR="00481624" w:rsidRPr="00432BE4" w:rsidRDefault="00FC7BCA" w:rsidP="002500EC">
      <w:pPr>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sz w:val="24"/>
          <w:szCs w:val="24"/>
        </w:rPr>
        <w:t>Given various benefits of work-life and life-work enhancements, many studies have investigated their antecedents, moderators, and mediators. Despite of much research endeavors, there are still some significant gaps in th</w:t>
      </w:r>
      <w:r w:rsidR="00CC18E4" w:rsidRPr="00432BE4">
        <w:rPr>
          <w:rFonts w:ascii="Times New Roman" w:hAnsi="Times New Roman" w:cs="Times New Roman"/>
          <w:sz w:val="24"/>
          <w:szCs w:val="24"/>
        </w:rPr>
        <w:t>ese</w:t>
      </w:r>
      <w:r w:rsidRPr="00432BE4">
        <w:rPr>
          <w:rFonts w:ascii="Times New Roman" w:hAnsi="Times New Roman" w:cs="Times New Roman"/>
          <w:sz w:val="24"/>
          <w:szCs w:val="24"/>
        </w:rPr>
        <w:t xml:space="preserve"> research topic</w:t>
      </w:r>
      <w:r w:rsidR="00CC18E4" w:rsidRPr="00432BE4">
        <w:rPr>
          <w:rFonts w:ascii="Times New Roman" w:hAnsi="Times New Roman" w:cs="Times New Roman"/>
          <w:sz w:val="24"/>
          <w:szCs w:val="24"/>
        </w:rPr>
        <w:t>s</w:t>
      </w:r>
      <w:r w:rsidRPr="00432BE4">
        <w:rPr>
          <w:rFonts w:ascii="Times New Roman" w:hAnsi="Times New Roman" w:cs="Times New Roman"/>
          <w:sz w:val="24"/>
          <w:szCs w:val="24"/>
        </w:rPr>
        <w:t xml:space="preserve"> that need to be fulfilled. </w:t>
      </w:r>
      <w:r w:rsidR="00CC18E4" w:rsidRPr="00432BE4">
        <w:rPr>
          <w:rFonts w:ascii="Times New Roman" w:hAnsi="Times New Roman" w:cs="Times New Roman"/>
          <w:sz w:val="24"/>
          <w:szCs w:val="24"/>
        </w:rPr>
        <w:t>P</w:t>
      </w:r>
      <w:r w:rsidRPr="00432BE4">
        <w:rPr>
          <w:rFonts w:ascii="Times New Roman" w:hAnsi="Times New Roman" w:cs="Times New Roman"/>
          <w:sz w:val="24"/>
          <w:szCs w:val="24"/>
        </w:rPr>
        <w:t>articular</w:t>
      </w:r>
      <w:r w:rsidR="00CC18E4" w:rsidRPr="00432BE4">
        <w:rPr>
          <w:rFonts w:ascii="Times New Roman" w:hAnsi="Times New Roman" w:cs="Times New Roman"/>
          <w:sz w:val="24"/>
          <w:szCs w:val="24"/>
        </w:rPr>
        <w:t>ly</w:t>
      </w:r>
      <w:r w:rsidRPr="00432BE4">
        <w:rPr>
          <w:rFonts w:ascii="Times New Roman" w:hAnsi="Times New Roman" w:cs="Times New Roman"/>
          <w:sz w:val="24"/>
          <w:szCs w:val="24"/>
        </w:rPr>
        <w:t xml:space="preserve">, </w:t>
      </w:r>
      <w:r w:rsidR="00481624" w:rsidRPr="00432BE4">
        <w:rPr>
          <w:rFonts w:ascii="Times New Roman" w:hAnsi="Times New Roman" w:cs="Times New Roman"/>
          <w:sz w:val="24"/>
          <w:szCs w:val="24"/>
        </w:rPr>
        <w:t xml:space="preserve">in comparison to the conflict aspect, the attempts at studying the positive facets of work-life balance are relatively fewer. Additionally, the question of whether sense of competence, mindfulness and flow at work, job complexity, meaningful contacts, and </w:t>
      </w:r>
      <w:r w:rsidR="000F60DF" w:rsidRPr="00432BE4">
        <w:rPr>
          <w:rFonts w:ascii="Times New Roman" w:hAnsi="Times New Roman" w:cs="Times New Roman"/>
          <w:sz w:val="24"/>
          <w:szCs w:val="24"/>
        </w:rPr>
        <w:t>meaningful contributions</w:t>
      </w:r>
      <w:r w:rsidR="00481624" w:rsidRPr="00432BE4">
        <w:rPr>
          <w:rFonts w:ascii="Times New Roman" w:hAnsi="Times New Roman" w:cs="Times New Roman"/>
          <w:sz w:val="24"/>
          <w:szCs w:val="24"/>
        </w:rPr>
        <w:t xml:space="preserve"> effectively help doctors achieve work-life and life-work enhancements has not been fully answered. Also, the capability approach has been applied in many areas, but not yet extensively in the domain of work. To fill the gaps in the literature and to develop an understanding of work-life and life-work enhancements to contribute to and apply theoretical knowledge to various health sector workforces, this </w:t>
      </w:r>
      <w:r w:rsidR="00F45AE1" w:rsidRPr="00F45AE1">
        <w:rPr>
          <w:rFonts w:ascii="Times New Roman" w:hAnsi="Times New Roman" w:cs="Times New Roman"/>
          <w:sz w:val="24"/>
          <w:szCs w:val="24"/>
        </w:rPr>
        <w:t xml:space="preserve">dissertation </w:t>
      </w:r>
      <w:r w:rsidR="00481624" w:rsidRPr="00432BE4">
        <w:rPr>
          <w:rFonts w:ascii="Times New Roman" w:hAnsi="Times New Roman" w:cs="Times New Roman"/>
          <w:sz w:val="24"/>
          <w:szCs w:val="24"/>
        </w:rPr>
        <w:t>use</w:t>
      </w:r>
      <w:r w:rsidR="00FA0545" w:rsidRPr="00432BE4">
        <w:rPr>
          <w:rFonts w:ascii="Times New Roman" w:hAnsi="Times New Roman" w:cs="Times New Roman"/>
          <w:sz w:val="24"/>
          <w:szCs w:val="24"/>
        </w:rPr>
        <w:t>d</w:t>
      </w:r>
      <w:r w:rsidR="00481624" w:rsidRPr="00432BE4">
        <w:rPr>
          <w:rFonts w:ascii="Times New Roman" w:hAnsi="Times New Roman" w:cs="Times New Roman"/>
          <w:sz w:val="24"/>
          <w:szCs w:val="24"/>
        </w:rPr>
        <w:t xml:space="preserve"> Sen’s capability approach (1985) to investigate the roles of sense of competence, mindfulness at work, flow at work, job complexity, meaningful contacts, and </w:t>
      </w:r>
      <w:r w:rsidR="000F60DF" w:rsidRPr="00432BE4">
        <w:rPr>
          <w:rFonts w:ascii="Times New Roman" w:hAnsi="Times New Roman" w:cs="Times New Roman"/>
          <w:sz w:val="24"/>
          <w:szCs w:val="24"/>
        </w:rPr>
        <w:t>meaningful contributions</w:t>
      </w:r>
      <w:r w:rsidR="00481624" w:rsidRPr="00432BE4">
        <w:rPr>
          <w:rFonts w:ascii="Times New Roman" w:hAnsi="Times New Roman" w:cs="Times New Roman"/>
          <w:sz w:val="24"/>
          <w:szCs w:val="24"/>
        </w:rPr>
        <w:t xml:space="preserve"> in work-life and life-work enhancements. It also examine</w:t>
      </w:r>
      <w:r w:rsidR="00FA0545" w:rsidRPr="00432BE4">
        <w:rPr>
          <w:rFonts w:ascii="Times New Roman" w:hAnsi="Times New Roman" w:cs="Times New Roman"/>
          <w:sz w:val="24"/>
          <w:szCs w:val="24"/>
        </w:rPr>
        <w:t>d</w:t>
      </w:r>
      <w:r w:rsidR="00481624" w:rsidRPr="00432BE4">
        <w:rPr>
          <w:rFonts w:ascii="Times New Roman" w:hAnsi="Times New Roman" w:cs="Times New Roman"/>
          <w:sz w:val="24"/>
          <w:szCs w:val="24"/>
        </w:rPr>
        <w:t xml:space="preserve"> </w:t>
      </w:r>
      <w:r w:rsidR="007537E5" w:rsidRPr="00432BE4">
        <w:rPr>
          <w:rFonts w:ascii="Times New Roman" w:hAnsi="Times New Roman" w:cs="Times New Roman"/>
          <w:sz w:val="24"/>
          <w:szCs w:val="24"/>
        </w:rPr>
        <w:t xml:space="preserve">the mediating roles of meaningful contacts and </w:t>
      </w:r>
      <w:r w:rsidR="000F60DF" w:rsidRPr="00432BE4">
        <w:rPr>
          <w:rFonts w:ascii="Times New Roman" w:hAnsi="Times New Roman" w:cs="Times New Roman"/>
          <w:sz w:val="24"/>
          <w:szCs w:val="24"/>
        </w:rPr>
        <w:t>meaningful contribution</w:t>
      </w:r>
      <w:r w:rsidR="007537E5" w:rsidRPr="00432BE4">
        <w:rPr>
          <w:rFonts w:ascii="Times New Roman" w:hAnsi="Times New Roman" w:cs="Times New Roman"/>
          <w:sz w:val="24"/>
          <w:szCs w:val="24"/>
        </w:rPr>
        <w:t xml:space="preserve">s in the relationships between mindfulness at work and work-life enhancement and between job complexity and work-life enhancement and </w:t>
      </w:r>
      <w:r w:rsidR="00481624" w:rsidRPr="00432BE4">
        <w:rPr>
          <w:rFonts w:ascii="Times New Roman" w:hAnsi="Times New Roman" w:cs="Times New Roman"/>
          <w:sz w:val="24"/>
          <w:szCs w:val="24"/>
        </w:rPr>
        <w:t>the mediating roles of mindfulness and flow at work in the relationships between sense of competence and work-life and life-work enhancements.</w:t>
      </w:r>
    </w:p>
    <w:p w14:paraId="20C684B8" w14:textId="46A2E33C" w:rsidR="00FC7BCA" w:rsidRPr="00432BE4" w:rsidRDefault="00965811" w:rsidP="002500EC">
      <w:pPr>
        <w:spacing w:after="0" w:line="360" w:lineRule="auto"/>
        <w:ind w:firstLine="720"/>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Two studies (study 1 and study 2)</w:t>
      </w:r>
      <w:r w:rsidR="00AB54D2" w:rsidRPr="00432BE4">
        <w:rPr>
          <w:rFonts w:ascii="Times New Roman" w:hAnsi="Times New Roman" w:cs="Times New Roman"/>
          <w:bCs/>
          <w:sz w:val="24"/>
          <w:szCs w:val="24"/>
        </w:rPr>
        <w:t xml:space="preserve"> were </w:t>
      </w:r>
      <w:r w:rsidRPr="00432BE4">
        <w:rPr>
          <w:rFonts w:ascii="Times New Roman" w:hAnsi="Times New Roman" w:cs="Times New Roman"/>
          <w:bCs/>
          <w:sz w:val="24"/>
          <w:szCs w:val="24"/>
        </w:rPr>
        <w:t>conducted</w:t>
      </w:r>
      <w:r w:rsidR="00851DAA" w:rsidRPr="00432BE4">
        <w:rPr>
          <w:rFonts w:ascii="Times New Roman" w:hAnsi="Times New Roman" w:cs="Times New Roman"/>
          <w:bCs/>
          <w:sz w:val="24"/>
          <w:szCs w:val="24"/>
        </w:rPr>
        <w:t xml:space="preserve"> with doctors</w:t>
      </w:r>
      <w:r w:rsidRPr="00432BE4">
        <w:rPr>
          <w:rFonts w:ascii="Times New Roman" w:hAnsi="Times New Roman" w:cs="Times New Roman"/>
          <w:bCs/>
          <w:sz w:val="24"/>
          <w:szCs w:val="24"/>
        </w:rPr>
        <w:t xml:space="preserve"> in various provinces</w:t>
      </w:r>
      <w:r w:rsidR="00851DAA" w:rsidRPr="00432BE4">
        <w:rPr>
          <w:rFonts w:ascii="Times New Roman" w:hAnsi="Times New Roman" w:cs="Times New Roman"/>
          <w:bCs/>
          <w:sz w:val="24"/>
          <w:szCs w:val="24"/>
        </w:rPr>
        <w:t xml:space="preserve"> in Vietnam</w:t>
      </w:r>
      <w:r w:rsidRPr="00432BE4">
        <w:rPr>
          <w:rFonts w:ascii="Times New Roman" w:hAnsi="Times New Roman" w:cs="Times New Roman"/>
          <w:bCs/>
          <w:sz w:val="24"/>
          <w:szCs w:val="24"/>
        </w:rPr>
        <w:t xml:space="preserve">. The datasets were used to validate the measures by employing </w:t>
      </w:r>
      <w:r w:rsidR="00FA0545" w:rsidRPr="00432BE4">
        <w:rPr>
          <w:rFonts w:ascii="Times New Roman" w:hAnsi="Times New Roman" w:cs="Times New Roman"/>
          <w:bCs/>
          <w:sz w:val="24"/>
          <w:szCs w:val="24"/>
        </w:rPr>
        <w:t xml:space="preserve">Confirmatory Factor Analysis </w:t>
      </w:r>
      <w:r w:rsidRPr="00432BE4">
        <w:rPr>
          <w:rFonts w:ascii="Times New Roman" w:hAnsi="Times New Roman" w:cs="Times New Roman"/>
          <w:bCs/>
          <w:sz w:val="24"/>
          <w:szCs w:val="24"/>
        </w:rPr>
        <w:t>(CFA) and test the proposed relationships among studied constructs by using Structural Equation Modeling (SEM).</w:t>
      </w:r>
      <w:r w:rsidR="0084454E" w:rsidRPr="00432BE4">
        <w:rPr>
          <w:rFonts w:ascii="Times New Roman" w:hAnsi="Times New Roman" w:cs="Times New Roman"/>
          <w:bCs/>
          <w:sz w:val="24"/>
          <w:szCs w:val="24"/>
        </w:rPr>
        <w:t xml:space="preserve"> Study 1 was employed to test the relationships </w:t>
      </w:r>
      <w:r w:rsidR="00F56C04" w:rsidRPr="00432BE4">
        <w:rPr>
          <w:rFonts w:ascii="Times New Roman" w:hAnsi="Times New Roman" w:cs="Times New Roman"/>
          <w:bCs/>
          <w:sz w:val="24"/>
          <w:szCs w:val="24"/>
        </w:rPr>
        <w:t xml:space="preserve">of mindfulness at work and job complexity on both meaningful contacts and </w:t>
      </w:r>
      <w:r w:rsidR="000F60DF" w:rsidRPr="00432BE4">
        <w:rPr>
          <w:rFonts w:ascii="Times New Roman" w:hAnsi="Times New Roman" w:cs="Times New Roman"/>
          <w:bCs/>
          <w:sz w:val="24"/>
          <w:szCs w:val="24"/>
        </w:rPr>
        <w:t>meaningful contributions</w:t>
      </w:r>
      <w:r w:rsidR="00F56C04" w:rsidRPr="00432BE4">
        <w:rPr>
          <w:rFonts w:ascii="Times New Roman" w:hAnsi="Times New Roman" w:cs="Times New Roman"/>
          <w:bCs/>
          <w:sz w:val="24"/>
          <w:szCs w:val="24"/>
        </w:rPr>
        <w:t xml:space="preserve"> and, subsequently, on work-life enhancement</w:t>
      </w:r>
      <w:r w:rsidR="0084454E" w:rsidRPr="00432BE4">
        <w:rPr>
          <w:rFonts w:ascii="Times New Roman" w:hAnsi="Times New Roman" w:cs="Times New Roman"/>
          <w:bCs/>
          <w:sz w:val="24"/>
          <w:szCs w:val="24"/>
        </w:rPr>
        <w:t>. The results produced by SEM, based on a sample of 254 doctors in various provinces in V</w:t>
      </w:r>
      <w:r w:rsidR="003C6DC4" w:rsidRPr="00432BE4">
        <w:rPr>
          <w:rFonts w:ascii="Times New Roman" w:hAnsi="Times New Roman" w:cs="Times New Roman"/>
          <w:bCs/>
          <w:sz w:val="24"/>
          <w:szCs w:val="24"/>
        </w:rPr>
        <w:t>ietnam</w:t>
      </w:r>
      <w:r w:rsidR="0084454E" w:rsidRPr="00432BE4">
        <w:rPr>
          <w:rFonts w:ascii="Times New Roman" w:hAnsi="Times New Roman" w:cs="Times New Roman"/>
          <w:bCs/>
          <w:sz w:val="24"/>
          <w:szCs w:val="24"/>
        </w:rPr>
        <w:t xml:space="preserve"> showed that</w:t>
      </w:r>
      <w:r w:rsidR="00037125" w:rsidRPr="00432BE4">
        <w:rPr>
          <w:rFonts w:ascii="Times New Roman" w:hAnsi="Times New Roman" w:cs="Times New Roman"/>
          <w:bCs/>
          <w:sz w:val="24"/>
          <w:szCs w:val="24"/>
        </w:rPr>
        <w:t xml:space="preserve"> </w:t>
      </w:r>
      <w:r w:rsidR="00037125" w:rsidRPr="00432BE4">
        <w:rPr>
          <w:rFonts w:ascii="Times New Roman" w:hAnsi="Times New Roman" w:cs="Times New Roman"/>
          <w:sz w:val="24"/>
          <w:szCs w:val="24"/>
        </w:rPr>
        <w:t xml:space="preserve">meaningful contacts and </w:t>
      </w:r>
      <w:r w:rsidR="000F60DF" w:rsidRPr="00432BE4">
        <w:rPr>
          <w:rFonts w:ascii="Times New Roman" w:hAnsi="Times New Roman" w:cs="Times New Roman"/>
          <w:sz w:val="24"/>
          <w:szCs w:val="24"/>
        </w:rPr>
        <w:t>meaningful contributions</w:t>
      </w:r>
      <w:r w:rsidR="00037125" w:rsidRPr="00432BE4">
        <w:rPr>
          <w:rFonts w:ascii="Times New Roman" w:hAnsi="Times New Roman" w:cs="Times New Roman"/>
          <w:sz w:val="24"/>
          <w:szCs w:val="24"/>
        </w:rPr>
        <w:t xml:space="preserve"> mediated the impact of mindfulness at work on work-life enhancement and of job complexity on work-life enhancement</w:t>
      </w:r>
      <w:r w:rsidR="003C6DC4" w:rsidRPr="00432BE4">
        <w:rPr>
          <w:rFonts w:ascii="Times New Roman" w:hAnsi="Times New Roman" w:cs="Times New Roman"/>
          <w:sz w:val="24"/>
          <w:szCs w:val="24"/>
        </w:rPr>
        <w:t xml:space="preserve">. </w:t>
      </w:r>
      <w:r w:rsidR="0084454E" w:rsidRPr="00432BE4">
        <w:rPr>
          <w:rFonts w:ascii="Times New Roman" w:hAnsi="Times New Roman" w:cs="Times New Roman"/>
          <w:bCs/>
          <w:sz w:val="24"/>
          <w:szCs w:val="24"/>
        </w:rPr>
        <w:t>Study 2</w:t>
      </w:r>
      <w:r w:rsidR="003C6DC4" w:rsidRPr="00432BE4">
        <w:rPr>
          <w:rFonts w:ascii="Times New Roman" w:hAnsi="Times New Roman" w:cs="Times New Roman"/>
          <w:bCs/>
          <w:sz w:val="24"/>
          <w:szCs w:val="24"/>
        </w:rPr>
        <w:t xml:space="preserve"> was conducted to test the impact of sense of competence on both mindfulness and flow at work and, subsequently, on both work-life and life-work enhancements. The findings by SEM, based on a sample of 254 doctors in various provinces in Vietnam indicated that mindfulness and flow at work mediated the effects of sense of competence on both work-life and life-work enhancements, but sense of competence did not have any direct effect on both. Th</w:t>
      </w:r>
      <w:r w:rsidRPr="00432BE4">
        <w:rPr>
          <w:rFonts w:ascii="Times New Roman" w:hAnsi="Times New Roman" w:cs="Times New Roman"/>
          <w:sz w:val="24"/>
          <w:szCs w:val="24"/>
        </w:rPr>
        <w:t xml:space="preserve">e </w:t>
      </w:r>
      <w:r w:rsidR="003C6DC4" w:rsidRPr="00432BE4">
        <w:rPr>
          <w:rFonts w:ascii="Times New Roman" w:hAnsi="Times New Roman" w:cs="Times New Roman"/>
          <w:sz w:val="24"/>
          <w:szCs w:val="24"/>
        </w:rPr>
        <w:t>research results from study 1 and study 2</w:t>
      </w:r>
      <w:r w:rsidRPr="00432BE4">
        <w:rPr>
          <w:rFonts w:ascii="Times New Roman" w:hAnsi="Times New Roman" w:cs="Times New Roman"/>
          <w:sz w:val="24"/>
          <w:szCs w:val="24"/>
        </w:rPr>
        <w:t xml:space="preserve"> contribute</w:t>
      </w:r>
      <w:r w:rsidR="00B05B8C" w:rsidRPr="00432BE4">
        <w:rPr>
          <w:rFonts w:ascii="Times New Roman" w:hAnsi="Times New Roman" w:cs="Times New Roman"/>
          <w:sz w:val="24"/>
          <w:szCs w:val="24"/>
        </w:rPr>
        <w:t>d</w:t>
      </w:r>
      <w:r w:rsidRPr="00432BE4">
        <w:rPr>
          <w:rFonts w:ascii="Times New Roman" w:hAnsi="Times New Roman" w:cs="Times New Roman"/>
          <w:sz w:val="24"/>
          <w:szCs w:val="24"/>
        </w:rPr>
        <w:t xml:space="preserve"> to the work-life enhancement and life-work enhancement literature by shedding light on new facilitators of work-life and life-work enhancements and the mediating roles of </w:t>
      </w:r>
      <w:r w:rsidRPr="00432BE4">
        <w:rPr>
          <w:rFonts w:ascii="Times New Roman" w:hAnsi="Times New Roman" w:cs="Times New Roman"/>
          <w:bCs/>
          <w:sz w:val="24"/>
          <w:szCs w:val="24"/>
        </w:rPr>
        <w:t>mindfulness at work, flow at work,</w:t>
      </w:r>
      <w:r w:rsidRPr="00432BE4">
        <w:rPr>
          <w:rFonts w:ascii="Times New Roman" w:hAnsi="Times New Roman" w:cs="Times New Roman"/>
          <w:sz w:val="24"/>
          <w:szCs w:val="24"/>
        </w:rPr>
        <w:t xml:space="preserve"> meaningful contacts</w:t>
      </w:r>
      <w:r w:rsidR="00B05B8C" w:rsidRPr="00432BE4">
        <w:rPr>
          <w:rFonts w:ascii="Times New Roman" w:hAnsi="Times New Roman" w:cs="Times New Roman"/>
          <w:sz w:val="24"/>
          <w:szCs w:val="24"/>
        </w:rPr>
        <w:t>,</w:t>
      </w:r>
      <w:r w:rsidRPr="00432BE4">
        <w:rPr>
          <w:rFonts w:ascii="Times New Roman" w:hAnsi="Times New Roman" w:cs="Times New Roman"/>
          <w:sz w:val="24"/>
          <w:szCs w:val="24"/>
        </w:rPr>
        <w:t xml:space="preserve"> and </w:t>
      </w:r>
      <w:r w:rsidR="000F60DF" w:rsidRPr="00432BE4">
        <w:rPr>
          <w:rFonts w:ascii="Times New Roman" w:hAnsi="Times New Roman" w:cs="Times New Roman"/>
          <w:sz w:val="24"/>
          <w:szCs w:val="24"/>
        </w:rPr>
        <w:t>meaningful contribution</w:t>
      </w:r>
      <w:r w:rsidRPr="00432BE4">
        <w:rPr>
          <w:rFonts w:ascii="Times New Roman" w:hAnsi="Times New Roman" w:cs="Times New Roman"/>
          <w:sz w:val="24"/>
          <w:szCs w:val="24"/>
        </w:rPr>
        <w:t xml:space="preserve">s, which have not been thoroughly examined by previous studies; and offering additional empirical evidence for the capacity approach explaining work-life </w:t>
      </w:r>
      <w:r w:rsidR="004F5E2B" w:rsidRPr="00432BE4">
        <w:rPr>
          <w:rFonts w:ascii="Times New Roman" w:hAnsi="Times New Roman" w:cs="Times New Roman"/>
          <w:sz w:val="24"/>
          <w:szCs w:val="24"/>
        </w:rPr>
        <w:t xml:space="preserve">and life-work </w:t>
      </w:r>
      <w:r w:rsidRPr="00432BE4">
        <w:rPr>
          <w:rFonts w:ascii="Times New Roman" w:hAnsi="Times New Roman" w:cs="Times New Roman"/>
          <w:sz w:val="24"/>
          <w:szCs w:val="24"/>
        </w:rPr>
        <w:t>enhancement</w:t>
      </w:r>
      <w:r w:rsidR="004F5E2B" w:rsidRPr="00432BE4">
        <w:rPr>
          <w:rFonts w:ascii="Times New Roman" w:hAnsi="Times New Roman" w:cs="Times New Roman"/>
          <w:sz w:val="24"/>
          <w:szCs w:val="24"/>
        </w:rPr>
        <w:t>s</w:t>
      </w:r>
      <w:r w:rsidRPr="00432BE4">
        <w:rPr>
          <w:rFonts w:ascii="Times New Roman" w:hAnsi="Times New Roman" w:cs="Times New Roman"/>
          <w:sz w:val="24"/>
          <w:szCs w:val="24"/>
        </w:rPr>
        <w:t xml:space="preserve"> in a transitioning economy like Vietnam.</w:t>
      </w:r>
      <w:r w:rsidRPr="00432BE4">
        <w:rPr>
          <w:rFonts w:ascii="Times New Roman" w:hAnsi="Times New Roman" w:cs="Times New Roman"/>
          <w:bCs/>
          <w:sz w:val="24"/>
          <w:szCs w:val="24"/>
        </w:rPr>
        <w:t xml:space="preserve"> As a result, several significant implications c</w:t>
      </w:r>
      <w:r w:rsidR="00B05B8C" w:rsidRPr="00432BE4">
        <w:rPr>
          <w:rFonts w:ascii="Times New Roman" w:hAnsi="Times New Roman" w:cs="Times New Roman"/>
          <w:bCs/>
          <w:sz w:val="24"/>
          <w:szCs w:val="24"/>
        </w:rPr>
        <w:t>ould</w:t>
      </w:r>
      <w:r w:rsidRPr="00432BE4">
        <w:rPr>
          <w:rFonts w:ascii="Times New Roman" w:hAnsi="Times New Roman" w:cs="Times New Roman"/>
          <w:bCs/>
          <w:sz w:val="24"/>
          <w:szCs w:val="24"/>
        </w:rPr>
        <w:t xml:space="preserve"> be contributed to academics and practitioners.</w:t>
      </w:r>
    </w:p>
    <w:p w14:paraId="658EB90B" w14:textId="7205872C" w:rsidR="003324D0" w:rsidRPr="000B443B" w:rsidRDefault="00501EF4" w:rsidP="000B443B">
      <w:pPr>
        <w:spacing w:after="0" w:line="360" w:lineRule="auto"/>
        <w:contextualSpacing/>
        <w:jc w:val="both"/>
        <w:rPr>
          <w:rFonts w:ascii="Times New Roman" w:hAnsi="Times New Roman" w:cs="Times New Roman"/>
          <w:bCs/>
          <w:i/>
          <w:iCs/>
          <w:sz w:val="24"/>
          <w:szCs w:val="24"/>
        </w:rPr>
      </w:pPr>
      <w:r w:rsidRPr="00432BE4">
        <w:rPr>
          <w:rFonts w:ascii="Times New Roman" w:hAnsi="Times New Roman" w:cs="Times New Roman"/>
          <w:b/>
          <w:i/>
          <w:iCs/>
          <w:sz w:val="24"/>
          <w:szCs w:val="24"/>
        </w:rPr>
        <w:t>Keywords:</w:t>
      </w:r>
      <w:r w:rsidRPr="00432BE4">
        <w:rPr>
          <w:rFonts w:ascii="Times New Roman" w:hAnsi="Times New Roman" w:cs="Times New Roman"/>
          <w:bCs/>
          <w:sz w:val="24"/>
          <w:szCs w:val="24"/>
        </w:rPr>
        <w:t xml:space="preserve"> </w:t>
      </w:r>
      <w:r w:rsidR="000B443B" w:rsidRPr="00432BE4">
        <w:rPr>
          <w:rFonts w:ascii="Times New Roman" w:hAnsi="Times New Roman" w:cs="Times New Roman"/>
          <w:bCs/>
          <w:i/>
          <w:iCs/>
          <w:sz w:val="24"/>
          <w:szCs w:val="24"/>
        </w:rPr>
        <w:t>flow at work, job complexity</w:t>
      </w:r>
      <w:r w:rsidR="000B443B">
        <w:rPr>
          <w:rFonts w:ascii="Times New Roman" w:hAnsi="Times New Roman" w:cs="Times New Roman"/>
          <w:bCs/>
          <w:i/>
          <w:iCs/>
          <w:sz w:val="24"/>
          <w:szCs w:val="24"/>
        </w:rPr>
        <w:t>,</w:t>
      </w:r>
      <w:r w:rsidR="000B443B" w:rsidRPr="00432BE4">
        <w:rPr>
          <w:rFonts w:ascii="Times New Roman" w:hAnsi="Times New Roman" w:cs="Times New Roman"/>
          <w:bCs/>
          <w:i/>
          <w:iCs/>
          <w:sz w:val="24"/>
          <w:szCs w:val="24"/>
        </w:rPr>
        <w:t xml:space="preserve"> life-work enhancement</w:t>
      </w:r>
      <w:r w:rsidR="000B443B">
        <w:rPr>
          <w:rFonts w:ascii="Times New Roman" w:hAnsi="Times New Roman" w:cs="Times New Roman"/>
          <w:bCs/>
          <w:i/>
          <w:iCs/>
          <w:sz w:val="24"/>
          <w:szCs w:val="24"/>
        </w:rPr>
        <w:t>,</w:t>
      </w:r>
      <w:r w:rsidR="000B443B" w:rsidRPr="00432BE4">
        <w:rPr>
          <w:rFonts w:ascii="Times New Roman" w:hAnsi="Times New Roman" w:cs="Times New Roman"/>
          <w:bCs/>
          <w:i/>
          <w:iCs/>
          <w:sz w:val="24"/>
          <w:szCs w:val="24"/>
        </w:rPr>
        <w:t xml:space="preserve"> meaningful contacts, meaningful contributions</w:t>
      </w:r>
      <w:r w:rsidR="000B443B">
        <w:rPr>
          <w:rFonts w:ascii="Times New Roman" w:hAnsi="Times New Roman" w:cs="Times New Roman"/>
          <w:bCs/>
          <w:i/>
          <w:iCs/>
          <w:sz w:val="24"/>
          <w:szCs w:val="24"/>
        </w:rPr>
        <w:t>,</w:t>
      </w:r>
      <w:r w:rsidR="000B443B" w:rsidRPr="000B443B">
        <w:rPr>
          <w:rFonts w:ascii="Times New Roman" w:hAnsi="Times New Roman" w:cs="Times New Roman"/>
          <w:bCs/>
          <w:i/>
          <w:iCs/>
          <w:sz w:val="24"/>
          <w:szCs w:val="24"/>
        </w:rPr>
        <w:t xml:space="preserve"> </w:t>
      </w:r>
      <w:r w:rsidR="000B443B" w:rsidRPr="00432BE4">
        <w:rPr>
          <w:rFonts w:ascii="Times New Roman" w:hAnsi="Times New Roman" w:cs="Times New Roman"/>
          <w:bCs/>
          <w:i/>
          <w:iCs/>
          <w:sz w:val="24"/>
          <w:szCs w:val="24"/>
        </w:rPr>
        <w:t xml:space="preserve">mindfulness at work, </w:t>
      </w:r>
      <w:r w:rsidRPr="00432BE4">
        <w:rPr>
          <w:rFonts w:ascii="Times New Roman" w:hAnsi="Times New Roman" w:cs="Times New Roman"/>
          <w:bCs/>
          <w:i/>
          <w:iCs/>
          <w:sz w:val="24"/>
          <w:szCs w:val="24"/>
        </w:rPr>
        <w:t>sense of competence, work-life enhancement</w:t>
      </w:r>
    </w:p>
    <w:p w14:paraId="379D1055" w14:textId="77777777" w:rsidR="00BD7DDE" w:rsidRPr="00432BE4" w:rsidRDefault="00BD7DDE" w:rsidP="003735B5">
      <w:pPr>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br w:type="page"/>
      </w:r>
    </w:p>
    <w:p w14:paraId="0D1FA8EF" w14:textId="3B860581" w:rsidR="00BD7DDE" w:rsidRDefault="00BD7DDE" w:rsidP="003735B5">
      <w:pPr>
        <w:spacing w:after="0" w:line="360" w:lineRule="auto"/>
        <w:jc w:val="center"/>
        <w:rPr>
          <w:rFonts w:ascii="Times New Roman" w:hAnsi="Times New Roman" w:cs="Times New Roman"/>
          <w:b/>
          <w:sz w:val="24"/>
          <w:szCs w:val="24"/>
        </w:rPr>
      </w:pPr>
      <w:r w:rsidRPr="00432BE4">
        <w:rPr>
          <w:rFonts w:ascii="Times New Roman" w:hAnsi="Times New Roman" w:cs="Times New Roman"/>
          <w:b/>
          <w:sz w:val="24"/>
          <w:szCs w:val="24"/>
        </w:rPr>
        <w:t>STATEMENT OF AUTHENTICATION</w:t>
      </w:r>
    </w:p>
    <w:p w14:paraId="1F8DF98F" w14:textId="77777777" w:rsidR="00A06637" w:rsidRPr="00432BE4" w:rsidRDefault="00A06637" w:rsidP="003735B5">
      <w:pPr>
        <w:spacing w:after="0" w:line="360" w:lineRule="auto"/>
        <w:jc w:val="center"/>
        <w:rPr>
          <w:rFonts w:ascii="Times New Roman" w:hAnsi="Times New Roman" w:cs="Times New Roman"/>
          <w:b/>
          <w:sz w:val="24"/>
          <w:szCs w:val="24"/>
        </w:rPr>
      </w:pPr>
    </w:p>
    <w:p w14:paraId="58B55393" w14:textId="60A5E89F" w:rsidR="00BD7DDE" w:rsidRPr="00432BE4" w:rsidRDefault="00EC2F2F" w:rsidP="00BB2765">
      <w:pPr>
        <w:pStyle w:val="ListParagraph"/>
        <w:numPr>
          <w:ilvl w:val="0"/>
          <w:numId w:val="13"/>
        </w:numPr>
        <w:spacing w:after="0" w:line="360" w:lineRule="auto"/>
        <w:ind w:left="360"/>
        <w:jc w:val="both"/>
        <w:rPr>
          <w:rFonts w:ascii="Times New Roman" w:hAnsi="Times New Roman" w:cs="Times New Roman"/>
          <w:bCs/>
          <w:sz w:val="24"/>
          <w:szCs w:val="24"/>
        </w:rPr>
      </w:pPr>
      <w:r w:rsidRPr="00432BE4">
        <w:rPr>
          <w:rFonts w:ascii="Times New Roman" w:hAnsi="Times New Roman" w:cs="Times New Roman"/>
          <w:bCs/>
          <w:sz w:val="24"/>
          <w:szCs w:val="24"/>
        </w:rPr>
        <w:t xml:space="preserve">I certify that any content in this </w:t>
      </w:r>
      <w:r w:rsidR="00F45AE1" w:rsidRPr="00F45AE1">
        <w:rPr>
          <w:rFonts w:ascii="Times New Roman" w:hAnsi="Times New Roman" w:cs="Times New Roman"/>
          <w:bCs/>
          <w:sz w:val="24"/>
          <w:szCs w:val="24"/>
        </w:rPr>
        <w:t>dissertation</w:t>
      </w:r>
      <w:r w:rsidRPr="00432BE4">
        <w:rPr>
          <w:rFonts w:ascii="Times New Roman" w:hAnsi="Times New Roman" w:cs="Times New Roman"/>
          <w:bCs/>
          <w:sz w:val="24"/>
          <w:szCs w:val="24"/>
        </w:rPr>
        <w:t xml:space="preserve"> has not previously been submitted for a degree at this or any other institutions.</w:t>
      </w:r>
    </w:p>
    <w:p w14:paraId="075F0143" w14:textId="194DDB85" w:rsidR="00EC2F2F" w:rsidRPr="00432BE4" w:rsidRDefault="00EC2F2F" w:rsidP="00BB2765">
      <w:pPr>
        <w:pStyle w:val="ListParagraph"/>
        <w:numPr>
          <w:ilvl w:val="0"/>
          <w:numId w:val="13"/>
        </w:numPr>
        <w:spacing w:after="0" w:line="360" w:lineRule="auto"/>
        <w:ind w:left="360"/>
        <w:jc w:val="both"/>
        <w:rPr>
          <w:rFonts w:ascii="Times New Roman" w:hAnsi="Times New Roman" w:cs="Times New Roman"/>
          <w:bCs/>
          <w:sz w:val="24"/>
          <w:szCs w:val="24"/>
        </w:rPr>
      </w:pPr>
      <w:r w:rsidRPr="00432BE4">
        <w:rPr>
          <w:rFonts w:ascii="Times New Roman" w:hAnsi="Times New Roman" w:cs="Times New Roman"/>
          <w:bCs/>
          <w:sz w:val="24"/>
          <w:szCs w:val="24"/>
        </w:rPr>
        <w:t xml:space="preserve">I also certify that the </w:t>
      </w:r>
      <w:r w:rsidR="00F45AE1" w:rsidRPr="00F45AE1">
        <w:rPr>
          <w:rFonts w:ascii="Times New Roman" w:hAnsi="Times New Roman" w:cs="Times New Roman"/>
          <w:bCs/>
          <w:sz w:val="24"/>
          <w:szCs w:val="24"/>
        </w:rPr>
        <w:t>dissertation</w:t>
      </w:r>
      <w:r w:rsidRPr="00432BE4">
        <w:rPr>
          <w:rFonts w:ascii="Times New Roman" w:hAnsi="Times New Roman" w:cs="Times New Roman"/>
          <w:bCs/>
          <w:sz w:val="24"/>
          <w:szCs w:val="24"/>
        </w:rPr>
        <w:t xml:space="preserve"> is prepared by me. Any help that I have received in my research has been acknowledged. In addition, I certify that all sources and literature used are adequately indicated in the reference.</w:t>
      </w:r>
    </w:p>
    <w:p w14:paraId="4AF10461" w14:textId="77777777" w:rsidR="006D3C2C" w:rsidRPr="00432BE4" w:rsidRDefault="006D3C2C" w:rsidP="003735B5">
      <w:pPr>
        <w:spacing w:after="0" w:line="360" w:lineRule="auto"/>
        <w:jc w:val="both"/>
        <w:rPr>
          <w:rFonts w:ascii="Times New Roman" w:hAnsi="Times New Roman" w:cs="Times New Roman"/>
          <w:bCs/>
          <w:sz w:val="24"/>
          <w:szCs w:val="24"/>
        </w:rPr>
      </w:pPr>
    </w:p>
    <w:p w14:paraId="11B56FDC" w14:textId="1B41DEA6" w:rsidR="00EC2F2F" w:rsidRPr="00432BE4" w:rsidRDefault="00DD443F" w:rsidP="006D3C2C">
      <w:pPr>
        <w:spacing w:after="0" w:line="360" w:lineRule="auto"/>
        <w:jc w:val="right"/>
        <w:rPr>
          <w:rFonts w:ascii="Times New Roman" w:hAnsi="Times New Roman" w:cs="Times New Roman"/>
          <w:bCs/>
          <w:sz w:val="24"/>
          <w:szCs w:val="24"/>
        </w:rPr>
      </w:pPr>
      <w:r w:rsidRPr="00432BE4">
        <w:rPr>
          <w:rFonts w:ascii="Times New Roman" w:hAnsi="Times New Roman" w:cs="Times New Roman"/>
          <w:bCs/>
          <w:sz w:val="24"/>
          <w:szCs w:val="24"/>
        </w:rPr>
        <w:t xml:space="preserve">Tran </w:t>
      </w:r>
      <w:proofErr w:type="spellStart"/>
      <w:r w:rsidRPr="00432BE4">
        <w:rPr>
          <w:rFonts w:ascii="Times New Roman" w:hAnsi="Times New Roman" w:cs="Times New Roman"/>
          <w:bCs/>
          <w:sz w:val="24"/>
          <w:szCs w:val="24"/>
        </w:rPr>
        <w:t>Thi</w:t>
      </w:r>
      <w:proofErr w:type="spellEnd"/>
      <w:r w:rsidRPr="00432BE4">
        <w:rPr>
          <w:rFonts w:ascii="Times New Roman" w:hAnsi="Times New Roman" w:cs="Times New Roman"/>
          <w:bCs/>
          <w:sz w:val="24"/>
          <w:szCs w:val="24"/>
        </w:rPr>
        <w:t xml:space="preserve"> Huong Trang</w:t>
      </w:r>
    </w:p>
    <w:p w14:paraId="49073EE0" w14:textId="24B9F04E" w:rsidR="006D3C2C" w:rsidRPr="00432BE4" w:rsidRDefault="006D3C2C" w:rsidP="006D3C2C">
      <w:pPr>
        <w:spacing w:after="0" w:line="360" w:lineRule="auto"/>
        <w:jc w:val="right"/>
        <w:rPr>
          <w:rFonts w:ascii="Times New Roman" w:hAnsi="Times New Roman" w:cs="Times New Roman"/>
          <w:bCs/>
          <w:sz w:val="24"/>
          <w:szCs w:val="24"/>
        </w:rPr>
      </w:pPr>
      <w:r w:rsidRPr="00432BE4">
        <w:rPr>
          <w:rFonts w:ascii="Times New Roman" w:hAnsi="Times New Roman" w:cs="Times New Roman"/>
          <w:bCs/>
          <w:sz w:val="24"/>
          <w:szCs w:val="24"/>
        </w:rPr>
        <w:t xml:space="preserve">Ho Chi Minh City, </w:t>
      </w:r>
      <w:r w:rsidR="00BB2765">
        <w:rPr>
          <w:rFonts w:ascii="Times New Roman" w:hAnsi="Times New Roman" w:cs="Times New Roman"/>
          <w:bCs/>
          <w:sz w:val="24"/>
          <w:szCs w:val="24"/>
        </w:rPr>
        <w:t>May</w:t>
      </w:r>
      <w:r w:rsidR="00AD3CFD" w:rsidRPr="00432BE4">
        <w:rPr>
          <w:rFonts w:ascii="Times New Roman" w:hAnsi="Times New Roman" w:cs="Times New Roman"/>
          <w:bCs/>
          <w:sz w:val="24"/>
          <w:szCs w:val="24"/>
        </w:rPr>
        <w:t xml:space="preserve"> </w:t>
      </w:r>
      <w:r w:rsidRPr="00432BE4">
        <w:rPr>
          <w:rFonts w:ascii="Times New Roman" w:hAnsi="Times New Roman" w:cs="Times New Roman"/>
          <w:bCs/>
          <w:sz w:val="24"/>
          <w:szCs w:val="24"/>
        </w:rPr>
        <w:t>202</w:t>
      </w:r>
      <w:r w:rsidR="00BB2765">
        <w:rPr>
          <w:rFonts w:ascii="Times New Roman" w:hAnsi="Times New Roman" w:cs="Times New Roman"/>
          <w:bCs/>
          <w:sz w:val="24"/>
          <w:szCs w:val="24"/>
        </w:rPr>
        <w:t>4</w:t>
      </w:r>
    </w:p>
    <w:p w14:paraId="6FA13292" w14:textId="77777777" w:rsidR="008A0A53" w:rsidRPr="00432BE4" w:rsidRDefault="008A0A53" w:rsidP="003735B5">
      <w:pPr>
        <w:spacing w:after="0" w:line="360" w:lineRule="auto"/>
        <w:rPr>
          <w:rFonts w:ascii="Times New Roman" w:hAnsi="Times New Roman" w:cs="Times New Roman"/>
          <w:b/>
          <w:sz w:val="24"/>
          <w:szCs w:val="24"/>
        </w:rPr>
      </w:pPr>
    </w:p>
    <w:p w14:paraId="3159EDB5" w14:textId="77777777" w:rsidR="003656F8" w:rsidRPr="00432BE4" w:rsidRDefault="003656F8" w:rsidP="003735B5">
      <w:pPr>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br w:type="page"/>
      </w:r>
    </w:p>
    <w:p w14:paraId="3A780892" w14:textId="07D3C6D1" w:rsidR="008A0A53" w:rsidRDefault="003656F8" w:rsidP="003656F8">
      <w:pPr>
        <w:spacing w:after="0" w:line="360" w:lineRule="auto"/>
        <w:jc w:val="center"/>
        <w:rPr>
          <w:rFonts w:ascii="Times New Roman" w:hAnsi="Times New Roman" w:cs="Times New Roman"/>
          <w:b/>
          <w:sz w:val="24"/>
          <w:szCs w:val="24"/>
        </w:rPr>
      </w:pPr>
      <w:r w:rsidRPr="00432BE4">
        <w:rPr>
          <w:rFonts w:ascii="Times New Roman" w:hAnsi="Times New Roman" w:cs="Times New Roman"/>
          <w:b/>
          <w:sz w:val="24"/>
          <w:szCs w:val="24"/>
        </w:rPr>
        <w:t>PUBLICATIONS OF THE RESEARCH</w:t>
      </w:r>
    </w:p>
    <w:p w14:paraId="627EF4E6" w14:textId="77777777" w:rsidR="00A06637" w:rsidRPr="00432BE4" w:rsidRDefault="00A06637" w:rsidP="003656F8">
      <w:pPr>
        <w:spacing w:after="0" w:line="360" w:lineRule="auto"/>
        <w:jc w:val="center"/>
        <w:rPr>
          <w:rFonts w:ascii="Times New Roman" w:hAnsi="Times New Roman" w:cs="Times New Roman"/>
          <w:b/>
          <w:sz w:val="24"/>
          <w:szCs w:val="24"/>
        </w:rPr>
      </w:pPr>
    </w:p>
    <w:p w14:paraId="27A5F358" w14:textId="162BA187" w:rsidR="00B3143A" w:rsidRPr="00432BE4" w:rsidRDefault="008A0A53" w:rsidP="003735B5">
      <w:pPr>
        <w:spacing w:after="0" w:line="360" w:lineRule="auto"/>
        <w:jc w:val="both"/>
        <w:rPr>
          <w:rFonts w:ascii="Times New Roman" w:hAnsi="Times New Roman" w:cs="Times New Roman"/>
          <w:bCs/>
          <w:sz w:val="24"/>
          <w:szCs w:val="24"/>
        </w:rPr>
      </w:pPr>
      <w:bookmarkStart w:id="1" w:name="_Hlk147841049"/>
      <w:r w:rsidRPr="00432BE4">
        <w:rPr>
          <w:rFonts w:ascii="Times New Roman" w:hAnsi="Times New Roman" w:cs="Times New Roman"/>
          <w:bCs/>
          <w:sz w:val="24"/>
          <w:szCs w:val="24"/>
        </w:rPr>
        <w:t>1.</w:t>
      </w:r>
      <w:r w:rsidRPr="00432BE4">
        <w:rPr>
          <w:rFonts w:ascii="Times New Roman" w:hAnsi="Times New Roman" w:cs="Times New Roman"/>
          <w:b/>
          <w:sz w:val="24"/>
          <w:szCs w:val="24"/>
        </w:rPr>
        <w:t xml:space="preserve"> </w:t>
      </w:r>
      <w:r w:rsidR="00B3143A" w:rsidRPr="00432BE4">
        <w:rPr>
          <w:rFonts w:ascii="Times New Roman" w:hAnsi="Times New Roman" w:cs="Times New Roman"/>
          <w:bCs/>
          <w:sz w:val="24"/>
          <w:szCs w:val="24"/>
        </w:rPr>
        <w:t xml:space="preserve">Trang, T. T. H., &amp; Tho, N. D. (2022). From sense of competence to work–life and life–work enhancements of medical doctors: Sen’s capability approach. </w:t>
      </w:r>
      <w:r w:rsidR="00B3143A" w:rsidRPr="00432BE4">
        <w:rPr>
          <w:rFonts w:ascii="Times New Roman" w:hAnsi="Times New Roman" w:cs="Times New Roman"/>
          <w:bCs/>
          <w:i/>
          <w:iCs/>
          <w:sz w:val="24"/>
          <w:szCs w:val="24"/>
        </w:rPr>
        <w:t>Management Research Review</w:t>
      </w:r>
      <w:r w:rsidR="00B3143A" w:rsidRPr="00432BE4">
        <w:rPr>
          <w:rFonts w:ascii="Times New Roman" w:hAnsi="Times New Roman" w:cs="Times New Roman"/>
          <w:bCs/>
          <w:sz w:val="24"/>
          <w:szCs w:val="24"/>
        </w:rPr>
        <w:t>. https://doi.org/10.1108/MRR-05-2022-0382</w:t>
      </w:r>
    </w:p>
    <w:p w14:paraId="1C5E65C7" w14:textId="15E8A63C" w:rsidR="00112AB8" w:rsidRPr="00432BE4" w:rsidRDefault="00B3143A" w:rsidP="003735B5">
      <w:pPr>
        <w:spacing w:after="0" w:line="360" w:lineRule="auto"/>
        <w:jc w:val="both"/>
        <w:rPr>
          <w:rFonts w:ascii="Times New Roman" w:hAnsi="Times New Roman" w:cs="Times New Roman"/>
          <w:b/>
          <w:sz w:val="24"/>
          <w:szCs w:val="24"/>
        </w:rPr>
      </w:pPr>
      <w:r w:rsidRPr="00432BE4">
        <w:rPr>
          <w:rFonts w:ascii="Times New Roman" w:hAnsi="Times New Roman" w:cs="Times New Roman"/>
          <w:bCs/>
          <w:sz w:val="24"/>
          <w:szCs w:val="24"/>
        </w:rPr>
        <w:t xml:space="preserve">2. Trang, T. T. H., &amp; Tho, N. D. (2021). Doctors’ work-life enhancement: Sen’s capability approach. </w:t>
      </w:r>
      <w:r w:rsidRPr="00432BE4">
        <w:rPr>
          <w:rFonts w:ascii="Times New Roman" w:hAnsi="Times New Roman" w:cs="Times New Roman"/>
          <w:bCs/>
          <w:i/>
          <w:iCs/>
          <w:sz w:val="24"/>
          <w:szCs w:val="24"/>
        </w:rPr>
        <w:t xml:space="preserve">International Conference on Business and Finance 2021, 2, </w:t>
      </w:r>
      <w:r w:rsidRPr="00432BE4">
        <w:rPr>
          <w:rFonts w:ascii="Times New Roman" w:hAnsi="Times New Roman" w:cs="Times New Roman"/>
          <w:bCs/>
          <w:sz w:val="24"/>
          <w:szCs w:val="24"/>
        </w:rPr>
        <w:t>755-760.</w:t>
      </w:r>
      <w:bookmarkEnd w:id="1"/>
      <w:r w:rsidR="00112AB8" w:rsidRPr="00432BE4">
        <w:rPr>
          <w:rFonts w:ascii="Times New Roman" w:hAnsi="Times New Roman" w:cs="Times New Roman"/>
          <w:b/>
          <w:sz w:val="24"/>
          <w:szCs w:val="24"/>
        </w:rPr>
        <w:br w:type="page"/>
      </w:r>
    </w:p>
    <w:p w14:paraId="2B8A82BB" w14:textId="7115C8CC" w:rsidR="00BD7DDE" w:rsidRDefault="00BD7DDE" w:rsidP="003735B5">
      <w:pPr>
        <w:spacing w:after="0" w:line="360" w:lineRule="auto"/>
        <w:jc w:val="center"/>
        <w:rPr>
          <w:rFonts w:ascii="Times New Roman" w:hAnsi="Times New Roman" w:cs="Times New Roman"/>
          <w:b/>
          <w:sz w:val="24"/>
          <w:szCs w:val="24"/>
        </w:rPr>
      </w:pPr>
      <w:r w:rsidRPr="00432BE4">
        <w:rPr>
          <w:rFonts w:ascii="Times New Roman" w:hAnsi="Times New Roman" w:cs="Times New Roman"/>
          <w:b/>
          <w:sz w:val="24"/>
          <w:szCs w:val="24"/>
        </w:rPr>
        <w:t>ACKNOWLEDGEMENT</w:t>
      </w:r>
    </w:p>
    <w:p w14:paraId="6BC536CA" w14:textId="77777777" w:rsidR="00A06637" w:rsidRPr="00432BE4" w:rsidRDefault="00A06637" w:rsidP="003735B5">
      <w:pPr>
        <w:spacing w:after="0" w:line="360" w:lineRule="auto"/>
        <w:jc w:val="center"/>
        <w:rPr>
          <w:rFonts w:ascii="Times New Roman" w:hAnsi="Times New Roman" w:cs="Times New Roman"/>
          <w:b/>
          <w:sz w:val="24"/>
          <w:szCs w:val="24"/>
        </w:rPr>
      </w:pPr>
    </w:p>
    <w:p w14:paraId="67B252DF" w14:textId="17990A66" w:rsidR="00FD1A15" w:rsidRPr="00432BE4" w:rsidRDefault="00FD1A15" w:rsidP="00777540">
      <w:pPr>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sz w:val="24"/>
          <w:szCs w:val="24"/>
        </w:rPr>
        <w:t xml:space="preserve">To be honest, PhD is definitely the most memorable and worth-experiencing </w:t>
      </w:r>
      <w:r w:rsidR="00264EBF" w:rsidRPr="00432BE4">
        <w:rPr>
          <w:rFonts w:ascii="Times New Roman" w:hAnsi="Times New Roman" w:cs="Times New Roman"/>
          <w:sz w:val="24"/>
          <w:szCs w:val="24"/>
        </w:rPr>
        <w:t xml:space="preserve">but extremely challenging </w:t>
      </w:r>
      <w:r w:rsidRPr="00432BE4">
        <w:rPr>
          <w:rFonts w:ascii="Times New Roman" w:hAnsi="Times New Roman" w:cs="Times New Roman"/>
          <w:sz w:val="24"/>
          <w:szCs w:val="24"/>
        </w:rPr>
        <w:t xml:space="preserve">journey that I have been on. The mission would not have been successfully completed without the great support of many people to whom I am greatly indebted. </w:t>
      </w:r>
    </w:p>
    <w:p w14:paraId="1B669DE0" w14:textId="77777777" w:rsidR="00FD1A15" w:rsidRPr="00432BE4" w:rsidRDefault="00FD1A15" w:rsidP="00777540">
      <w:pPr>
        <w:spacing w:after="0" w:line="360" w:lineRule="auto"/>
        <w:ind w:firstLine="720"/>
        <w:contextualSpacing/>
        <w:jc w:val="both"/>
        <w:rPr>
          <w:rFonts w:ascii="Times New Roman" w:hAnsi="Times New Roman" w:cs="Times New Roman"/>
          <w:sz w:val="24"/>
          <w:szCs w:val="24"/>
        </w:rPr>
      </w:pPr>
      <w:r w:rsidRPr="00432BE4">
        <w:rPr>
          <w:rFonts w:ascii="Times New Roman" w:hAnsi="Times New Roman" w:cs="Times New Roman"/>
          <w:sz w:val="24"/>
          <w:szCs w:val="24"/>
        </w:rPr>
        <w:t xml:space="preserve">Firstly, I would like to express my deepest gratitude to my supervisor, Associate Professor Nguyen Dinh Tho, who has provided me both extensive personal and professional support and guidance. This work would never have achieved that such success without his insightful comments and advice. </w:t>
      </w:r>
    </w:p>
    <w:p w14:paraId="00178C4C" w14:textId="649AA24B" w:rsidR="00FD1A15" w:rsidRPr="00432BE4" w:rsidRDefault="00FD1A15" w:rsidP="00777540">
      <w:pPr>
        <w:spacing w:after="0" w:line="360" w:lineRule="auto"/>
        <w:ind w:firstLine="720"/>
        <w:contextualSpacing/>
        <w:jc w:val="both"/>
        <w:rPr>
          <w:rFonts w:ascii="Times New Roman" w:hAnsi="Times New Roman" w:cs="Times New Roman"/>
          <w:sz w:val="24"/>
          <w:szCs w:val="24"/>
        </w:rPr>
      </w:pPr>
      <w:r w:rsidRPr="00432BE4">
        <w:rPr>
          <w:rFonts w:ascii="Times New Roman" w:hAnsi="Times New Roman" w:cs="Times New Roman"/>
          <w:sz w:val="24"/>
          <w:szCs w:val="24"/>
        </w:rPr>
        <w:t>Secondly, I want to extend my sincerity to all lecturers of the UEH-ISB PhD program for their knowledgeable delivery, motivation, and encouragement during my research period.</w:t>
      </w:r>
      <w:r w:rsidR="002573C3" w:rsidRPr="00432BE4">
        <w:rPr>
          <w:rFonts w:ascii="Times New Roman" w:hAnsi="Times New Roman" w:cs="Times New Roman"/>
          <w:sz w:val="24"/>
          <w:szCs w:val="24"/>
        </w:rPr>
        <w:t xml:space="preserve"> </w:t>
      </w:r>
      <w:r w:rsidRPr="00432BE4">
        <w:rPr>
          <w:rFonts w:ascii="Times New Roman" w:hAnsi="Times New Roman" w:cs="Times New Roman"/>
          <w:sz w:val="24"/>
          <w:szCs w:val="24"/>
        </w:rPr>
        <w:t>I also would like to send my appreciation to my colleagues, my PhD friends</w:t>
      </w:r>
      <w:r w:rsidR="002573C3" w:rsidRPr="00432BE4">
        <w:rPr>
          <w:rFonts w:ascii="Times New Roman" w:hAnsi="Times New Roman" w:cs="Times New Roman"/>
          <w:sz w:val="24"/>
          <w:szCs w:val="24"/>
        </w:rPr>
        <w:t>,</w:t>
      </w:r>
      <w:r w:rsidRPr="00432BE4">
        <w:rPr>
          <w:rFonts w:ascii="Times New Roman" w:hAnsi="Times New Roman" w:cs="Times New Roman"/>
          <w:sz w:val="24"/>
          <w:szCs w:val="24"/>
        </w:rPr>
        <w:t xml:space="preserve"> and all related ones for their advice and support </w:t>
      </w:r>
      <w:r w:rsidR="002573C3" w:rsidRPr="00432BE4">
        <w:rPr>
          <w:rFonts w:ascii="Times New Roman" w:hAnsi="Times New Roman" w:cs="Times New Roman"/>
          <w:sz w:val="24"/>
          <w:szCs w:val="24"/>
        </w:rPr>
        <w:t>during my PhD life</w:t>
      </w:r>
      <w:r w:rsidRPr="00432BE4">
        <w:rPr>
          <w:rFonts w:ascii="Times New Roman" w:hAnsi="Times New Roman" w:cs="Times New Roman"/>
          <w:sz w:val="24"/>
          <w:szCs w:val="24"/>
        </w:rPr>
        <w:t>.</w:t>
      </w:r>
    </w:p>
    <w:p w14:paraId="50603A4C" w14:textId="6E989F80" w:rsidR="00BD7DDE" w:rsidRPr="00432BE4" w:rsidRDefault="00FD1A15" w:rsidP="00777540">
      <w:pPr>
        <w:spacing w:after="0" w:line="360" w:lineRule="auto"/>
        <w:ind w:firstLine="720"/>
        <w:contextualSpacing/>
        <w:jc w:val="both"/>
        <w:rPr>
          <w:rFonts w:ascii="Times New Roman" w:hAnsi="Times New Roman" w:cs="Times New Roman"/>
          <w:sz w:val="24"/>
          <w:szCs w:val="24"/>
        </w:rPr>
      </w:pPr>
      <w:r w:rsidRPr="00432BE4">
        <w:rPr>
          <w:rFonts w:ascii="Times New Roman" w:hAnsi="Times New Roman" w:cs="Times New Roman"/>
          <w:sz w:val="24"/>
          <w:szCs w:val="24"/>
        </w:rPr>
        <w:t xml:space="preserve">Finally, I am extremely grateful to my parents and my family members whose endless love, caring, and understanding are the ultimate inspiration for </w:t>
      </w:r>
      <w:r w:rsidR="003C39D5" w:rsidRPr="00432BE4">
        <w:rPr>
          <w:rFonts w:ascii="Times New Roman" w:hAnsi="Times New Roman" w:cs="Times New Roman"/>
          <w:sz w:val="24"/>
          <w:szCs w:val="24"/>
        </w:rPr>
        <w:t xml:space="preserve">me to </w:t>
      </w:r>
      <w:r w:rsidRPr="00432BE4">
        <w:rPr>
          <w:rFonts w:ascii="Times New Roman" w:hAnsi="Times New Roman" w:cs="Times New Roman"/>
          <w:sz w:val="24"/>
          <w:szCs w:val="24"/>
        </w:rPr>
        <w:t>achiev</w:t>
      </w:r>
      <w:r w:rsidR="003C39D5" w:rsidRPr="00432BE4">
        <w:rPr>
          <w:rFonts w:ascii="Times New Roman" w:hAnsi="Times New Roman" w:cs="Times New Roman"/>
          <w:sz w:val="24"/>
          <w:szCs w:val="24"/>
        </w:rPr>
        <w:t>e</w:t>
      </w:r>
      <w:r w:rsidRPr="00432BE4">
        <w:rPr>
          <w:rFonts w:ascii="Times New Roman" w:hAnsi="Times New Roman" w:cs="Times New Roman"/>
          <w:sz w:val="24"/>
          <w:szCs w:val="24"/>
        </w:rPr>
        <w:t xml:space="preserve"> my goals. It is my family’s unending encouragement that I have great motivation to </w:t>
      </w:r>
      <w:r w:rsidR="003C39D5" w:rsidRPr="00432BE4">
        <w:rPr>
          <w:rFonts w:ascii="Times New Roman" w:hAnsi="Times New Roman" w:cs="Times New Roman"/>
          <w:sz w:val="24"/>
          <w:szCs w:val="24"/>
        </w:rPr>
        <w:t>complete the PhD journey</w:t>
      </w:r>
      <w:r w:rsidR="006D0D86" w:rsidRPr="00432BE4">
        <w:rPr>
          <w:rFonts w:ascii="Times New Roman" w:hAnsi="Times New Roman" w:cs="Times New Roman"/>
          <w:sz w:val="24"/>
          <w:szCs w:val="24"/>
        </w:rPr>
        <w:t>.</w:t>
      </w:r>
      <w:r w:rsidR="00BD7DDE" w:rsidRPr="00432BE4">
        <w:rPr>
          <w:rFonts w:ascii="Times New Roman" w:hAnsi="Times New Roman" w:cs="Times New Roman"/>
          <w:b/>
          <w:sz w:val="24"/>
          <w:szCs w:val="24"/>
        </w:rPr>
        <w:br w:type="page"/>
      </w:r>
    </w:p>
    <w:p w14:paraId="47A5653E" w14:textId="20257CE7" w:rsidR="00BD7DDE" w:rsidRDefault="00BD7DDE" w:rsidP="003735B5">
      <w:pPr>
        <w:tabs>
          <w:tab w:val="right" w:leader="dot" w:pos="9356"/>
        </w:tabs>
        <w:spacing w:after="0" w:line="360" w:lineRule="auto"/>
        <w:contextualSpacing/>
        <w:jc w:val="center"/>
        <w:rPr>
          <w:rFonts w:ascii="Times New Roman" w:hAnsi="Times New Roman" w:cs="Times New Roman"/>
          <w:b/>
          <w:sz w:val="24"/>
          <w:szCs w:val="24"/>
        </w:rPr>
      </w:pPr>
      <w:r w:rsidRPr="00432BE4">
        <w:rPr>
          <w:rFonts w:ascii="Times New Roman" w:hAnsi="Times New Roman" w:cs="Times New Roman"/>
          <w:b/>
          <w:sz w:val="24"/>
          <w:szCs w:val="24"/>
        </w:rPr>
        <w:t>LIST OF FIGURES</w:t>
      </w:r>
    </w:p>
    <w:p w14:paraId="5935694E" w14:textId="77777777" w:rsidR="00A06637" w:rsidRPr="00432BE4" w:rsidRDefault="00A06637" w:rsidP="003735B5">
      <w:pPr>
        <w:tabs>
          <w:tab w:val="right" w:leader="dot" w:pos="9356"/>
        </w:tabs>
        <w:spacing w:after="0" w:line="360" w:lineRule="auto"/>
        <w:contextualSpacing/>
        <w:jc w:val="center"/>
        <w:rPr>
          <w:rFonts w:ascii="Times New Roman" w:hAnsi="Times New Roman" w:cs="Times New Roman"/>
          <w:b/>
          <w:sz w:val="24"/>
          <w:szCs w:val="24"/>
        </w:rPr>
      </w:pPr>
    </w:p>
    <w:p w14:paraId="3DAC3E15" w14:textId="2BE68121" w:rsidR="00900B56" w:rsidRPr="00432BE4" w:rsidRDefault="00900B56" w:rsidP="003735B5">
      <w:pPr>
        <w:tabs>
          <w:tab w:val="right" w:leader="dot" w:pos="9356"/>
        </w:tabs>
        <w:spacing w:after="0" w:line="360" w:lineRule="auto"/>
        <w:contextualSpacing/>
        <w:jc w:val="both"/>
        <w:rPr>
          <w:rFonts w:ascii="Times New Roman" w:hAnsi="Times New Roman" w:cs="Times New Roman"/>
          <w:iCs/>
          <w:sz w:val="24"/>
          <w:szCs w:val="24"/>
        </w:rPr>
      </w:pPr>
      <w:r w:rsidRPr="00432BE4">
        <w:rPr>
          <w:rFonts w:ascii="Times New Roman" w:hAnsi="Times New Roman" w:cs="Times New Roman"/>
          <w:iCs/>
          <w:sz w:val="24"/>
          <w:szCs w:val="24"/>
        </w:rPr>
        <w:t>Figure 2.</w:t>
      </w:r>
      <w:r w:rsidR="006C7D04" w:rsidRPr="00432BE4">
        <w:rPr>
          <w:rFonts w:ascii="Times New Roman" w:hAnsi="Times New Roman" w:cs="Times New Roman"/>
          <w:iCs/>
          <w:sz w:val="24"/>
          <w:szCs w:val="24"/>
        </w:rPr>
        <w:t>1</w:t>
      </w:r>
      <w:r w:rsidRPr="00432BE4">
        <w:rPr>
          <w:rFonts w:ascii="Times New Roman" w:hAnsi="Times New Roman" w:cs="Times New Roman"/>
          <w:iCs/>
          <w:sz w:val="24"/>
          <w:szCs w:val="24"/>
        </w:rPr>
        <w:t xml:space="preserve">: Overall conceptual model of </w:t>
      </w:r>
      <w:r w:rsidR="00F45AE1" w:rsidRPr="00F45AE1">
        <w:rPr>
          <w:rFonts w:ascii="Times New Roman" w:hAnsi="Times New Roman" w:cs="Times New Roman"/>
          <w:iCs/>
          <w:sz w:val="24"/>
          <w:szCs w:val="24"/>
        </w:rPr>
        <w:t>dissertation</w:t>
      </w:r>
      <w:r w:rsidRPr="00432BE4">
        <w:rPr>
          <w:rFonts w:ascii="Times New Roman" w:hAnsi="Times New Roman" w:cs="Times New Roman"/>
          <w:iCs/>
          <w:sz w:val="24"/>
          <w:szCs w:val="24"/>
        </w:rPr>
        <w:tab/>
        <w:t>20</w:t>
      </w:r>
    </w:p>
    <w:p w14:paraId="7297C634" w14:textId="0938EA39" w:rsidR="00BD7DDE" w:rsidRPr="00432BE4" w:rsidRDefault="00DE6851" w:rsidP="003735B5">
      <w:pPr>
        <w:tabs>
          <w:tab w:val="right" w:leader="dot" w:pos="9356"/>
        </w:tabs>
        <w:spacing w:after="0" w:line="360" w:lineRule="auto"/>
        <w:contextualSpacing/>
        <w:jc w:val="both"/>
        <w:rPr>
          <w:rFonts w:ascii="Times New Roman" w:hAnsi="Times New Roman" w:cs="Times New Roman"/>
          <w:iCs/>
          <w:sz w:val="24"/>
          <w:szCs w:val="24"/>
        </w:rPr>
      </w:pPr>
      <w:r w:rsidRPr="00432BE4">
        <w:rPr>
          <w:rFonts w:ascii="Times New Roman" w:hAnsi="Times New Roman" w:cs="Times New Roman"/>
          <w:iCs/>
          <w:sz w:val="24"/>
          <w:szCs w:val="24"/>
        </w:rPr>
        <w:t>Figure 3.1: Re</w:t>
      </w:r>
      <w:r w:rsidR="00BD7DDE" w:rsidRPr="00432BE4">
        <w:rPr>
          <w:rFonts w:ascii="Times New Roman" w:hAnsi="Times New Roman" w:cs="Times New Roman"/>
          <w:iCs/>
          <w:sz w:val="24"/>
          <w:szCs w:val="24"/>
        </w:rPr>
        <w:t xml:space="preserve">search </w:t>
      </w:r>
      <w:r w:rsidRPr="00432BE4">
        <w:rPr>
          <w:rFonts w:ascii="Times New Roman" w:hAnsi="Times New Roman" w:cs="Times New Roman"/>
          <w:iCs/>
          <w:sz w:val="24"/>
          <w:szCs w:val="24"/>
        </w:rPr>
        <w:t>model</w:t>
      </w:r>
      <w:r w:rsidR="00BD7DDE" w:rsidRPr="00432BE4">
        <w:rPr>
          <w:rFonts w:ascii="Times New Roman" w:hAnsi="Times New Roman" w:cs="Times New Roman"/>
          <w:iCs/>
          <w:sz w:val="24"/>
          <w:szCs w:val="24"/>
        </w:rPr>
        <w:t xml:space="preserve"> of study 1</w:t>
      </w:r>
      <w:r w:rsidR="00BD7DDE" w:rsidRPr="00432BE4">
        <w:rPr>
          <w:rFonts w:ascii="Times New Roman" w:hAnsi="Times New Roman" w:cs="Times New Roman"/>
          <w:iCs/>
          <w:sz w:val="24"/>
          <w:szCs w:val="24"/>
        </w:rPr>
        <w:tab/>
      </w:r>
      <w:r w:rsidR="00D33B5D" w:rsidRPr="00432BE4">
        <w:rPr>
          <w:rFonts w:ascii="Times New Roman" w:hAnsi="Times New Roman" w:cs="Times New Roman"/>
          <w:iCs/>
          <w:sz w:val="24"/>
          <w:szCs w:val="24"/>
        </w:rPr>
        <w:t>2</w:t>
      </w:r>
      <w:r w:rsidR="002034C1" w:rsidRPr="00432BE4">
        <w:rPr>
          <w:rFonts w:ascii="Times New Roman" w:hAnsi="Times New Roman" w:cs="Times New Roman"/>
          <w:iCs/>
          <w:sz w:val="24"/>
          <w:szCs w:val="24"/>
        </w:rPr>
        <w:t>8</w:t>
      </w:r>
    </w:p>
    <w:p w14:paraId="439BBD10" w14:textId="7A4043DC" w:rsidR="00BD7DDE" w:rsidRPr="00432BE4" w:rsidRDefault="00BD7DDE" w:rsidP="003735B5">
      <w:pPr>
        <w:tabs>
          <w:tab w:val="right" w:leader="dot" w:pos="9356"/>
        </w:tabs>
        <w:spacing w:after="0" w:line="360" w:lineRule="auto"/>
        <w:contextualSpacing/>
        <w:jc w:val="both"/>
        <w:rPr>
          <w:rFonts w:ascii="Times New Roman" w:hAnsi="Times New Roman" w:cs="Times New Roman"/>
          <w:iCs/>
          <w:sz w:val="24"/>
          <w:szCs w:val="24"/>
        </w:rPr>
      </w:pPr>
      <w:r w:rsidRPr="00432BE4">
        <w:rPr>
          <w:rFonts w:ascii="Times New Roman" w:hAnsi="Times New Roman" w:cs="Times New Roman"/>
          <w:iCs/>
          <w:sz w:val="24"/>
          <w:szCs w:val="24"/>
        </w:rPr>
        <w:t>Figure 4.</w:t>
      </w:r>
      <w:r w:rsidR="00DE6851" w:rsidRPr="00432BE4">
        <w:rPr>
          <w:rFonts w:ascii="Times New Roman" w:hAnsi="Times New Roman" w:cs="Times New Roman"/>
          <w:iCs/>
          <w:sz w:val="24"/>
          <w:szCs w:val="24"/>
        </w:rPr>
        <w:t>1</w:t>
      </w:r>
      <w:r w:rsidRPr="00432BE4">
        <w:rPr>
          <w:rFonts w:ascii="Times New Roman" w:hAnsi="Times New Roman" w:cs="Times New Roman"/>
          <w:iCs/>
          <w:sz w:val="24"/>
          <w:szCs w:val="24"/>
        </w:rPr>
        <w:t xml:space="preserve">: Research </w:t>
      </w:r>
      <w:r w:rsidR="00DE6851" w:rsidRPr="00432BE4">
        <w:rPr>
          <w:rFonts w:ascii="Times New Roman" w:hAnsi="Times New Roman" w:cs="Times New Roman"/>
          <w:iCs/>
          <w:sz w:val="24"/>
          <w:szCs w:val="24"/>
        </w:rPr>
        <w:t>model</w:t>
      </w:r>
      <w:r w:rsidRPr="00432BE4">
        <w:rPr>
          <w:rFonts w:ascii="Times New Roman" w:hAnsi="Times New Roman" w:cs="Times New Roman"/>
          <w:iCs/>
          <w:sz w:val="24"/>
          <w:szCs w:val="24"/>
        </w:rPr>
        <w:t xml:space="preserve"> of study 2</w:t>
      </w:r>
      <w:r w:rsidRPr="00432BE4">
        <w:rPr>
          <w:rFonts w:ascii="Times New Roman" w:hAnsi="Times New Roman" w:cs="Times New Roman"/>
          <w:iCs/>
          <w:sz w:val="24"/>
          <w:szCs w:val="24"/>
        </w:rPr>
        <w:tab/>
      </w:r>
      <w:r w:rsidR="00557133" w:rsidRPr="00432BE4">
        <w:rPr>
          <w:rFonts w:ascii="Times New Roman" w:hAnsi="Times New Roman" w:cs="Times New Roman"/>
          <w:iCs/>
          <w:sz w:val="24"/>
          <w:szCs w:val="24"/>
        </w:rPr>
        <w:t>5</w:t>
      </w:r>
      <w:r w:rsidR="00452ACF">
        <w:rPr>
          <w:rFonts w:ascii="Times New Roman" w:hAnsi="Times New Roman" w:cs="Times New Roman"/>
          <w:iCs/>
          <w:sz w:val="24"/>
          <w:szCs w:val="24"/>
        </w:rPr>
        <w:t>2</w:t>
      </w:r>
    </w:p>
    <w:p w14:paraId="35951429" w14:textId="6213914C" w:rsidR="00BD7DDE" w:rsidRPr="00432BE4" w:rsidRDefault="00BD7DDE" w:rsidP="003735B5">
      <w:pPr>
        <w:spacing w:after="0" w:line="360" w:lineRule="auto"/>
        <w:contextualSpacing/>
        <w:rPr>
          <w:rFonts w:ascii="Times New Roman" w:hAnsi="Times New Roman" w:cs="Times New Roman"/>
          <w:b/>
          <w:sz w:val="24"/>
          <w:szCs w:val="24"/>
        </w:rPr>
      </w:pPr>
      <w:r w:rsidRPr="00432BE4">
        <w:rPr>
          <w:rFonts w:ascii="Times New Roman" w:hAnsi="Times New Roman" w:cs="Times New Roman"/>
          <w:b/>
          <w:sz w:val="24"/>
          <w:szCs w:val="24"/>
        </w:rPr>
        <w:br w:type="page"/>
      </w:r>
    </w:p>
    <w:p w14:paraId="5C7D68EC" w14:textId="6BEA9BFD" w:rsidR="00BD7DDE" w:rsidRDefault="00BD7DDE" w:rsidP="003735B5">
      <w:pPr>
        <w:tabs>
          <w:tab w:val="right" w:leader="dot" w:pos="9356"/>
        </w:tabs>
        <w:spacing w:after="0" w:line="360" w:lineRule="auto"/>
        <w:contextualSpacing/>
        <w:jc w:val="center"/>
        <w:rPr>
          <w:rFonts w:ascii="Times New Roman" w:hAnsi="Times New Roman" w:cs="Times New Roman"/>
          <w:b/>
          <w:sz w:val="24"/>
          <w:szCs w:val="24"/>
        </w:rPr>
      </w:pPr>
      <w:r w:rsidRPr="00432BE4">
        <w:rPr>
          <w:rFonts w:ascii="Times New Roman" w:hAnsi="Times New Roman" w:cs="Times New Roman"/>
          <w:b/>
          <w:sz w:val="24"/>
          <w:szCs w:val="24"/>
        </w:rPr>
        <w:t>LIST OF TABLES</w:t>
      </w:r>
    </w:p>
    <w:p w14:paraId="226F3A8A" w14:textId="77777777" w:rsidR="00A06637" w:rsidRPr="00432BE4" w:rsidRDefault="00A06637" w:rsidP="003735B5">
      <w:pPr>
        <w:tabs>
          <w:tab w:val="right" w:leader="dot" w:pos="9356"/>
        </w:tabs>
        <w:spacing w:after="0" w:line="360" w:lineRule="auto"/>
        <w:contextualSpacing/>
        <w:jc w:val="center"/>
        <w:rPr>
          <w:rFonts w:ascii="Times New Roman" w:hAnsi="Times New Roman" w:cs="Times New Roman"/>
          <w:b/>
          <w:sz w:val="24"/>
          <w:szCs w:val="24"/>
        </w:rPr>
      </w:pPr>
    </w:p>
    <w:p w14:paraId="522F1321" w14:textId="0466CCB1" w:rsidR="00BD7DDE" w:rsidRPr="00432BE4" w:rsidRDefault="00BD7DDE" w:rsidP="003735B5">
      <w:pPr>
        <w:tabs>
          <w:tab w:val="right" w:leader="dot" w:pos="9356"/>
        </w:tabs>
        <w:spacing w:after="0" w:line="360" w:lineRule="auto"/>
        <w:ind w:left="993" w:hanging="993"/>
        <w:contextualSpacing/>
        <w:jc w:val="both"/>
        <w:rPr>
          <w:rFonts w:ascii="Times New Roman" w:hAnsi="Times New Roman" w:cs="Times New Roman"/>
          <w:sz w:val="24"/>
          <w:szCs w:val="24"/>
        </w:rPr>
      </w:pPr>
      <w:r w:rsidRPr="00432BE4">
        <w:rPr>
          <w:rFonts w:ascii="Times New Roman" w:hAnsi="Times New Roman" w:cs="Times New Roman"/>
          <w:sz w:val="24"/>
          <w:szCs w:val="24"/>
        </w:rPr>
        <w:t xml:space="preserve">Table </w:t>
      </w:r>
      <w:r w:rsidR="009276F8" w:rsidRPr="00432BE4">
        <w:rPr>
          <w:rFonts w:ascii="Times New Roman" w:hAnsi="Times New Roman" w:cs="Times New Roman"/>
          <w:sz w:val="24"/>
          <w:szCs w:val="24"/>
        </w:rPr>
        <w:t>2</w:t>
      </w:r>
      <w:r w:rsidRPr="00432BE4">
        <w:rPr>
          <w:rFonts w:ascii="Times New Roman" w:hAnsi="Times New Roman" w:cs="Times New Roman"/>
          <w:sz w:val="24"/>
          <w:szCs w:val="24"/>
        </w:rPr>
        <w:t xml:space="preserve">.1. </w:t>
      </w:r>
      <w:r w:rsidR="009276F8" w:rsidRPr="00432BE4">
        <w:rPr>
          <w:rFonts w:ascii="Times New Roman" w:hAnsi="Times New Roman" w:cs="Times New Roman"/>
          <w:sz w:val="24"/>
          <w:szCs w:val="24"/>
        </w:rPr>
        <w:t>Summary of empirical studies on the antecedents of work-life enhancement and life-work enhancement</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8</w:t>
      </w:r>
    </w:p>
    <w:p w14:paraId="2B60E8D0" w14:textId="4366474E" w:rsidR="00C034C4" w:rsidRPr="00432BE4" w:rsidRDefault="00C034C4" w:rsidP="00C034C4">
      <w:pPr>
        <w:tabs>
          <w:tab w:val="right" w:leader="dot" w:pos="9356"/>
        </w:tabs>
        <w:spacing w:after="0" w:line="360" w:lineRule="auto"/>
        <w:ind w:left="993" w:hanging="993"/>
        <w:contextualSpacing/>
        <w:jc w:val="both"/>
        <w:rPr>
          <w:rFonts w:ascii="Times New Roman" w:hAnsi="Times New Roman" w:cs="Times New Roman"/>
          <w:sz w:val="24"/>
          <w:szCs w:val="24"/>
        </w:rPr>
      </w:pPr>
      <w:r w:rsidRPr="00432BE4">
        <w:rPr>
          <w:rFonts w:ascii="Times New Roman" w:hAnsi="Times New Roman" w:cs="Times New Roman"/>
          <w:sz w:val="24"/>
          <w:szCs w:val="24"/>
        </w:rPr>
        <w:t>Table 3.1. Summary of new studies/papers on the antecedents of work-life enhancement</w:t>
      </w:r>
      <w:r w:rsidRPr="00432BE4">
        <w:rPr>
          <w:rFonts w:ascii="Times New Roman" w:hAnsi="Times New Roman" w:cs="Times New Roman"/>
          <w:sz w:val="24"/>
          <w:szCs w:val="24"/>
        </w:rPr>
        <w:tab/>
      </w:r>
      <w:r w:rsidR="0038265C" w:rsidRPr="00432BE4">
        <w:rPr>
          <w:rFonts w:ascii="Times New Roman" w:hAnsi="Times New Roman" w:cs="Times New Roman"/>
          <w:sz w:val="24"/>
          <w:szCs w:val="24"/>
        </w:rPr>
        <w:t>2</w:t>
      </w:r>
      <w:r w:rsidR="002034C1" w:rsidRPr="00432BE4">
        <w:rPr>
          <w:rFonts w:ascii="Times New Roman" w:hAnsi="Times New Roman" w:cs="Times New Roman"/>
          <w:sz w:val="24"/>
          <w:szCs w:val="24"/>
        </w:rPr>
        <w:t>9</w:t>
      </w:r>
    </w:p>
    <w:p w14:paraId="3FD02F95" w14:textId="7D101E14" w:rsidR="00C034C4" w:rsidRPr="00432BE4" w:rsidRDefault="00C034C4" w:rsidP="00C034C4">
      <w:pPr>
        <w:tabs>
          <w:tab w:val="right" w:leader="dot" w:pos="9356"/>
        </w:tabs>
        <w:spacing w:after="0" w:line="360" w:lineRule="auto"/>
        <w:ind w:left="993" w:hanging="993"/>
        <w:contextualSpacing/>
        <w:jc w:val="both"/>
        <w:rPr>
          <w:rFonts w:ascii="Times New Roman" w:hAnsi="Times New Roman" w:cs="Times New Roman"/>
          <w:sz w:val="24"/>
          <w:szCs w:val="24"/>
        </w:rPr>
      </w:pPr>
      <w:r w:rsidRPr="00432BE4">
        <w:rPr>
          <w:rFonts w:ascii="Times New Roman" w:hAnsi="Times New Roman" w:cs="Times New Roman"/>
          <w:sz w:val="24"/>
          <w:szCs w:val="24"/>
        </w:rPr>
        <w:t xml:space="preserve">Table 3.2. Means (M), standard deviations (SD), and standardized CFA loadings (λ) of items in study </w:t>
      </w:r>
      <w:r w:rsidR="00C32AF0" w:rsidRPr="00432BE4">
        <w:rPr>
          <w:rFonts w:ascii="Times New Roman" w:hAnsi="Times New Roman" w:cs="Times New Roman"/>
          <w:sz w:val="24"/>
          <w:szCs w:val="24"/>
        </w:rPr>
        <w:t>1</w:t>
      </w:r>
      <w:r w:rsidRPr="00432BE4">
        <w:rPr>
          <w:rFonts w:ascii="Times New Roman" w:hAnsi="Times New Roman" w:cs="Times New Roman"/>
          <w:sz w:val="24"/>
          <w:szCs w:val="24"/>
        </w:rPr>
        <w:tab/>
      </w:r>
      <w:r w:rsidR="0038265C" w:rsidRPr="00432BE4">
        <w:rPr>
          <w:rFonts w:ascii="Times New Roman" w:hAnsi="Times New Roman" w:cs="Times New Roman"/>
          <w:sz w:val="24"/>
          <w:szCs w:val="24"/>
        </w:rPr>
        <w:t>3</w:t>
      </w:r>
      <w:r w:rsidR="002034C1" w:rsidRPr="00432BE4">
        <w:rPr>
          <w:rFonts w:ascii="Times New Roman" w:hAnsi="Times New Roman" w:cs="Times New Roman"/>
          <w:sz w:val="24"/>
          <w:szCs w:val="24"/>
        </w:rPr>
        <w:t>7</w:t>
      </w:r>
    </w:p>
    <w:p w14:paraId="30BE2D90" w14:textId="4C9196CA" w:rsidR="00C034C4" w:rsidRPr="00432BE4" w:rsidRDefault="00C034C4" w:rsidP="00C034C4">
      <w:pPr>
        <w:tabs>
          <w:tab w:val="right" w:leader="dot" w:pos="9356"/>
        </w:tabs>
        <w:spacing w:after="0" w:line="360" w:lineRule="auto"/>
        <w:ind w:left="993" w:hanging="993"/>
        <w:contextualSpacing/>
        <w:jc w:val="both"/>
        <w:rPr>
          <w:rFonts w:ascii="Times New Roman" w:hAnsi="Times New Roman" w:cs="Times New Roman"/>
          <w:sz w:val="24"/>
          <w:szCs w:val="24"/>
        </w:rPr>
      </w:pPr>
      <w:r w:rsidRPr="00432BE4">
        <w:rPr>
          <w:rFonts w:ascii="Times New Roman" w:hAnsi="Times New Roman" w:cs="Times New Roman"/>
          <w:sz w:val="24"/>
          <w:szCs w:val="24"/>
        </w:rPr>
        <w:t xml:space="preserve">Table 3.3. Correlations between constructs of study </w:t>
      </w:r>
      <w:r w:rsidR="00C32AF0" w:rsidRPr="00432BE4">
        <w:rPr>
          <w:rFonts w:ascii="Times New Roman" w:hAnsi="Times New Roman" w:cs="Times New Roman"/>
          <w:sz w:val="24"/>
          <w:szCs w:val="24"/>
        </w:rPr>
        <w:t>1</w:t>
      </w:r>
      <w:r w:rsidRPr="00432BE4">
        <w:rPr>
          <w:rFonts w:ascii="Times New Roman" w:hAnsi="Times New Roman" w:cs="Times New Roman"/>
          <w:sz w:val="24"/>
          <w:szCs w:val="24"/>
        </w:rPr>
        <w:tab/>
      </w:r>
      <w:r w:rsidR="0038265C" w:rsidRPr="00432BE4">
        <w:rPr>
          <w:rFonts w:ascii="Times New Roman" w:hAnsi="Times New Roman" w:cs="Times New Roman"/>
          <w:sz w:val="24"/>
          <w:szCs w:val="24"/>
        </w:rPr>
        <w:t>3</w:t>
      </w:r>
      <w:r w:rsidR="00452ACF">
        <w:rPr>
          <w:rFonts w:ascii="Times New Roman" w:hAnsi="Times New Roman" w:cs="Times New Roman"/>
          <w:sz w:val="24"/>
          <w:szCs w:val="24"/>
        </w:rPr>
        <w:t>9</w:t>
      </w:r>
    </w:p>
    <w:p w14:paraId="0AE6BD44" w14:textId="63FC0A29" w:rsidR="00C034C4" w:rsidRPr="00432BE4" w:rsidRDefault="00C034C4" w:rsidP="00C034C4">
      <w:pPr>
        <w:tabs>
          <w:tab w:val="right" w:leader="dot" w:pos="9356"/>
        </w:tabs>
        <w:spacing w:after="0" w:line="360" w:lineRule="auto"/>
        <w:ind w:left="993" w:hanging="993"/>
        <w:contextualSpacing/>
        <w:jc w:val="both"/>
        <w:rPr>
          <w:rFonts w:ascii="Times New Roman" w:hAnsi="Times New Roman" w:cs="Times New Roman"/>
          <w:sz w:val="24"/>
          <w:szCs w:val="24"/>
        </w:rPr>
      </w:pPr>
      <w:r w:rsidRPr="00432BE4">
        <w:rPr>
          <w:rFonts w:ascii="Times New Roman" w:hAnsi="Times New Roman" w:cs="Times New Roman"/>
          <w:sz w:val="24"/>
          <w:szCs w:val="24"/>
        </w:rPr>
        <w:t xml:space="preserve">Table 3.4. SEM results of study </w:t>
      </w:r>
      <w:r w:rsidR="00C32AF0" w:rsidRPr="00432BE4">
        <w:rPr>
          <w:rFonts w:ascii="Times New Roman" w:hAnsi="Times New Roman" w:cs="Times New Roman"/>
          <w:sz w:val="24"/>
          <w:szCs w:val="24"/>
        </w:rPr>
        <w:t>1</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4</w:t>
      </w:r>
      <w:r w:rsidR="00452ACF">
        <w:rPr>
          <w:rFonts w:ascii="Times New Roman" w:hAnsi="Times New Roman" w:cs="Times New Roman"/>
          <w:sz w:val="24"/>
          <w:szCs w:val="24"/>
        </w:rPr>
        <w:t>3</w:t>
      </w:r>
    </w:p>
    <w:p w14:paraId="72FDBA51" w14:textId="52923E36" w:rsidR="00BD7DDE" w:rsidRPr="00432BE4" w:rsidRDefault="00BD7DDE" w:rsidP="003735B5">
      <w:pPr>
        <w:tabs>
          <w:tab w:val="right" w:leader="dot" w:pos="9356"/>
        </w:tabs>
        <w:spacing w:after="0" w:line="360" w:lineRule="auto"/>
        <w:ind w:left="993" w:hanging="993"/>
        <w:contextualSpacing/>
        <w:jc w:val="both"/>
        <w:rPr>
          <w:rFonts w:ascii="Times New Roman" w:hAnsi="Times New Roman" w:cs="Times New Roman"/>
          <w:sz w:val="24"/>
          <w:szCs w:val="24"/>
        </w:rPr>
      </w:pPr>
      <w:r w:rsidRPr="00432BE4">
        <w:rPr>
          <w:rFonts w:ascii="Times New Roman" w:hAnsi="Times New Roman" w:cs="Times New Roman"/>
          <w:sz w:val="24"/>
          <w:szCs w:val="24"/>
        </w:rPr>
        <w:t xml:space="preserve">Table </w:t>
      </w:r>
      <w:r w:rsidR="00C034C4" w:rsidRPr="00432BE4">
        <w:rPr>
          <w:rFonts w:ascii="Times New Roman" w:hAnsi="Times New Roman" w:cs="Times New Roman"/>
          <w:sz w:val="24"/>
          <w:szCs w:val="24"/>
        </w:rPr>
        <w:t>4</w:t>
      </w:r>
      <w:r w:rsidRPr="00432BE4">
        <w:rPr>
          <w:rFonts w:ascii="Times New Roman" w:hAnsi="Times New Roman" w:cs="Times New Roman"/>
          <w:sz w:val="24"/>
          <w:szCs w:val="24"/>
        </w:rPr>
        <w:t>.</w:t>
      </w:r>
      <w:r w:rsidR="007B6307" w:rsidRPr="00432BE4">
        <w:rPr>
          <w:rFonts w:ascii="Times New Roman" w:hAnsi="Times New Roman" w:cs="Times New Roman"/>
          <w:sz w:val="24"/>
          <w:szCs w:val="24"/>
        </w:rPr>
        <w:t>1</w:t>
      </w:r>
      <w:r w:rsidRPr="00432BE4">
        <w:rPr>
          <w:rFonts w:ascii="Times New Roman" w:hAnsi="Times New Roman" w:cs="Times New Roman"/>
          <w:sz w:val="24"/>
          <w:szCs w:val="24"/>
        </w:rPr>
        <w:t xml:space="preserve">. </w:t>
      </w:r>
      <w:r w:rsidR="007B6307" w:rsidRPr="00432BE4">
        <w:rPr>
          <w:rFonts w:ascii="Times New Roman" w:hAnsi="Times New Roman" w:cs="Times New Roman"/>
          <w:sz w:val="24"/>
          <w:szCs w:val="24"/>
        </w:rPr>
        <w:t xml:space="preserve">Means (M), standard deviations (SD), and standardized CFA loadings (λ) of items in study </w:t>
      </w:r>
      <w:r w:rsidR="00C32AF0" w:rsidRPr="00432BE4">
        <w:rPr>
          <w:rFonts w:ascii="Times New Roman" w:hAnsi="Times New Roman" w:cs="Times New Roman"/>
          <w:sz w:val="24"/>
          <w:szCs w:val="24"/>
        </w:rPr>
        <w:t>2</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5</w:t>
      </w:r>
      <w:r w:rsidR="00452ACF">
        <w:rPr>
          <w:rFonts w:ascii="Times New Roman" w:hAnsi="Times New Roman" w:cs="Times New Roman"/>
          <w:sz w:val="24"/>
          <w:szCs w:val="24"/>
        </w:rPr>
        <w:t>8</w:t>
      </w:r>
    </w:p>
    <w:p w14:paraId="0AE1B3C2" w14:textId="1C43B33D" w:rsidR="00BD7DDE" w:rsidRPr="00432BE4" w:rsidRDefault="00BD7DDE" w:rsidP="003735B5">
      <w:pPr>
        <w:tabs>
          <w:tab w:val="right" w:leader="dot" w:pos="9356"/>
        </w:tabs>
        <w:spacing w:after="0" w:line="360" w:lineRule="auto"/>
        <w:ind w:left="993" w:hanging="993"/>
        <w:contextualSpacing/>
        <w:jc w:val="both"/>
        <w:rPr>
          <w:rFonts w:ascii="Times New Roman" w:hAnsi="Times New Roman" w:cs="Times New Roman"/>
          <w:sz w:val="24"/>
          <w:szCs w:val="24"/>
        </w:rPr>
      </w:pPr>
      <w:r w:rsidRPr="00432BE4">
        <w:rPr>
          <w:rFonts w:ascii="Times New Roman" w:hAnsi="Times New Roman" w:cs="Times New Roman"/>
          <w:sz w:val="24"/>
          <w:szCs w:val="24"/>
        </w:rPr>
        <w:t xml:space="preserve">Table </w:t>
      </w:r>
      <w:r w:rsidR="00C034C4" w:rsidRPr="00432BE4">
        <w:rPr>
          <w:rFonts w:ascii="Times New Roman" w:hAnsi="Times New Roman" w:cs="Times New Roman"/>
          <w:sz w:val="24"/>
          <w:szCs w:val="24"/>
        </w:rPr>
        <w:t>4</w:t>
      </w:r>
      <w:r w:rsidRPr="00432BE4">
        <w:rPr>
          <w:rFonts w:ascii="Times New Roman" w:hAnsi="Times New Roman" w:cs="Times New Roman"/>
          <w:sz w:val="24"/>
          <w:szCs w:val="24"/>
        </w:rPr>
        <w:t>.</w:t>
      </w:r>
      <w:r w:rsidR="007B6307" w:rsidRPr="00432BE4">
        <w:rPr>
          <w:rFonts w:ascii="Times New Roman" w:hAnsi="Times New Roman" w:cs="Times New Roman"/>
          <w:sz w:val="24"/>
          <w:szCs w:val="24"/>
        </w:rPr>
        <w:t>2</w:t>
      </w:r>
      <w:r w:rsidRPr="00432BE4">
        <w:rPr>
          <w:rFonts w:ascii="Times New Roman" w:hAnsi="Times New Roman" w:cs="Times New Roman"/>
          <w:sz w:val="24"/>
          <w:szCs w:val="24"/>
        </w:rPr>
        <w:t xml:space="preserve">. </w:t>
      </w:r>
      <w:r w:rsidR="007B6307" w:rsidRPr="00432BE4">
        <w:rPr>
          <w:rFonts w:ascii="Times New Roman" w:hAnsi="Times New Roman" w:cs="Times New Roman"/>
          <w:sz w:val="24"/>
          <w:szCs w:val="24"/>
        </w:rPr>
        <w:t xml:space="preserve">Correlations between constructs of study </w:t>
      </w:r>
      <w:r w:rsidR="00C32AF0" w:rsidRPr="00432BE4">
        <w:rPr>
          <w:rFonts w:ascii="Times New Roman" w:hAnsi="Times New Roman" w:cs="Times New Roman"/>
          <w:sz w:val="24"/>
          <w:szCs w:val="24"/>
        </w:rPr>
        <w:t>2</w:t>
      </w:r>
      <w:r w:rsidRPr="00432BE4">
        <w:rPr>
          <w:rFonts w:ascii="Times New Roman" w:hAnsi="Times New Roman" w:cs="Times New Roman"/>
          <w:sz w:val="24"/>
          <w:szCs w:val="24"/>
        </w:rPr>
        <w:tab/>
      </w:r>
      <w:r w:rsidR="002034C1" w:rsidRPr="00432BE4">
        <w:rPr>
          <w:rFonts w:ascii="Times New Roman" w:hAnsi="Times New Roman" w:cs="Times New Roman"/>
          <w:sz w:val="24"/>
          <w:szCs w:val="24"/>
        </w:rPr>
        <w:t>6</w:t>
      </w:r>
      <w:r w:rsidR="00452ACF">
        <w:rPr>
          <w:rFonts w:ascii="Times New Roman" w:hAnsi="Times New Roman" w:cs="Times New Roman"/>
          <w:sz w:val="24"/>
          <w:szCs w:val="24"/>
        </w:rPr>
        <w:t>2</w:t>
      </w:r>
    </w:p>
    <w:p w14:paraId="67686DC2" w14:textId="6B77ABED" w:rsidR="00BD7DDE" w:rsidRPr="00432BE4" w:rsidRDefault="007B6307" w:rsidP="003735B5">
      <w:pPr>
        <w:tabs>
          <w:tab w:val="right" w:leader="dot" w:pos="9356"/>
        </w:tabs>
        <w:spacing w:after="0" w:line="360" w:lineRule="auto"/>
        <w:ind w:left="993" w:hanging="993"/>
        <w:contextualSpacing/>
        <w:jc w:val="both"/>
        <w:rPr>
          <w:rFonts w:ascii="Times New Roman" w:hAnsi="Times New Roman" w:cs="Times New Roman"/>
          <w:sz w:val="24"/>
          <w:szCs w:val="24"/>
        </w:rPr>
      </w:pPr>
      <w:r w:rsidRPr="00432BE4">
        <w:rPr>
          <w:rFonts w:ascii="Times New Roman" w:hAnsi="Times New Roman" w:cs="Times New Roman"/>
          <w:sz w:val="24"/>
          <w:szCs w:val="24"/>
        </w:rPr>
        <w:t xml:space="preserve">Table </w:t>
      </w:r>
      <w:r w:rsidR="00C034C4" w:rsidRPr="00432BE4">
        <w:rPr>
          <w:rFonts w:ascii="Times New Roman" w:hAnsi="Times New Roman" w:cs="Times New Roman"/>
          <w:sz w:val="24"/>
          <w:szCs w:val="24"/>
        </w:rPr>
        <w:t>4</w:t>
      </w:r>
      <w:r w:rsidRPr="00432BE4">
        <w:rPr>
          <w:rFonts w:ascii="Times New Roman" w:hAnsi="Times New Roman" w:cs="Times New Roman"/>
          <w:sz w:val="24"/>
          <w:szCs w:val="24"/>
        </w:rPr>
        <w:t xml:space="preserve">.3. SEM results of study </w:t>
      </w:r>
      <w:r w:rsidR="00C32AF0" w:rsidRPr="00432BE4">
        <w:rPr>
          <w:rFonts w:ascii="Times New Roman" w:hAnsi="Times New Roman" w:cs="Times New Roman"/>
          <w:sz w:val="24"/>
          <w:szCs w:val="24"/>
        </w:rPr>
        <w:t>2</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6</w:t>
      </w:r>
      <w:r w:rsidR="00452ACF">
        <w:rPr>
          <w:rFonts w:ascii="Times New Roman" w:hAnsi="Times New Roman" w:cs="Times New Roman"/>
          <w:sz w:val="24"/>
          <w:szCs w:val="24"/>
        </w:rPr>
        <w:t>5</w:t>
      </w:r>
    </w:p>
    <w:p w14:paraId="321D56FD" w14:textId="77777777" w:rsidR="007B6307" w:rsidRPr="00432BE4" w:rsidRDefault="007B6307" w:rsidP="003735B5">
      <w:pPr>
        <w:tabs>
          <w:tab w:val="right" w:leader="dot" w:pos="9356"/>
        </w:tabs>
        <w:spacing w:after="0" w:line="360" w:lineRule="auto"/>
        <w:ind w:left="993" w:hanging="993"/>
        <w:contextualSpacing/>
        <w:jc w:val="both"/>
        <w:rPr>
          <w:rFonts w:ascii="Times New Roman" w:hAnsi="Times New Roman" w:cs="Times New Roman"/>
          <w:sz w:val="24"/>
          <w:szCs w:val="24"/>
        </w:rPr>
      </w:pPr>
    </w:p>
    <w:p w14:paraId="23B9FFCE" w14:textId="503BD961" w:rsidR="008F6C55" w:rsidRPr="00432BE4" w:rsidRDefault="008F6C55" w:rsidP="003735B5">
      <w:pPr>
        <w:spacing w:after="0" w:line="360" w:lineRule="auto"/>
        <w:contextualSpacing/>
        <w:rPr>
          <w:rFonts w:ascii="Times New Roman" w:hAnsi="Times New Roman" w:cs="Times New Roman"/>
          <w:b/>
          <w:sz w:val="24"/>
          <w:szCs w:val="24"/>
        </w:rPr>
      </w:pPr>
      <w:r w:rsidRPr="00432BE4">
        <w:rPr>
          <w:rFonts w:ascii="Times New Roman" w:hAnsi="Times New Roman" w:cs="Times New Roman"/>
          <w:b/>
          <w:sz w:val="24"/>
          <w:szCs w:val="24"/>
        </w:rPr>
        <w:br w:type="page"/>
      </w:r>
    </w:p>
    <w:p w14:paraId="3A4B1C84" w14:textId="4B4D27E6" w:rsidR="008F6C55" w:rsidRDefault="008F6C55" w:rsidP="003735B5">
      <w:pPr>
        <w:tabs>
          <w:tab w:val="right" w:leader="dot" w:pos="9356"/>
        </w:tabs>
        <w:spacing w:after="0" w:line="360" w:lineRule="auto"/>
        <w:contextualSpacing/>
        <w:jc w:val="center"/>
        <w:rPr>
          <w:rFonts w:ascii="Times New Roman" w:hAnsi="Times New Roman" w:cs="Times New Roman"/>
          <w:b/>
          <w:sz w:val="24"/>
          <w:szCs w:val="24"/>
        </w:rPr>
      </w:pPr>
      <w:r w:rsidRPr="00432BE4">
        <w:rPr>
          <w:rFonts w:ascii="Times New Roman" w:hAnsi="Times New Roman" w:cs="Times New Roman"/>
          <w:b/>
          <w:sz w:val="24"/>
          <w:szCs w:val="24"/>
        </w:rPr>
        <w:t>LIST OF ABBREVIATIONS</w:t>
      </w:r>
    </w:p>
    <w:p w14:paraId="6A00725A" w14:textId="2E2FD1B2" w:rsidR="00D34BF5" w:rsidRDefault="00D34BF5" w:rsidP="003735B5">
      <w:pPr>
        <w:tabs>
          <w:tab w:val="right" w:leader="dot" w:pos="9356"/>
        </w:tabs>
        <w:spacing w:after="0" w:line="360" w:lineRule="auto"/>
        <w:contextualSpacing/>
        <w:jc w:val="center"/>
        <w:rPr>
          <w:rFonts w:ascii="Times New Roman" w:hAnsi="Times New Roman" w:cs="Times New Roman"/>
          <w:b/>
          <w:sz w:val="24"/>
          <w:szCs w:val="24"/>
        </w:rPr>
      </w:pPr>
    </w:p>
    <w:tbl>
      <w:tblPr>
        <w:tblStyle w:val="TableGrid"/>
        <w:tblW w:w="0" w:type="auto"/>
        <w:jc w:val="center"/>
        <w:tblLook w:val="04A0" w:firstRow="1" w:lastRow="0" w:firstColumn="1" w:lastColumn="0" w:noHBand="0" w:noVBand="1"/>
      </w:tblPr>
      <w:tblGrid>
        <w:gridCol w:w="1885"/>
        <w:gridCol w:w="4680"/>
      </w:tblGrid>
      <w:tr w:rsidR="00D34BF5" w14:paraId="65EFA693" w14:textId="77777777" w:rsidTr="00D34BF5">
        <w:trPr>
          <w:jc w:val="center"/>
        </w:trPr>
        <w:tc>
          <w:tcPr>
            <w:tcW w:w="1885" w:type="dxa"/>
          </w:tcPr>
          <w:p w14:paraId="3D3B9FD7" w14:textId="7DFB72A7" w:rsidR="00D34BF5" w:rsidRP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D34BF5">
              <w:rPr>
                <w:rFonts w:ascii="Times New Roman" w:hAnsi="Times New Roman" w:cs="Times New Roman"/>
                <w:b/>
                <w:sz w:val="24"/>
                <w:szCs w:val="24"/>
              </w:rPr>
              <w:t>Abbreviation</w:t>
            </w:r>
          </w:p>
        </w:tc>
        <w:tc>
          <w:tcPr>
            <w:tcW w:w="4680" w:type="dxa"/>
          </w:tcPr>
          <w:p w14:paraId="336FDFF6" w14:textId="478615B4" w:rsidR="00D34BF5" w:rsidRP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D34BF5">
              <w:rPr>
                <w:rFonts w:ascii="Times New Roman" w:hAnsi="Times New Roman" w:cs="Times New Roman"/>
                <w:b/>
                <w:sz w:val="24"/>
                <w:szCs w:val="24"/>
              </w:rPr>
              <w:t>Definition</w:t>
            </w:r>
          </w:p>
        </w:tc>
      </w:tr>
      <w:tr w:rsidR="00D34BF5" w14:paraId="32EA3183" w14:textId="77777777" w:rsidTr="00D34BF5">
        <w:trPr>
          <w:jc w:val="center"/>
        </w:trPr>
        <w:tc>
          <w:tcPr>
            <w:tcW w:w="1885" w:type="dxa"/>
          </w:tcPr>
          <w:p w14:paraId="35D636CF" w14:textId="3253D701"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AVE</w:t>
            </w:r>
          </w:p>
        </w:tc>
        <w:tc>
          <w:tcPr>
            <w:tcW w:w="4680" w:type="dxa"/>
          </w:tcPr>
          <w:p w14:paraId="76018221" w14:textId="172C3DA9"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Average variance extracted</w:t>
            </w:r>
          </w:p>
        </w:tc>
      </w:tr>
      <w:tr w:rsidR="00D34BF5" w14:paraId="466072BC" w14:textId="77777777" w:rsidTr="00D34BF5">
        <w:trPr>
          <w:jc w:val="center"/>
        </w:trPr>
        <w:tc>
          <w:tcPr>
            <w:tcW w:w="1885" w:type="dxa"/>
          </w:tcPr>
          <w:p w14:paraId="5D7A3C70" w14:textId="53D20C18"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B</w:t>
            </w:r>
          </w:p>
        </w:tc>
        <w:tc>
          <w:tcPr>
            <w:tcW w:w="4680" w:type="dxa"/>
          </w:tcPr>
          <w:p w14:paraId="356D8A53" w14:textId="1B175D99"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Unstandardized regression weight</w:t>
            </w:r>
          </w:p>
        </w:tc>
      </w:tr>
      <w:tr w:rsidR="00D34BF5" w14:paraId="1D9BF9E3" w14:textId="77777777" w:rsidTr="00D34BF5">
        <w:trPr>
          <w:jc w:val="center"/>
        </w:trPr>
        <w:tc>
          <w:tcPr>
            <w:tcW w:w="1885" w:type="dxa"/>
          </w:tcPr>
          <w:p w14:paraId="7D1E754D" w14:textId="23191998"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β</w:t>
            </w:r>
          </w:p>
        </w:tc>
        <w:tc>
          <w:tcPr>
            <w:tcW w:w="4680" w:type="dxa"/>
          </w:tcPr>
          <w:p w14:paraId="14871777" w14:textId="295249EB"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Standardized regression weight</w:t>
            </w:r>
          </w:p>
        </w:tc>
      </w:tr>
      <w:tr w:rsidR="00D34BF5" w14:paraId="2E89D228" w14:textId="77777777" w:rsidTr="00D34BF5">
        <w:trPr>
          <w:jc w:val="center"/>
        </w:trPr>
        <w:tc>
          <w:tcPr>
            <w:tcW w:w="1885" w:type="dxa"/>
          </w:tcPr>
          <w:p w14:paraId="03CE4226" w14:textId="2A2E8524"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BC</w:t>
            </w:r>
          </w:p>
        </w:tc>
        <w:tc>
          <w:tcPr>
            <w:tcW w:w="4680" w:type="dxa"/>
          </w:tcPr>
          <w:p w14:paraId="1ACC66A0" w14:textId="08DF7752"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Bias-corrected bootstrap estimate</w:t>
            </w:r>
          </w:p>
        </w:tc>
      </w:tr>
      <w:tr w:rsidR="00D34BF5" w14:paraId="121682CB" w14:textId="77777777" w:rsidTr="00D34BF5">
        <w:trPr>
          <w:jc w:val="center"/>
        </w:trPr>
        <w:tc>
          <w:tcPr>
            <w:tcW w:w="1885" w:type="dxa"/>
          </w:tcPr>
          <w:p w14:paraId="78500DB0" w14:textId="0232F014"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CFA</w:t>
            </w:r>
          </w:p>
        </w:tc>
        <w:tc>
          <w:tcPr>
            <w:tcW w:w="4680" w:type="dxa"/>
          </w:tcPr>
          <w:p w14:paraId="322A0BE1" w14:textId="33CED121"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Confirmatory factor analysis</w:t>
            </w:r>
          </w:p>
        </w:tc>
      </w:tr>
      <w:tr w:rsidR="00D34BF5" w14:paraId="1B506C92" w14:textId="77777777" w:rsidTr="00D34BF5">
        <w:trPr>
          <w:jc w:val="center"/>
        </w:trPr>
        <w:tc>
          <w:tcPr>
            <w:tcW w:w="1885" w:type="dxa"/>
          </w:tcPr>
          <w:p w14:paraId="44D8AA13" w14:textId="196B645C"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CFI</w:t>
            </w:r>
          </w:p>
        </w:tc>
        <w:tc>
          <w:tcPr>
            <w:tcW w:w="4680" w:type="dxa"/>
          </w:tcPr>
          <w:p w14:paraId="4701636F" w14:textId="3BFF2D30"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Confirmatory fit index</w:t>
            </w:r>
          </w:p>
        </w:tc>
      </w:tr>
      <w:tr w:rsidR="00D34BF5" w14:paraId="3714EC17" w14:textId="77777777" w:rsidTr="00D34BF5">
        <w:trPr>
          <w:jc w:val="center"/>
        </w:trPr>
        <w:tc>
          <w:tcPr>
            <w:tcW w:w="1885" w:type="dxa"/>
          </w:tcPr>
          <w:p w14:paraId="7A1AB9A6" w14:textId="3B840055"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CR</w:t>
            </w:r>
          </w:p>
        </w:tc>
        <w:tc>
          <w:tcPr>
            <w:tcW w:w="4680" w:type="dxa"/>
          </w:tcPr>
          <w:p w14:paraId="6E511163" w14:textId="36373171" w:rsidR="00D34BF5" w:rsidRDefault="00D34BF5" w:rsidP="00D34BF5">
            <w:pPr>
              <w:tabs>
                <w:tab w:val="right" w:leader="dot" w:pos="9356"/>
              </w:tabs>
              <w:spacing w:line="360" w:lineRule="auto"/>
              <w:contextualSpacing/>
              <w:jc w:val="both"/>
              <w:rPr>
                <w:rFonts w:ascii="Times New Roman" w:hAnsi="Times New Roman" w:cs="Times New Roman"/>
                <w:b/>
                <w:sz w:val="24"/>
                <w:szCs w:val="24"/>
              </w:rPr>
            </w:pPr>
            <w:r w:rsidRPr="00432BE4">
              <w:rPr>
                <w:rFonts w:ascii="Times New Roman" w:hAnsi="Times New Roman" w:cs="Times New Roman"/>
                <w:bCs/>
                <w:sz w:val="24"/>
                <w:szCs w:val="24"/>
              </w:rPr>
              <w:t>Critical ratio</w:t>
            </w:r>
          </w:p>
        </w:tc>
      </w:tr>
      <w:tr w:rsidR="00D34BF5" w14:paraId="0612C5D7" w14:textId="77777777" w:rsidTr="00D34BF5">
        <w:trPr>
          <w:jc w:val="center"/>
        </w:trPr>
        <w:tc>
          <w:tcPr>
            <w:tcW w:w="1885" w:type="dxa"/>
          </w:tcPr>
          <w:p w14:paraId="6920DDC7" w14:textId="3B3AB662"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df</w:t>
            </w:r>
          </w:p>
        </w:tc>
        <w:tc>
          <w:tcPr>
            <w:tcW w:w="4680" w:type="dxa"/>
          </w:tcPr>
          <w:p w14:paraId="2CE91D38" w14:textId="6EB8D52F"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Degree of freedom</w:t>
            </w:r>
          </w:p>
        </w:tc>
      </w:tr>
      <w:tr w:rsidR="00D34BF5" w14:paraId="548F8C11" w14:textId="77777777" w:rsidTr="00D34BF5">
        <w:trPr>
          <w:jc w:val="center"/>
        </w:trPr>
        <w:tc>
          <w:tcPr>
            <w:tcW w:w="1885" w:type="dxa"/>
          </w:tcPr>
          <w:p w14:paraId="356417C9" w14:textId="2E798639"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EFA</w:t>
            </w:r>
          </w:p>
        </w:tc>
        <w:tc>
          <w:tcPr>
            <w:tcW w:w="4680" w:type="dxa"/>
          </w:tcPr>
          <w:p w14:paraId="5BF1567B" w14:textId="05E2D4AA"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Exploratory factor analysis</w:t>
            </w:r>
          </w:p>
        </w:tc>
      </w:tr>
      <w:tr w:rsidR="00D34BF5" w14:paraId="6FA93E22" w14:textId="77777777" w:rsidTr="00D34BF5">
        <w:trPr>
          <w:jc w:val="center"/>
        </w:trPr>
        <w:tc>
          <w:tcPr>
            <w:tcW w:w="1885" w:type="dxa"/>
          </w:tcPr>
          <w:p w14:paraId="3A94BB39" w14:textId="0C4ABC35"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GFI</w:t>
            </w:r>
          </w:p>
        </w:tc>
        <w:tc>
          <w:tcPr>
            <w:tcW w:w="4680" w:type="dxa"/>
          </w:tcPr>
          <w:p w14:paraId="76DF4D66" w14:textId="121DEDC2"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Goodness of fit index</w:t>
            </w:r>
          </w:p>
        </w:tc>
      </w:tr>
      <w:tr w:rsidR="00D34BF5" w14:paraId="49EC7432" w14:textId="77777777" w:rsidTr="00D34BF5">
        <w:trPr>
          <w:jc w:val="center"/>
        </w:trPr>
        <w:tc>
          <w:tcPr>
            <w:tcW w:w="1885" w:type="dxa"/>
          </w:tcPr>
          <w:p w14:paraId="3F42BB9C" w14:textId="15972841"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IFI</w:t>
            </w:r>
          </w:p>
        </w:tc>
        <w:tc>
          <w:tcPr>
            <w:tcW w:w="4680" w:type="dxa"/>
          </w:tcPr>
          <w:p w14:paraId="7E241953" w14:textId="4D2CCF93"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Incremental fit index</w:t>
            </w:r>
          </w:p>
        </w:tc>
      </w:tr>
      <w:tr w:rsidR="00D34BF5" w14:paraId="48397E86" w14:textId="77777777" w:rsidTr="00D34BF5">
        <w:trPr>
          <w:jc w:val="center"/>
        </w:trPr>
        <w:tc>
          <w:tcPr>
            <w:tcW w:w="1885" w:type="dxa"/>
          </w:tcPr>
          <w:p w14:paraId="0D1D71B7" w14:textId="240B531E"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M</w:t>
            </w:r>
          </w:p>
        </w:tc>
        <w:tc>
          <w:tcPr>
            <w:tcW w:w="4680" w:type="dxa"/>
          </w:tcPr>
          <w:p w14:paraId="3DA0430F" w14:textId="78921B1B"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Mean</w:t>
            </w:r>
          </w:p>
        </w:tc>
      </w:tr>
      <w:tr w:rsidR="00D34BF5" w14:paraId="6C83C6CD" w14:textId="77777777" w:rsidTr="00D34BF5">
        <w:trPr>
          <w:jc w:val="center"/>
        </w:trPr>
        <w:tc>
          <w:tcPr>
            <w:tcW w:w="1885" w:type="dxa"/>
          </w:tcPr>
          <w:p w14:paraId="3357485F" w14:textId="32C3A264"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p</w:t>
            </w:r>
          </w:p>
        </w:tc>
        <w:tc>
          <w:tcPr>
            <w:tcW w:w="4680" w:type="dxa"/>
          </w:tcPr>
          <w:p w14:paraId="36802121" w14:textId="5D72283A"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p-value</w:t>
            </w:r>
          </w:p>
        </w:tc>
      </w:tr>
      <w:tr w:rsidR="00D34BF5" w14:paraId="4F73D300" w14:textId="77777777" w:rsidTr="00D34BF5">
        <w:trPr>
          <w:jc w:val="center"/>
        </w:trPr>
        <w:tc>
          <w:tcPr>
            <w:tcW w:w="1885" w:type="dxa"/>
          </w:tcPr>
          <w:p w14:paraId="07583224" w14:textId="631FE270"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RMSEA</w:t>
            </w:r>
          </w:p>
        </w:tc>
        <w:tc>
          <w:tcPr>
            <w:tcW w:w="4680" w:type="dxa"/>
          </w:tcPr>
          <w:p w14:paraId="5D8842B4" w14:textId="10135246"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Root mean square error of approximation</w:t>
            </w:r>
          </w:p>
        </w:tc>
      </w:tr>
      <w:tr w:rsidR="00D34BF5" w14:paraId="3624686C" w14:textId="77777777" w:rsidTr="00D34BF5">
        <w:trPr>
          <w:jc w:val="center"/>
        </w:trPr>
        <w:tc>
          <w:tcPr>
            <w:tcW w:w="1885" w:type="dxa"/>
          </w:tcPr>
          <w:p w14:paraId="455B755E" w14:textId="378AA0AA"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SD</w:t>
            </w:r>
          </w:p>
        </w:tc>
        <w:tc>
          <w:tcPr>
            <w:tcW w:w="4680" w:type="dxa"/>
          </w:tcPr>
          <w:p w14:paraId="60B26047" w14:textId="607E492E"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Standard deviations</w:t>
            </w:r>
          </w:p>
        </w:tc>
      </w:tr>
      <w:tr w:rsidR="00D34BF5" w14:paraId="7B500D07" w14:textId="77777777" w:rsidTr="00D34BF5">
        <w:trPr>
          <w:jc w:val="center"/>
        </w:trPr>
        <w:tc>
          <w:tcPr>
            <w:tcW w:w="1885" w:type="dxa"/>
          </w:tcPr>
          <w:p w14:paraId="07BF9679" w14:textId="1975C058"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SE</w:t>
            </w:r>
          </w:p>
        </w:tc>
        <w:tc>
          <w:tcPr>
            <w:tcW w:w="4680" w:type="dxa"/>
          </w:tcPr>
          <w:p w14:paraId="5BFC5B86" w14:textId="46D3347C"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Standard error</w:t>
            </w:r>
          </w:p>
        </w:tc>
      </w:tr>
      <w:tr w:rsidR="00D34BF5" w14:paraId="25AFF642" w14:textId="77777777" w:rsidTr="00D34BF5">
        <w:trPr>
          <w:jc w:val="center"/>
        </w:trPr>
        <w:tc>
          <w:tcPr>
            <w:tcW w:w="1885" w:type="dxa"/>
          </w:tcPr>
          <w:p w14:paraId="4BC18EDE" w14:textId="165C8C80"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SEM</w:t>
            </w:r>
          </w:p>
        </w:tc>
        <w:tc>
          <w:tcPr>
            <w:tcW w:w="4680" w:type="dxa"/>
          </w:tcPr>
          <w:p w14:paraId="5B92B17D" w14:textId="721CD4D1"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Structural equation modeling</w:t>
            </w:r>
          </w:p>
        </w:tc>
      </w:tr>
      <w:tr w:rsidR="00D34BF5" w14:paraId="390E3448" w14:textId="77777777" w:rsidTr="00D34BF5">
        <w:trPr>
          <w:jc w:val="center"/>
        </w:trPr>
        <w:tc>
          <w:tcPr>
            <w:tcW w:w="1885" w:type="dxa"/>
          </w:tcPr>
          <w:p w14:paraId="02EB5F84" w14:textId="53AECF5A"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sz w:val="26"/>
                <w:szCs w:val="26"/>
              </w:rPr>
              <w:t>χ</w:t>
            </w:r>
            <w:r w:rsidRPr="00432BE4">
              <w:rPr>
                <w:rFonts w:ascii="Times New Roman" w:hAnsi="Times New Roman" w:cs="Times New Roman"/>
                <w:sz w:val="26"/>
                <w:szCs w:val="26"/>
                <w:vertAlign w:val="superscript"/>
              </w:rPr>
              <w:t>2</w:t>
            </w:r>
          </w:p>
        </w:tc>
        <w:tc>
          <w:tcPr>
            <w:tcW w:w="4680" w:type="dxa"/>
          </w:tcPr>
          <w:p w14:paraId="1ABBFE0F" w14:textId="5870714C" w:rsidR="00D34BF5" w:rsidRPr="00432BE4" w:rsidRDefault="00D34BF5" w:rsidP="00D34BF5">
            <w:pPr>
              <w:tabs>
                <w:tab w:val="right" w:leader="dot" w:pos="9356"/>
              </w:tabs>
              <w:spacing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Chi-square value</w:t>
            </w:r>
          </w:p>
        </w:tc>
      </w:tr>
    </w:tbl>
    <w:p w14:paraId="51E1751A" w14:textId="39A60B76" w:rsidR="00610F22" w:rsidRPr="00432BE4" w:rsidRDefault="00610F22" w:rsidP="003735B5">
      <w:pPr>
        <w:spacing w:after="0" w:line="360" w:lineRule="auto"/>
        <w:contextualSpacing/>
        <w:rPr>
          <w:rFonts w:ascii="Times New Roman" w:hAnsi="Times New Roman" w:cs="Times New Roman"/>
          <w:b/>
          <w:sz w:val="24"/>
          <w:szCs w:val="24"/>
        </w:rPr>
      </w:pPr>
    </w:p>
    <w:p w14:paraId="32127773" w14:textId="77777777" w:rsidR="00610F22" w:rsidRPr="00432BE4" w:rsidRDefault="00610F22" w:rsidP="003735B5">
      <w:pPr>
        <w:spacing w:after="0" w:line="360" w:lineRule="auto"/>
        <w:contextualSpacing/>
        <w:rPr>
          <w:rFonts w:ascii="Times New Roman" w:hAnsi="Times New Roman" w:cs="Times New Roman"/>
          <w:b/>
          <w:sz w:val="24"/>
          <w:szCs w:val="24"/>
        </w:rPr>
      </w:pPr>
      <w:r w:rsidRPr="00432BE4">
        <w:rPr>
          <w:rFonts w:ascii="Times New Roman" w:hAnsi="Times New Roman" w:cs="Times New Roman"/>
          <w:b/>
          <w:sz w:val="24"/>
          <w:szCs w:val="24"/>
        </w:rPr>
        <w:br w:type="page"/>
      </w:r>
    </w:p>
    <w:p w14:paraId="097D387E" w14:textId="77777777" w:rsidR="00610F22" w:rsidRPr="00432BE4" w:rsidRDefault="00610F22" w:rsidP="003735B5">
      <w:pPr>
        <w:pStyle w:val="Default"/>
        <w:tabs>
          <w:tab w:val="right" w:leader="dot" w:pos="9356"/>
        </w:tabs>
        <w:spacing w:line="360" w:lineRule="auto"/>
        <w:contextualSpacing/>
        <w:jc w:val="center"/>
        <w:rPr>
          <w:rFonts w:ascii="Times New Roman" w:hAnsi="Times New Roman" w:cs="Times New Roman"/>
          <w:b/>
          <w:bCs/>
          <w:color w:val="auto"/>
        </w:rPr>
      </w:pPr>
      <w:r w:rsidRPr="00432BE4">
        <w:rPr>
          <w:rFonts w:ascii="Times New Roman" w:hAnsi="Times New Roman" w:cs="Times New Roman"/>
          <w:b/>
          <w:bCs/>
          <w:color w:val="auto"/>
        </w:rPr>
        <w:t>TABLE OF CONTENTS</w:t>
      </w:r>
    </w:p>
    <w:p w14:paraId="23ECF8B7" w14:textId="69808568" w:rsidR="00610F22" w:rsidRPr="00432BE4" w:rsidRDefault="00BD237F" w:rsidP="003735B5">
      <w:pPr>
        <w:pStyle w:val="Default"/>
        <w:tabs>
          <w:tab w:val="right" w:leader="dot" w:pos="9356"/>
        </w:tabs>
        <w:spacing w:line="360" w:lineRule="auto"/>
        <w:contextualSpacing/>
        <w:rPr>
          <w:rFonts w:ascii="Times New Roman" w:hAnsi="Times New Roman" w:cs="Times New Roman"/>
          <w:color w:val="auto"/>
        </w:rPr>
      </w:pPr>
      <w:r w:rsidRPr="00432BE4">
        <w:rPr>
          <w:rFonts w:ascii="Times New Roman" w:hAnsi="Times New Roman" w:cs="Times New Roman"/>
          <w:color w:val="auto"/>
        </w:rPr>
        <w:t>Abstract</w:t>
      </w:r>
      <w:r w:rsidRPr="00432BE4">
        <w:rPr>
          <w:rFonts w:ascii="Times New Roman" w:hAnsi="Times New Roman" w:cs="Times New Roman"/>
          <w:color w:val="auto"/>
        </w:rPr>
        <w:tab/>
      </w:r>
      <w:proofErr w:type="spellStart"/>
      <w:r w:rsidRPr="00432BE4">
        <w:rPr>
          <w:rFonts w:ascii="Times New Roman" w:hAnsi="Times New Roman" w:cs="Times New Roman"/>
          <w:color w:val="auto"/>
        </w:rPr>
        <w:t>i</w:t>
      </w:r>
      <w:proofErr w:type="spellEnd"/>
    </w:p>
    <w:p w14:paraId="62C0E74D" w14:textId="6F120A1E" w:rsidR="00716EA3" w:rsidRPr="00432BE4" w:rsidRDefault="00716EA3" w:rsidP="003735B5">
      <w:pPr>
        <w:pStyle w:val="Default"/>
        <w:tabs>
          <w:tab w:val="right" w:leader="dot" w:pos="9356"/>
        </w:tabs>
        <w:spacing w:line="360" w:lineRule="auto"/>
        <w:contextualSpacing/>
        <w:rPr>
          <w:rFonts w:ascii="Times New Roman" w:hAnsi="Times New Roman" w:cs="Times New Roman"/>
          <w:color w:val="auto"/>
        </w:rPr>
      </w:pPr>
      <w:r w:rsidRPr="00432BE4">
        <w:rPr>
          <w:rFonts w:ascii="Times New Roman" w:hAnsi="Times New Roman" w:cs="Times New Roman"/>
          <w:color w:val="auto"/>
        </w:rPr>
        <w:t>Statement of authentication</w:t>
      </w:r>
      <w:r w:rsidRPr="00432BE4">
        <w:rPr>
          <w:rFonts w:ascii="Times New Roman" w:hAnsi="Times New Roman" w:cs="Times New Roman"/>
          <w:color w:val="auto"/>
        </w:rPr>
        <w:tab/>
        <w:t>iii</w:t>
      </w:r>
    </w:p>
    <w:p w14:paraId="221B126B" w14:textId="75C1D2FD" w:rsidR="00337157" w:rsidRPr="00432BE4" w:rsidRDefault="00337157" w:rsidP="003735B5">
      <w:pPr>
        <w:pStyle w:val="Default"/>
        <w:tabs>
          <w:tab w:val="right" w:leader="dot" w:pos="9356"/>
        </w:tabs>
        <w:spacing w:line="360" w:lineRule="auto"/>
        <w:contextualSpacing/>
        <w:rPr>
          <w:rFonts w:ascii="Times New Roman" w:hAnsi="Times New Roman" w:cs="Times New Roman"/>
          <w:color w:val="auto"/>
        </w:rPr>
      </w:pPr>
      <w:r w:rsidRPr="00432BE4">
        <w:rPr>
          <w:rFonts w:ascii="Times New Roman" w:hAnsi="Times New Roman" w:cs="Times New Roman"/>
          <w:color w:val="auto"/>
        </w:rPr>
        <w:t>Publications of the research</w:t>
      </w:r>
      <w:r w:rsidRPr="00432BE4">
        <w:rPr>
          <w:rFonts w:ascii="Times New Roman" w:hAnsi="Times New Roman" w:cs="Times New Roman"/>
          <w:color w:val="auto"/>
        </w:rPr>
        <w:tab/>
        <w:t>i</w:t>
      </w:r>
      <w:r w:rsidR="0081231E" w:rsidRPr="00432BE4">
        <w:rPr>
          <w:rFonts w:ascii="Times New Roman" w:hAnsi="Times New Roman" w:cs="Times New Roman"/>
          <w:color w:val="auto"/>
        </w:rPr>
        <w:t>v</w:t>
      </w:r>
    </w:p>
    <w:p w14:paraId="11B452CF" w14:textId="27C83204" w:rsidR="00716EA3" w:rsidRPr="00432BE4" w:rsidRDefault="00716EA3" w:rsidP="003735B5">
      <w:pPr>
        <w:pStyle w:val="Default"/>
        <w:tabs>
          <w:tab w:val="right" w:leader="dot" w:pos="9356"/>
        </w:tabs>
        <w:spacing w:line="360" w:lineRule="auto"/>
        <w:contextualSpacing/>
        <w:rPr>
          <w:rFonts w:ascii="Times New Roman" w:hAnsi="Times New Roman" w:cs="Times New Roman"/>
          <w:color w:val="auto"/>
        </w:rPr>
      </w:pPr>
      <w:r w:rsidRPr="00432BE4">
        <w:rPr>
          <w:rFonts w:ascii="Times New Roman" w:hAnsi="Times New Roman" w:cs="Times New Roman"/>
          <w:color w:val="auto"/>
        </w:rPr>
        <w:t>Acknowledgement</w:t>
      </w:r>
      <w:r w:rsidRPr="00432BE4">
        <w:rPr>
          <w:rFonts w:ascii="Times New Roman" w:hAnsi="Times New Roman" w:cs="Times New Roman"/>
          <w:color w:val="auto"/>
        </w:rPr>
        <w:tab/>
        <w:t>v</w:t>
      </w:r>
    </w:p>
    <w:p w14:paraId="70997112" w14:textId="463391E7" w:rsidR="00F340EF" w:rsidRPr="00432BE4" w:rsidRDefault="00F340EF" w:rsidP="003735B5">
      <w:pPr>
        <w:tabs>
          <w:tab w:val="right" w:leader="dot" w:pos="9356"/>
        </w:tabs>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List of figures</w:t>
      </w:r>
      <w:r w:rsidRPr="00432BE4">
        <w:rPr>
          <w:rFonts w:ascii="Times New Roman" w:hAnsi="Times New Roman" w:cs="Times New Roman"/>
          <w:sz w:val="24"/>
          <w:szCs w:val="24"/>
        </w:rPr>
        <w:tab/>
        <w:t>v</w:t>
      </w:r>
      <w:r w:rsidR="0081231E" w:rsidRPr="00432BE4">
        <w:rPr>
          <w:rFonts w:ascii="Times New Roman" w:hAnsi="Times New Roman" w:cs="Times New Roman"/>
          <w:sz w:val="24"/>
          <w:szCs w:val="24"/>
        </w:rPr>
        <w:t>i</w:t>
      </w:r>
    </w:p>
    <w:p w14:paraId="32E75AF6" w14:textId="43712B93" w:rsidR="00F340EF" w:rsidRPr="00432BE4" w:rsidRDefault="00F340EF" w:rsidP="003735B5">
      <w:pPr>
        <w:pStyle w:val="Default"/>
        <w:tabs>
          <w:tab w:val="right" w:leader="dot" w:pos="9356"/>
        </w:tabs>
        <w:spacing w:line="360" w:lineRule="auto"/>
        <w:contextualSpacing/>
        <w:rPr>
          <w:rFonts w:ascii="Times New Roman" w:hAnsi="Times New Roman" w:cs="Times New Roman"/>
          <w:color w:val="auto"/>
        </w:rPr>
      </w:pPr>
      <w:r w:rsidRPr="00432BE4">
        <w:rPr>
          <w:rFonts w:ascii="Times New Roman" w:hAnsi="Times New Roman" w:cs="Times New Roman"/>
          <w:color w:val="auto"/>
        </w:rPr>
        <w:t>List of tables</w:t>
      </w:r>
      <w:r w:rsidRPr="00432BE4">
        <w:rPr>
          <w:rFonts w:ascii="Times New Roman" w:hAnsi="Times New Roman" w:cs="Times New Roman"/>
          <w:color w:val="auto"/>
        </w:rPr>
        <w:tab/>
        <w:t>vi</w:t>
      </w:r>
      <w:r w:rsidR="0081231E" w:rsidRPr="00432BE4">
        <w:rPr>
          <w:rFonts w:ascii="Times New Roman" w:hAnsi="Times New Roman" w:cs="Times New Roman"/>
          <w:color w:val="auto"/>
        </w:rPr>
        <w:t>i</w:t>
      </w:r>
    </w:p>
    <w:p w14:paraId="2C346D79" w14:textId="67A18C61" w:rsidR="00F340EF" w:rsidRPr="00432BE4" w:rsidRDefault="00F340EF" w:rsidP="003735B5">
      <w:pPr>
        <w:pStyle w:val="Default"/>
        <w:tabs>
          <w:tab w:val="right" w:leader="dot" w:pos="9356"/>
        </w:tabs>
        <w:spacing w:line="360" w:lineRule="auto"/>
        <w:contextualSpacing/>
        <w:rPr>
          <w:rFonts w:ascii="Times New Roman" w:hAnsi="Times New Roman" w:cs="Times New Roman"/>
          <w:color w:val="auto"/>
        </w:rPr>
      </w:pPr>
      <w:r w:rsidRPr="00432BE4">
        <w:rPr>
          <w:rFonts w:ascii="Times New Roman" w:hAnsi="Times New Roman" w:cs="Times New Roman"/>
          <w:color w:val="auto"/>
        </w:rPr>
        <w:t>List of abbreviations</w:t>
      </w:r>
      <w:r w:rsidRPr="00432BE4">
        <w:rPr>
          <w:rFonts w:ascii="Times New Roman" w:hAnsi="Times New Roman" w:cs="Times New Roman"/>
          <w:color w:val="auto"/>
        </w:rPr>
        <w:tab/>
        <w:t>vii</w:t>
      </w:r>
      <w:r w:rsidR="0081231E" w:rsidRPr="00432BE4">
        <w:rPr>
          <w:rFonts w:ascii="Times New Roman" w:hAnsi="Times New Roman" w:cs="Times New Roman"/>
          <w:color w:val="auto"/>
        </w:rPr>
        <w:t>i</w:t>
      </w:r>
    </w:p>
    <w:p w14:paraId="550E4E22" w14:textId="6E228752" w:rsidR="00610F22" w:rsidRPr="00432BE4" w:rsidRDefault="00610F22" w:rsidP="003735B5">
      <w:pPr>
        <w:pStyle w:val="Default"/>
        <w:tabs>
          <w:tab w:val="right" w:leader="dot" w:pos="9356"/>
        </w:tabs>
        <w:spacing w:line="360" w:lineRule="auto"/>
        <w:contextualSpacing/>
        <w:rPr>
          <w:rFonts w:ascii="Times New Roman" w:hAnsi="Times New Roman" w:cs="Times New Roman"/>
          <w:color w:val="auto"/>
        </w:rPr>
      </w:pPr>
      <w:r w:rsidRPr="00432BE4">
        <w:rPr>
          <w:rFonts w:ascii="Times New Roman" w:hAnsi="Times New Roman" w:cs="Times New Roman"/>
          <w:color w:val="auto"/>
        </w:rPr>
        <w:t>Table of contents</w:t>
      </w:r>
      <w:r w:rsidRPr="00432BE4">
        <w:rPr>
          <w:rFonts w:ascii="Times New Roman" w:hAnsi="Times New Roman" w:cs="Times New Roman"/>
          <w:color w:val="auto"/>
        </w:rPr>
        <w:tab/>
      </w:r>
      <w:r w:rsidR="0081231E" w:rsidRPr="00432BE4">
        <w:rPr>
          <w:rFonts w:ascii="Times New Roman" w:hAnsi="Times New Roman" w:cs="Times New Roman"/>
          <w:color w:val="auto"/>
        </w:rPr>
        <w:t>ix</w:t>
      </w:r>
    </w:p>
    <w:p w14:paraId="2783CCE0" w14:textId="6425443A" w:rsidR="00610F22" w:rsidRPr="00432BE4" w:rsidRDefault="00610F22" w:rsidP="003735B5">
      <w:pPr>
        <w:tabs>
          <w:tab w:val="right" w:leader="dot" w:pos="9356"/>
        </w:tabs>
        <w:spacing w:after="0" w:line="360" w:lineRule="auto"/>
        <w:contextualSpacing/>
        <w:rPr>
          <w:rFonts w:ascii="Times New Roman" w:hAnsi="Times New Roman" w:cs="Times New Roman"/>
          <w:bCs/>
          <w:sz w:val="24"/>
          <w:szCs w:val="24"/>
        </w:rPr>
      </w:pPr>
      <w:r w:rsidRPr="00432BE4">
        <w:rPr>
          <w:rFonts w:ascii="Times New Roman" w:hAnsi="Times New Roman" w:cs="Times New Roman"/>
          <w:b/>
          <w:sz w:val="24"/>
          <w:szCs w:val="24"/>
        </w:rPr>
        <w:t xml:space="preserve">CHAPTER 1 - INTRODUCTION </w:t>
      </w:r>
      <w:r w:rsidRPr="00432BE4">
        <w:rPr>
          <w:rFonts w:ascii="Times New Roman" w:hAnsi="Times New Roman" w:cs="Times New Roman"/>
          <w:bCs/>
          <w:sz w:val="24"/>
          <w:szCs w:val="24"/>
        </w:rPr>
        <w:tab/>
        <w:t>1</w:t>
      </w:r>
    </w:p>
    <w:p w14:paraId="04B74967" w14:textId="4BF65882" w:rsidR="00047CC8" w:rsidRPr="00432BE4" w:rsidRDefault="00047CC8" w:rsidP="002F7AFA">
      <w:pPr>
        <w:pStyle w:val="ListParagraph"/>
        <w:numPr>
          <w:ilvl w:val="1"/>
          <w:numId w:val="11"/>
        </w:numPr>
        <w:tabs>
          <w:tab w:val="right" w:leader="dot" w:pos="9356"/>
        </w:tabs>
        <w:spacing w:after="0" w:line="360" w:lineRule="auto"/>
        <w:rPr>
          <w:rFonts w:ascii="Times New Roman" w:hAnsi="Times New Roman" w:cs="Times New Roman"/>
          <w:bCs/>
          <w:sz w:val="24"/>
          <w:szCs w:val="24"/>
        </w:rPr>
      </w:pPr>
      <w:r w:rsidRPr="00432BE4">
        <w:rPr>
          <w:rFonts w:ascii="Times New Roman" w:hAnsi="Times New Roman" w:cs="Times New Roman"/>
          <w:b/>
          <w:sz w:val="24"/>
          <w:szCs w:val="24"/>
        </w:rPr>
        <w:t xml:space="preserve"> Research </w:t>
      </w:r>
      <w:r w:rsidR="00DF0489" w:rsidRPr="00432BE4">
        <w:rPr>
          <w:rFonts w:ascii="Times New Roman" w:hAnsi="Times New Roman" w:cs="Times New Roman"/>
          <w:b/>
          <w:sz w:val="24"/>
          <w:szCs w:val="24"/>
        </w:rPr>
        <w:t>gaps</w:t>
      </w:r>
      <w:r w:rsidRPr="00432BE4">
        <w:rPr>
          <w:rFonts w:ascii="Times New Roman" w:hAnsi="Times New Roman" w:cs="Times New Roman"/>
          <w:bCs/>
          <w:sz w:val="24"/>
          <w:szCs w:val="24"/>
        </w:rPr>
        <w:tab/>
        <w:t>1</w:t>
      </w:r>
    </w:p>
    <w:p w14:paraId="46578DE3" w14:textId="1B2B3FEE" w:rsidR="00047CC8" w:rsidRPr="00432BE4" w:rsidRDefault="00047CC8" w:rsidP="002F7AFA">
      <w:pPr>
        <w:pStyle w:val="ListParagraph"/>
        <w:numPr>
          <w:ilvl w:val="1"/>
          <w:numId w:val="11"/>
        </w:numPr>
        <w:tabs>
          <w:tab w:val="right" w:leader="dot" w:pos="9356"/>
        </w:tabs>
        <w:spacing w:after="0" w:line="360" w:lineRule="auto"/>
        <w:rPr>
          <w:rFonts w:ascii="Times New Roman" w:hAnsi="Times New Roman" w:cs="Times New Roman"/>
          <w:bCs/>
          <w:sz w:val="24"/>
          <w:szCs w:val="24"/>
        </w:rPr>
      </w:pPr>
      <w:r w:rsidRPr="00432BE4">
        <w:rPr>
          <w:rFonts w:ascii="Times New Roman" w:hAnsi="Times New Roman" w:cs="Times New Roman"/>
          <w:b/>
          <w:sz w:val="24"/>
          <w:szCs w:val="24"/>
        </w:rPr>
        <w:t xml:space="preserve"> Research objectives</w:t>
      </w:r>
      <w:r w:rsidRPr="00432BE4">
        <w:rPr>
          <w:rFonts w:ascii="Times New Roman" w:hAnsi="Times New Roman" w:cs="Times New Roman"/>
          <w:bCs/>
          <w:sz w:val="24"/>
          <w:szCs w:val="24"/>
        </w:rPr>
        <w:tab/>
      </w:r>
      <w:r w:rsidR="00551ACC" w:rsidRPr="00432BE4">
        <w:rPr>
          <w:rFonts w:ascii="Times New Roman" w:hAnsi="Times New Roman" w:cs="Times New Roman"/>
          <w:bCs/>
          <w:sz w:val="24"/>
          <w:szCs w:val="24"/>
        </w:rPr>
        <w:t>5</w:t>
      </w:r>
    </w:p>
    <w:p w14:paraId="4EA72584" w14:textId="3DF8B211" w:rsidR="009544F6" w:rsidRPr="00432BE4" w:rsidRDefault="009544F6" w:rsidP="002F7AFA">
      <w:pPr>
        <w:pStyle w:val="ListParagraph"/>
        <w:numPr>
          <w:ilvl w:val="1"/>
          <w:numId w:val="11"/>
        </w:numPr>
        <w:tabs>
          <w:tab w:val="right" w:leader="dot" w:pos="9356"/>
        </w:tabs>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t xml:space="preserve"> Research context</w:t>
      </w:r>
      <w:r w:rsidRPr="00432BE4">
        <w:rPr>
          <w:rFonts w:ascii="Times New Roman" w:hAnsi="Times New Roman" w:cs="Times New Roman"/>
          <w:bCs/>
          <w:sz w:val="24"/>
          <w:szCs w:val="24"/>
        </w:rPr>
        <w:tab/>
      </w:r>
      <w:r w:rsidR="00551ACC" w:rsidRPr="00432BE4">
        <w:rPr>
          <w:rFonts w:ascii="Times New Roman" w:hAnsi="Times New Roman" w:cs="Times New Roman"/>
          <w:bCs/>
          <w:sz w:val="24"/>
          <w:szCs w:val="24"/>
        </w:rPr>
        <w:t>5</w:t>
      </w:r>
    </w:p>
    <w:p w14:paraId="08D407ED" w14:textId="5A6F8772" w:rsidR="00E23F0F" w:rsidRPr="00432BE4" w:rsidRDefault="008A1057" w:rsidP="002F7AFA">
      <w:pPr>
        <w:pStyle w:val="ListParagraph"/>
        <w:numPr>
          <w:ilvl w:val="1"/>
          <w:numId w:val="11"/>
        </w:numPr>
        <w:tabs>
          <w:tab w:val="right" w:leader="dot" w:pos="9356"/>
        </w:tabs>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t xml:space="preserve"> </w:t>
      </w:r>
      <w:r w:rsidR="00E23F0F" w:rsidRPr="00432BE4">
        <w:rPr>
          <w:rFonts w:ascii="Times New Roman" w:hAnsi="Times New Roman" w:cs="Times New Roman"/>
          <w:b/>
          <w:sz w:val="24"/>
          <w:szCs w:val="24"/>
        </w:rPr>
        <w:t>Research methods</w:t>
      </w:r>
      <w:r w:rsidR="00E23F0F" w:rsidRPr="00432BE4">
        <w:rPr>
          <w:rFonts w:ascii="Times New Roman" w:hAnsi="Times New Roman" w:cs="Times New Roman"/>
          <w:bCs/>
          <w:sz w:val="24"/>
          <w:szCs w:val="24"/>
        </w:rPr>
        <w:tab/>
      </w:r>
      <w:r w:rsidR="00B17868" w:rsidRPr="00432BE4">
        <w:rPr>
          <w:rFonts w:ascii="Times New Roman" w:hAnsi="Times New Roman" w:cs="Times New Roman"/>
          <w:bCs/>
          <w:sz w:val="24"/>
          <w:szCs w:val="24"/>
        </w:rPr>
        <w:t>6</w:t>
      </w:r>
    </w:p>
    <w:p w14:paraId="0E4D7814" w14:textId="03ABFD2E" w:rsidR="00411182" w:rsidRPr="00432BE4" w:rsidRDefault="008A1057" w:rsidP="002F7AFA">
      <w:pPr>
        <w:pStyle w:val="ListParagraph"/>
        <w:numPr>
          <w:ilvl w:val="1"/>
          <w:numId w:val="11"/>
        </w:numPr>
        <w:tabs>
          <w:tab w:val="right" w:leader="dot" w:pos="9356"/>
        </w:tabs>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t xml:space="preserve"> </w:t>
      </w:r>
      <w:r w:rsidR="00411182" w:rsidRPr="00432BE4">
        <w:rPr>
          <w:rFonts w:ascii="Times New Roman" w:hAnsi="Times New Roman" w:cs="Times New Roman"/>
          <w:b/>
          <w:sz w:val="24"/>
          <w:szCs w:val="24"/>
        </w:rPr>
        <w:t>Research contributions</w:t>
      </w:r>
      <w:r w:rsidR="00411182" w:rsidRPr="00432BE4">
        <w:rPr>
          <w:rFonts w:ascii="Times New Roman" w:hAnsi="Times New Roman" w:cs="Times New Roman"/>
          <w:bCs/>
          <w:sz w:val="24"/>
          <w:szCs w:val="24"/>
        </w:rPr>
        <w:tab/>
        <w:t>6</w:t>
      </w:r>
    </w:p>
    <w:p w14:paraId="0C8BB9E1" w14:textId="229AF68D" w:rsidR="00844957" w:rsidRPr="00432BE4" w:rsidRDefault="00844957" w:rsidP="002F7AFA">
      <w:pPr>
        <w:pStyle w:val="ListParagraph"/>
        <w:numPr>
          <w:ilvl w:val="1"/>
          <w:numId w:val="11"/>
        </w:numPr>
        <w:tabs>
          <w:tab w:val="right" w:leader="dot" w:pos="9356"/>
        </w:tabs>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t xml:space="preserve"> Structure of the </w:t>
      </w:r>
      <w:r w:rsidR="00F45AE1" w:rsidRPr="00F45AE1">
        <w:rPr>
          <w:rFonts w:ascii="Times New Roman" w:hAnsi="Times New Roman" w:cs="Times New Roman"/>
          <w:b/>
          <w:sz w:val="24"/>
          <w:szCs w:val="24"/>
        </w:rPr>
        <w:t>dissertation</w:t>
      </w:r>
      <w:r w:rsidRPr="00432BE4">
        <w:rPr>
          <w:rFonts w:ascii="Times New Roman" w:hAnsi="Times New Roman" w:cs="Times New Roman"/>
          <w:bCs/>
          <w:sz w:val="24"/>
          <w:szCs w:val="24"/>
        </w:rPr>
        <w:tab/>
      </w:r>
      <w:r w:rsidR="00551ACC" w:rsidRPr="00432BE4">
        <w:rPr>
          <w:rFonts w:ascii="Times New Roman" w:hAnsi="Times New Roman" w:cs="Times New Roman"/>
          <w:bCs/>
          <w:sz w:val="24"/>
          <w:szCs w:val="24"/>
        </w:rPr>
        <w:t>6</w:t>
      </w:r>
    </w:p>
    <w:p w14:paraId="06577768" w14:textId="16293CF4" w:rsidR="00610F22" w:rsidRPr="00432BE4" w:rsidRDefault="00610F22" w:rsidP="003735B5">
      <w:pPr>
        <w:tabs>
          <w:tab w:val="right" w:leader="dot" w:pos="9356"/>
        </w:tabs>
        <w:spacing w:after="0" w:line="360" w:lineRule="auto"/>
        <w:contextualSpacing/>
        <w:rPr>
          <w:rFonts w:ascii="Times New Roman" w:hAnsi="Times New Roman" w:cs="Times New Roman"/>
          <w:b/>
          <w:bCs/>
          <w:sz w:val="24"/>
          <w:szCs w:val="24"/>
        </w:rPr>
      </w:pPr>
      <w:r w:rsidRPr="00432BE4">
        <w:rPr>
          <w:rFonts w:ascii="Times New Roman" w:hAnsi="Times New Roman" w:cs="Times New Roman"/>
          <w:b/>
          <w:bCs/>
          <w:sz w:val="24"/>
          <w:szCs w:val="24"/>
        </w:rPr>
        <w:t>CHAPTER 2 – LITERATURE REVIEW AND OVERALL MODEL</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7</w:t>
      </w:r>
    </w:p>
    <w:p w14:paraId="648C95F0" w14:textId="6A2244E4" w:rsidR="00610F22" w:rsidRPr="00432BE4" w:rsidRDefault="00610F22" w:rsidP="003735B5">
      <w:pPr>
        <w:tabs>
          <w:tab w:val="right" w:leader="dot" w:pos="9356"/>
        </w:tabs>
        <w:spacing w:after="0" w:line="360" w:lineRule="auto"/>
        <w:contextualSpacing/>
        <w:rPr>
          <w:rFonts w:ascii="Times New Roman" w:hAnsi="Times New Roman" w:cs="Times New Roman"/>
          <w:b/>
          <w:bCs/>
          <w:sz w:val="24"/>
          <w:szCs w:val="24"/>
        </w:rPr>
      </w:pPr>
      <w:r w:rsidRPr="00432BE4">
        <w:rPr>
          <w:rFonts w:ascii="Times New Roman" w:hAnsi="Times New Roman" w:cs="Times New Roman"/>
          <w:b/>
          <w:bCs/>
          <w:sz w:val="24"/>
          <w:szCs w:val="24"/>
        </w:rPr>
        <w:t xml:space="preserve">2.1. </w:t>
      </w:r>
      <w:r w:rsidR="0075465A" w:rsidRPr="00432BE4">
        <w:rPr>
          <w:rFonts w:ascii="Times New Roman" w:hAnsi="Times New Roman" w:cs="Times New Roman"/>
          <w:b/>
          <w:bCs/>
          <w:sz w:val="24"/>
          <w:szCs w:val="24"/>
        </w:rPr>
        <w:t>T</w:t>
      </w:r>
      <w:r w:rsidRPr="00432BE4">
        <w:rPr>
          <w:rFonts w:ascii="Times New Roman" w:hAnsi="Times New Roman" w:cs="Times New Roman"/>
          <w:b/>
          <w:bCs/>
          <w:sz w:val="24"/>
          <w:szCs w:val="24"/>
        </w:rPr>
        <w:t>heoretical background</w:t>
      </w:r>
      <w:r w:rsidR="00C734D6" w:rsidRPr="00432BE4">
        <w:rPr>
          <w:rFonts w:ascii="Times New Roman" w:hAnsi="Times New Roman" w:cs="Times New Roman"/>
          <w:sz w:val="24"/>
          <w:szCs w:val="24"/>
        </w:rPr>
        <w:tab/>
      </w:r>
      <w:r w:rsidR="00551ACC" w:rsidRPr="00432BE4">
        <w:rPr>
          <w:rFonts w:ascii="Times New Roman" w:hAnsi="Times New Roman" w:cs="Times New Roman"/>
          <w:sz w:val="24"/>
          <w:szCs w:val="24"/>
        </w:rPr>
        <w:t>7</w:t>
      </w:r>
    </w:p>
    <w:p w14:paraId="00610B22" w14:textId="58AE0794" w:rsidR="00610F22" w:rsidRPr="00432BE4" w:rsidRDefault="00610F22" w:rsidP="003735B5">
      <w:pPr>
        <w:tabs>
          <w:tab w:val="right" w:leader="dot" w:pos="9356"/>
        </w:tabs>
        <w:spacing w:after="0" w:line="360" w:lineRule="auto"/>
        <w:contextualSpacing/>
        <w:rPr>
          <w:rFonts w:ascii="Times New Roman" w:hAnsi="Times New Roman" w:cs="Times New Roman"/>
          <w:b/>
          <w:bCs/>
          <w:i/>
          <w:iCs/>
          <w:sz w:val="24"/>
          <w:szCs w:val="24"/>
        </w:rPr>
      </w:pPr>
      <w:r w:rsidRPr="00432BE4">
        <w:rPr>
          <w:rFonts w:ascii="Times New Roman" w:hAnsi="Times New Roman" w:cs="Times New Roman"/>
          <w:b/>
          <w:bCs/>
          <w:i/>
          <w:iCs/>
          <w:sz w:val="24"/>
          <w:szCs w:val="24"/>
        </w:rPr>
        <w:t xml:space="preserve">2.1.1. </w:t>
      </w:r>
      <w:r w:rsidR="0075465A" w:rsidRPr="00432BE4">
        <w:rPr>
          <w:rFonts w:ascii="Times New Roman" w:hAnsi="Times New Roman" w:cs="Times New Roman"/>
          <w:b/>
          <w:bCs/>
          <w:i/>
          <w:iCs/>
          <w:sz w:val="24"/>
          <w:szCs w:val="24"/>
        </w:rPr>
        <w:t>Work-life and life-work enhancements</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7</w:t>
      </w:r>
    </w:p>
    <w:p w14:paraId="25F4BCE4" w14:textId="14CF9C3B" w:rsidR="00610F22" w:rsidRPr="00432BE4" w:rsidRDefault="00610F22" w:rsidP="003735B5">
      <w:pPr>
        <w:tabs>
          <w:tab w:val="right" w:leader="dot" w:pos="9356"/>
        </w:tabs>
        <w:spacing w:after="0" w:line="360" w:lineRule="auto"/>
        <w:contextualSpacing/>
        <w:rPr>
          <w:rFonts w:ascii="Times New Roman" w:hAnsi="Times New Roman" w:cs="Times New Roman"/>
          <w:b/>
          <w:bCs/>
          <w:i/>
          <w:iCs/>
          <w:sz w:val="24"/>
          <w:szCs w:val="24"/>
        </w:rPr>
      </w:pPr>
      <w:r w:rsidRPr="00432BE4">
        <w:rPr>
          <w:rFonts w:ascii="Times New Roman" w:hAnsi="Times New Roman" w:cs="Times New Roman"/>
          <w:b/>
          <w:bCs/>
          <w:i/>
          <w:iCs/>
          <w:sz w:val="24"/>
          <w:szCs w:val="24"/>
        </w:rPr>
        <w:t xml:space="preserve">2.1.2. </w:t>
      </w:r>
      <w:r w:rsidR="00BA1718" w:rsidRPr="00432BE4">
        <w:rPr>
          <w:rFonts w:ascii="Times New Roman" w:hAnsi="Times New Roman" w:cs="Times New Roman"/>
          <w:b/>
          <w:bCs/>
          <w:i/>
          <w:iCs/>
          <w:sz w:val="24"/>
          <w:szCs w:val="24"/>
        </w:rPr>
        <w:t>Mindfulness at work</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13</w:t>
      </w:r>
    </w:p>
    <w:p w14:paraId="38FF50BF" w14:textId="295B2FE6" w:rsidR="00610F22" w:rsidRPr="00432BE4" w:rsidRDefault="00610F22" w:rsidP="003735B5">
      <w:pPr>
        <w:tabs>
          <w:tab w:val="right" w:leader="dot" w:pos="9356"/>
        </w:tabs>
        <w:spacing w:after="0" w:line="360" w:lineRule="auto"/>
        <w:contextualSpacing/>
        <w:rPr>
          <w:rFonts w:ascii="Times New Roman" w:hAnsi="Times New Roman" w:cs="Times New Roman"/>
          <w:b/>
          <w:bCs/>
          <w:i/>
          <w:iCs/>
          <w:sz w:val="24"/>
          <w:szCs w:val="24"/>
        </w:rPr>
      </w:pPr>
      <w:r w:rsidRPr="00432BE4">
        <w:rPr>
          <w:rFonts w:ascii="Times New Roman" w:hAnsi="Times New Roman" w:cs="Times New Roman"/>
          <w:b/>
          <w:bCs/>
          <w:i/>
          <w:iCs/>
          <w:sz w:val="24"/>
          <w:szCs w:val="24"/>
        </w:rPr>
        <w:t xml:space="preserve">2.1.3. </w:t>
      </w:r>
      <w:r w:rsidR="00BA1718" w:rsidRPr="00432BE4">
        <w:rPr>
          <w:rFonts w:ascii="Times New Roman" w:hAnsi="Times New Roman" w:cs="Times New Roman"/>
          <w:b/>
          <w:bCs/>
          <w:i/>
          <w:iCs/>
          <w:sz w:val="24"/>
          <w:szCs w:val="24"/>
        </w:rPr>
        <w:t>Flow at work</w:t>
      </w:r>
      <w:r w:rsidRPr="00432BE4">
        <w:rPr>
          <w:rFonts w:ascii="Times New Roman" w:hAnsi="Times New Roman" w:cs="Times New Roman"/>
          <w:sz w:val="24"/>
          <w:szCs w:val="24"/>
        </w:rPr>
        <w:tab/>
        <w:t>1</w:t>
      </w:r>
      <w:r w:rsidR="00551ACC" w:rsidRPr="00432BE4">
        <w:rPr>
          <w:rFonts w:ascii="Times New Roman" w:hAnsi="Times New Roman" w:cs="Times New Roman"/>
          <w:sz w:val="24"/>
          <w:szCs w:val="24"/>
        </w:rPr>
        <w:t>4</w:t>
      </w:r>
    </w:p>
    <w:p w14:paraId="35C9700D" w14:textId="5B38D866" w:rsidR="00610F22" w:rsidRPr="00432BE4" w:rsidRDefault="00610F22" w:rsidP="003735B5">
      <w:pPr>
        <w:tabs>
          <w:tab w:val="right" w:leader="dot" w:pos="9356"/>
        </w:tabs>
        <w:spacing w:after="0" w:line="360" w:lineRule="auto"/>
        <w:contextualSpacing/>
        <w:rPr>
          <w:rFonts w:ascii="Times New Roman" w:hAnsi="Times New Roman" w:cs="Times New Roman"/>
          <w:b/>
          <w:bCs/>
          <w:i/>
          <w:iCs/>
          <w:sz w:val="24"/>
          <w:szCs w:val="24"/>
        </w:rPr>
      </w:pPr>
      <w:r w:rsidRPr="00432BE4">
        <w:rPr>
          <w:rFonts w:ascii="Times New Roman" w:hAnsi="Times New Roman" w:cs="Times New Roman"/>
          <w:b/>
          <w:bCs/>
          <w:i/>
          <w:iCs/>
          <w:sz w:val="24"/>
          <w:szCs w:val="24"/>
        </w:rPr>
        <w:t xml:space="preserve">2.1.4. </w:t>
      </w:r>
      <w:r w:rsidR="00001F01" w:rsidRPr="00432BE4">
        <w:rPr>
          <w:rFonts w:ascii="Times New Roman" w:hAnsi="Times New Roman" w:cs="Times New Roman"/>
          <w:b/>
          <w:bCs/>
          <w:i/>
          <w:iCs/>
          <w:sz w:val="24"/>
          <w:szCs w:val="24"/>
        </w:rPr>
        <w:t>Sense of competence</w:t>
      </w:r>
      <w:r w:rsidRPr="00432BE4">
        <w:rPr>
          <w:rFonts w:ascii="Times New Roman" w:hAnsi="Times New Roman" w:cs="Times New Roman"/>
          <w:sz w:val="24"/>
          <w:szCs w:val="24"/>
        </w:rPr>
        <w:tab/>
        <w:t>1</w:t>
      </w:r>
      <w:r w:rsidR="00551ACC" w:rsidRPr="00432BE4">
        <w:rPr>
          <w:rFonts w:ascii="Times New Roman" w:hAnsi="Times New Roman" w:cs="Times New Roman"/>
          <w:sz w:val="24"/>
          <w:szCs w:val="24"/>
        </w:rPr>
        <w:t>5</w:t>
      </w:r>
    </w:p>
    <w:p w14:paraId="0BDC7333" w14:textId="6253406E" w:rsidR="00610F22" w:rsidRPr="00432BE4" w:rsidRDefault="00610F22" w:rsidP="003735B5">
      <w:pPr>
        <w:tabs>
          <w:tab w:val="right" w:leader="dot" w:pos="9356"/>
        </w:tabs>
        <w:spacing w:after="0" w:line="360" w:lineRule="auto"/>
        <w:contextualSpacing/>
        <w:rPr>
          <w:rFonts w:ascii="Times New Roman" w:hAnsi="Times New Roman" w:cs="Times New Roman"/>
          <w:b/>
          <w:bCs/>
          <w:i/>
          <w:iCs/>
          <w:sz w:val="24"/>
          <w:szCs w:val="24"/>
        </w:rPr>
      </w:pPr>
      <w:r w:rsidRPr="00432BE4">
        <w:rPr>
          <w:rFonts w:ascii="Times New Roman" w:hAnsi="Times New Roman" w:cs="Times New Roman"/>
          <w:b/>
          <w:bCs/>
          <w:i/>
          <w:iCs/>
          <w:sz w:val="24"/>
          <w:szCs w:val="24"/>
        </w:rPr>
        <w:t xml:space="preserve">2.1.5. </w:t>
      </w:r>
      <w:r w:rsidR="00001F01" w:rsidRPr="00432BE4">
        <w:rPr>
          <w:rFonts w:ascii="Times New Roman" w:hAnsi="Times New Roman" w:cs="Times New Roman"/>
          <w:b/>
          <w:bCs/>
          <w:i/>
          <w:iCs/>
          <w:sz w:val="24"/>
          <w:szCs w:val="24"/>
        </w:rPr>
        <w:t>Job complexity</w:t>
      </w:r>
      <w:r w:rsidRPr="00432BE4">
        <w:rPr>
          <w:rFonts w:ascii="Times New Roman" w:hAnsi="Times New Roman" w:cs="Times New Roman"/>
          <w:sz w:val="24"/>
          <w:szCs w:val="24"/>
        </w:rPr>
        <w:tab/>
        <w:t>1</w:t>
      </w:r>
      <w:r w:rsidR="00551ACC" w:rsidRPr="00432BE4">
        <w:rPr>
          <w:rFonts w:ascii="Times New Roman" w:hAnsi="Times New Roman" w:cs="Times New Roman"/>
          <w:sz w:val="24"/>
          <w:szCs w:val="24"/>
        </w:rPr>
        <w:t>6</w:t>
      </w:r>
    </w:p>
    <w:p w14:paraId="233C2227" w14:textId="3925AA1C" w:rsidR="00610F22" w:rsidRPr="00432BE4" w:rsidRDefault="00610F22" w:rsidP="003735B5">
      <w:pPr>
        <w:tabs>
          <w:tab w:val="right" w:leader="dot" w:pos="9356"/>
        </w:tabs>
        <w:spacing w:after="0" w:line="360" w:lineRule="auto"/>
        <w:contextualSpacing/>
        <w:rPr>
          <w:rFonts w:ascii="Times New Roman" w:hAnsi="Times New Roman" w:cs="Times New Roman"/>
          <w:b/>
          <w:bCs/>
          <w:i/>
          <w:iCs/>
          <w:sz w:val="24"/>
          <w:szCs w:val="24"/>
        </w:rPr>
      </w:pPr>
      <w:r w:rsidRPr="00432BE4">
        <w:rPr>
          <w:rFonts w:ascii="Times New Roman" w:hAnsi="Times New Roman" w:cs="Times New Roman"/>
          <w:b/>
          <w:bCs/>
          <w:i/>
          <w:iCs/>
          <w:sz w:val="24"/>
          <w:szCs w:val="24"/>
        </w:rPr>
        <w:t xml:space="preserve">2.1.6. </w:t>
      </w:r>
      <w:r w:rsidR="00001F01" w:rsidRPr="00432BE4">
        <w:rPr>
          <w:rFonts w:ascii="Times New Roman" w:hAnsi="Times New Roman" w:cs="Times New Roman"/>
          <w:b/>
          <w:bCs/>
          <w:i/>
          <w:iCs/>
          <w:sz w:val="24"/>
          <w:szCs w:val="24"/>
        </w:rPr>
        <w:t>Sustainable employability</w:t>
      </w:r>
      <w:r w:rsidRPr="00432BE4">
        <w:rPr>
          <w:rFonts w:ascii="Times New Roman" w:hAnsi="Times New Roman" w:cs="Times New Roman"/>
          <w:sz w:val="24"/>
          <w:szCs w:val="24"/>
        </w:rPr>
        <w:tab/>
        <w:t>1</w:t>
      </w:r>
      <w:r w:rsidR="00551ACC" w:rsidRPr="00432BE4">
        <w:rPr>
          <w:rFonts w:ascii="Times New Roman" w:hAnsi="Times New Roman" w:cs="Times New Roman"/>
          <w:sz w:val="24"/>
          <w:szCs w:val="24"/>
        </w:rPr>
        <w:t>7</w:t>
      </w:r>
    </w:p>
    <w:p w14:paraId="54F6F59A" w14:textId="2230471E" w:rsidR="00610F22" w:rsidRPr="00432BE4" w:rsidRDefault="00610F22" w:rsidP="003735B5">
      <w:pPr>
        <w:tabs>
          <w:tab w:val="right" w:leader="dot" w:pos="9356"/>
        </w:tabs>
        <w:spacing w:after="0" w:line="360" w:lineRule="auto"/>
        <w:contextualSpacing/>
        <w:rPr>
          <w:rFonts w:ascii="Times New Roman" w:hAnsi="Times New Roman" w:cs="Times New Roman"/>
          <w:b/>
          <w:bCs/>
          <w:i/>
          <w:iCs/>
          <w:sz w:val="24"/>
          <w:szCs w:val="24"/>
        </w:rPr>
      </w:pPr>
      <w:r w:rsidRPr="00432BE4">
        <w:rPr>
          <w:rFonts w:ascii="Times New Roman" w:hAnsi="Times New Roman" w:cs="Times New Roman"/>
          <w:b/>
          <w:bCs/>
          <w:i/>
          <w:iCs/>
          <w:sz w:val="24"/>
          <w:szCs w:val="24"/>
        </w:rPr>
        <w:t xml:space="preserve">2.1.7. </w:t>
      </w:r>
      <w:r w:rsidR="00001F01" w:rsidRPr="00432BE4">
        <w:rPr>
          <w:rFonts w:ascii="Times New Roman" w:hAnsi="Times New Roman" w:cs="Times New Roman"/>
          <w:b/>
          <w:bCs/>
          <w:i/>
          <w:iCs/>
          <w:sz w:val="24"/>
          <w:szCs w:val="24"/>
        </w:rPr>
        <w:t>The capability approach</w:t>
      </w:r>
      <w:r w:rsidRPr="00432BE4">
        <w:rPr>
          <w:rFonts w:ascii="Times New Roman" w:hAnsi="Times New Roman" w:cs="Times New Roman"/>
          <w:sz w:val="24"/>
          <w:szCs w:val="24"/>
        </w:rPr>
        <w:tab/>
      </w:r>
      <w:r w:rsidR="00AF4259" w:rsidRPr="00432BE4">
        <w:rPr>
          <w:rFonts w:ascii="Times New Roman" w:hAnsi="Times New Roman" w:cs="Times New Roman"/>
          <w:sz w:val="24"/>
          <w:szCs w:val="24"/>
        </w:rPr>
        <w:t>1</w:t>
      </w:r>
      <w:r w:rsidR="00551ACC" w:rsidRPr="00432BE4">
        <w:rPr>
          <w:rFonts w:ascii="Times New Roman" w:hAnsi="Times New Roman" w:cs="Times New Roman"/>
          <w:sz w:val="24"/>
          <w:szCs w:val="24"/>
        </w:rPr>
        <w:t>8</w:t>
      </w:r>
    </w:p>
    <w:p w14:paraId="21390112" w14:textId="04566CF3" w:rsidR="00610F22" w:rsidRPr="00432BE4" w:rsidRDefault="00610F22" w:rsidP="003735B5">
      <w:pPr>
        <w:tabs>
          <w:tab w:val="right" w:leader="dot" w:pos="9356"/>
        </w:tabs>
        <w:spacing w:after="0" w:line="360" w:lineRule="auto"/>
        <w:contextualSpacing/>
        <w:rPr>
          <w:rFonts w:ascii="Times New Roman" w:hAnsi="Times New Roman" w:cs="Times New Roman"/>
          <w:sz w:val="24"/>
          <w:szCs w:val="24"/>
        </w:rPr>
      </w:pPr>
      <w:r w:rsidRPr="00432BE4">
        <w:rPr>
          <w:rFonts w:ascii="Times New Roman" w:hAnsi="Times New Roman" w:cs="Times New Roman"/>
          <w:b/>
          <w:bCs/>
          <w:sz w:val="24"/>
          <w:szCs w:val="24"/>
        </w:rPr>
        <w:t xml:space="preserve">2.2. </w:t>
      </w:r>
      <w:r w:rsidR="00001F01" w:rsidRPr="00432BE4">
        <w:rPr>
          <w:rFonts w:ascii="Times New Roman" w:hAnsi="Times New Roman" w:cs="Times New Roman"/>
          <w:b/>
          <w:bCs/>
          <w:sz w:val="24"/>
          <w:szCs w:val="24"/>
        </w:rPr>
        <w:t>Conceptual framework</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20</w:t>
      </w:r>
    </w:p>
    <w:p w14:paraId="1ABBA040" w14:textId="465D6B64" w:rsidR="00001F01" w:rsidRPr="00432BE4" w:rsidRDefault="00001F01" w:rsidP="003735B5">
      <w:pPr>
        <w:tabs>
          <w:tab w:val="right" w:leader="dot" w:pos="9356"/>
        </w:tabs>
        <w:spacing w:after="0" w:line="360" w:lineRule="auto"/>
        <w:contextualSpacing/>
        <w:rPr>
          <w:rFonts w:ascii="Times New Roman" w:hAnsi="Times New Roman" w:cs="Times New Roman"/>
          <w:b/>
          <w:bCs/>
          <w:sz w:val="24"/>
          <w:szCs w:val="24"/>
        </w:rPr>
      </w:pPr>
      <w:r w:rsidRPr="00432BE4">
        <w:rPr>
          <w:rFonts w:ascii="Times New Roman" w:hAnsi="Times New Roman" w:cs="Times New Roman"/>
          <w:b/>
          <w:bCs/>
          <w:sz w:val="24"/>
          <w:szCs w:val="24"/>
        </w:rPr>
        <w:t>2.3. Overall methods</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2</w:t>
      </w:r>
      <w:r w:rsidR="00900B56" w:rsidRPr="00432BE4">
        <w:rPr>
          <w:rFonts w:ascii="Times New Roman" w:hAnsi="Times New Roman" w:cs="Times New Roman"/>
          <w:sz w:val="24"/>
          <w:szCs w:val="24"/>
        </w:rPr>
        <w:t>1</w:t>
      </w:r>
    </w:p>
    <w:p w14:paraId="7C9428D1" w14:textId="20B6B688" w:rsidR="00610F22" w:rsidRPr="00432BE4" w:rsidRDefault="00610F22" w:rsidP="003735B5">
      <w:pPr>
        <w:tabs>
          <w:tab w:val="right" w:leader="dot" w:pos="9356"/>
        </w:tabs>
        <w:spacing w:after="0" w:line="360" w:lineRule="auto"/>
        <w:contextualSpacing/>
        <w:rPr>
          <w:rFonts w:ascii="Times New Roman" w:hAnsi="Times New Roman" w:cs="Times New Roman"/>
          <w:b/>
          <w:bCs/>
          <w:i/>
          <w:iCs/>
          <w:sz w:val="24"/>
          <w:szCs w:val="24"/>
        </w:rPr>
      </w:pPr>
      <w:r w:rsidRPr="00432BE4">
        <w:rPr>
          <w:rFonts w:ascii="Times New Roman" w:hAnsi="Times New Roman" w:cs="Times New Roman"/>
          <w:b/>
          <w:bCs/>
          <w:i/>
          <w:iCs/>
          <w:sz w:val="24"/>
          <w:szCs w:val="24"/>
        </w:rPr>
        <w:t>2.</w:t>
      </w:r>
      <w:r w:rsidR="00001F01" w:rsidRPr="00432BE4">
        <w:rPr>
          <w:rFonts w:ascii="Times New Roman" w:hAnsi="Times New Roman" w:cs="Times New Roman"/>
          <w:b/>
          <w:bCs/>
          <w:i/>
          <w:iCs/>
          <w:sz w:val="24"/>
          <w:szCs w:val="24"/>
        </w:rPr>
        <w:t>3</w:t>
      </w:r>
      <w:r w:rsidRPr="00432BE4">
        <w:rPr>
          <w:rFonts w:ascii="Times New Roman" w:hAnsi="Times New Roman" w:cs="Times New Roman"/>
          <w:b/>
          <w:bCs/>
          <w:i/>
          <w:iCs/>
          <w:sz w:val="24"/>
          <w:szCs w:val="24"/>
        </w:rPr>
        <w:t xml:space="preserve">.1. </w:t>
      </w:r>
      <w:r w:rsidR="00001F01" w:rsidRPr="00432BE4">
        <w:rPr>
          <w:rFonts w:ascii="Times New Roman" w:hAnsi="Times New Roman" w:cs="Times New Roman"/>
          <w:b/>
          <w:bCs/>
          <w:i/>
          <w:iCs/>
          <w:sz w:val="24"/>
          <w:szCs w:val="24"/>
        </w:rPr>
        <w:t>Design and sample</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2</w:t>
      </w:r>
      <w:r w:rsidR="00900B56" w:rsidRPr="00432BE4">
        <w:rPr>
          <w:rFonts w:ascii="Times New Roman" w:hAnsi="Times New Roman" w:cs="Times New Roman"/>
          <w:sz w:val="24"/>
          <w:szCs w:val="24"/>
        </w:rPr>
        <w:t>1</w:t>
      </w:r>
    </w:p>
    <w:p w14:paraId="5AEEDBED" w14:textId="3DC430DA" w:rsidR="00610F22" w:rsidRPr="00432BE4" w:rsidRDefault="00610F22" w:rsidP="003735B5">
      <w:pPr>
        <w:tabs>
          <w:tab w:val="right" w:leader="dot" w:pos="9356"/>
        </w:tabs>
        <w:spacing w:after="0" w:line="360" w:lineRule="auto"/>
        <w:contextualSpacing/>
        <w:rPr>
          <w:rFonts w:ascii="Times New Roman" w:hAnsi="Times New Roman" w:cs="Times New Roman"/>
          <w:sz w:val="24"/>
          <w:szCs w:val="24"/>
        </w:rPr>
      </w:pPr>
      <w:r w:rsidRPr="00432BE4">
        <w:rPr>
          <w:rFonts w:ascii="Times New Roman" w:hAnsi="Times New Roman" w:cs="Times New Roman"/>
          <w:b/>
          <w:bCs/>
          <w:i/>
          <w:iCs/>
          <w:sz w:val="24"/>
          <w:szCs w:val="24"/>
        </w:rPr>
        <w:t>2.</w:t>
      </w:r>
      <w:r w:rsidR="00001F01" w:rsidRPr="00432BE4">
        <w:rPr>
          <w:rFonts w:ascii="Times New Roman" w:hAnsi="Times New Roman" w:cs="Times New Roman"/>
          <w:b/>
          <w:bCs/>
          <w:i/>
          <w:iCs/>
          <w:sz w:val="24"/>
          <w:szCs w:val="24"/>
        </w:rPr>
        <w:t>3</w:t>
      </w:r>
      <w:r w:rsidRPr="00432BE4">
        <w:rPr>
          <w:rFonts w:ascii="Times New Roman" w:hAnsi="Times New Roman" w:cs="Times New Roman"/>
          <w:b/>
          <w:bCs/>
          <w:i/>
          <w:iCs/>
          <w:sz w:val="24"/>
          <w:szCs w:val="24"/>
        </w:rPr>
        <w:t xml:space="preserve">.2. </w:t>
      </w:r>
      <w:r w:rsidR="00EA6862" w:rsidRPr="00432BE4">
        <w:rPr>
          <w:rFonts w:ascii="Times New Roman" w:hAnsi="Times New Roman" w:cs="Times New Roman"/>
          <w:b/>
          <w:bCs/>
          <w:i/>
          <w:iCs/>
          <w:sz w:val="24"/>
          <w:szCs w:val="24"/>
        </w:rPr>
        <w:t>Measurement</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2</w:t>
      </w:r>
      <w:r w:rsidR="00900B56" w:rsidRPr="00432BE4">
        <w:rPr>
          <w:rFonts w:ascii="Times New Roman" w:hAnsi="Times New Roman" w:cs="Times New Roman"/>
          <w:sz w:val="24"/>
          <w:szCs w:val="24"/>
        </w:rPr>
        <w:t>2</w:t>
      </w:r>
    </w:p>
    <w:p w14:paraId="1877F2A2" w14:textId="605F6801" w:rsidR="00610F22" w:rsidRPr="00432BE4" w:rsidRDefault="00610F22" w:rsidP="003735B5">
      <w:pPr>
        <w:tabs>
          <w:tab w:val="right" w:leader="dot" w:pos="9356"/>
        </w:tabs>
        <w:spacing w:after="0" w:line="360" w:lineRule="auto"/>
        <w:contextualSpacing/>
        <w:rPr>
          <w:rFonts w:ascii="Times New Roman" w:hAnsi="Times New Roman" w:cs="Times New Roman"/>
          <w:b/>
          <w:bCs/>
          <w:i/>
          <w:iCs/>
          <w:sz w:val="24"/>
          <w:szCs w:val="24"/>
        </w:rPr>
      </w:pPr>
      <w:r w:rsidRPr="00432BE4">
        <w:rPr>
          <w:rFonts w:ascii="Times New Roman" w:hAnsi="Times New Roman" w:cs="Times New Roman"/>
          <w:b/>
          <w:bCs/>
          <w:i/>
          <w:iCs/>
          <w:sz w:val="24"/>
          <w:szCs w:val="24"/>
        </w:rPr>
        <w:t>2.</w:t>
      </w:r>
      <w:r w:rsidR="00001F01" w:rsidRPr="00432BE4">
        <w:rPr>
          <w:rFonts w:ascii="Times New Roman" w:hAnsi="Times New Roman" w:cs="Times New Roman"/>
          <w:b/>
          <w:bCs/>
          <w:i/>
          <w:iCs/>
          <w:sz w:val="24"/>
          <w:szCs w:val="24"/>
        </w:rPr>
        <w:t>3</w:t>
      </w:r>
      <w:r w:rsidRPr="00432BE4">
        <w:rPr>
          <w:rFonts w:ascii="Times New Roman" w:hAnsi="Times New Roman" w:cs="Times New Roman"/>
          <w:b/>
          <w:bCs/>
          <w:i/>
          <w:iCs/>
          <w:sz w:val="24"/>
          <w:szCs w:val="24"/>
        </w:rPr>
        <w:t>.3</w:t>
      </w:r>
      <w:r w:rsidR="00EA6862" w:rsidRPr="00432BE4">
        <w:rPr>
          <w:rFonts w:ascii="Times New Roman" w:hAnsi="Times New Roman" w:cs="Times New Roman"/>
          <w:b/>
          <w:bCs/>
          <w:i/>
          <w:iCs/>
          <w:sz w:val="24"/>
          <w:szCs w:val="24"/>
        </w:rPr>
        <w:t xml:space="preserve"> </w:t>
      </w:r>
      <w:r w:rsidR="00001F01" w:rsidRPr="00432BE4">
        <w:rPr>
          <w:rFonts w:ascii="Times New Roman" w:hAnsi="Times New Roman" w:cs="Times New Roman"/>
          <w:b/>
          <w:bCs/>
          <w:i/>
          <w:iCs/>
          <w:sz w:val="24"/>
          <w:szCs w:val="24"/>
        </w:rPr>
        <w:t>Control variables</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2</w:t>
      </w:r>
      <w:r w:rsidR="00900B56" w:rsidRPr="00432BE4">
        <w:rPr>
          <w:rFonts w:ascii="Times New Roman" w:hAnsi="Times New Roman" w:cs="Times New Roman"/>
          <w:sz w:val="24"/>
          <w:szCs w:val="24"/>
        </w:rPr>
        <w:t>3</w:t>
      </w:r>
    </w:p>
    <w:p w14:paraId="76C5C93B" w14:textId="113610C7" w:rsidR="00001A0F" w:rsidRPr="00432BE4" w:rsidRDefault="00001A0F" w:rsidP="00001A0F">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CHAPTER 3 – STUDY 1: FROM MINDFULNESS AT WORK AND JOB COMPLEXITY TO WORK-LIFE ENHANCEMENT: SEN’S CAPABILITY APPROACH</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2</w:t>
      </w:r>
      <w:r w:rsidR="00900B56" w:rsidRPr="00432BE4">
        <w:rPr>
          <w:rFonts w:ascii="Times New Roman" w:hAnsi="Times New Roman" w:cs="Times New Roman"/>
          <w:sz w:val="24"/>
          <w:szCs w:val="24"/>
        </w:rPr>
        <w:t>4</w:t>
      </w:r>
    </w:p>
    <w:p w14:paraId="1CC5DF30" w14:textId="29CAB3A4" w:rsidR="00001A0F" w:rsidRPr="00432BE4" w:rsidRDefault="00001A0F" w:rsidP="00001A0F">
      <w:pPr>
        <w:tabs>
          <w:tab w:val="right" w:leader="dot" w:pos="9356"/>
        </w:tabs>
        <w:spacing w:after="0" w:line="360" w:lineRule="auto"/>
        <w:contextualSpacing/>
        <w:jc w:val="both"/>
        <w:rPr>
          <w:rFonts w:ascii="Times New Roman" w:hAnsi="Times New Roman" w:cs="Times New Roman"/>
          <w:b/>
          <w:sz w:val="24"/>
          <w:szCs w:val="24"/>
        </w:rPr>
      </w:pPr>
      <w:r w:rsidRPr="00432BE4">
        <w:rPr>
          <w:rFonts w:ascii="Times New Roman" w:hAnsi="Times New Roman" w:cs="Times New Roman"/>
          <w:b/>
          <w:sz w:val="24"/>
          <w:szCs w:val="24"/>
        </w:rPr>
        <w:t xml:space="preserve">3.1. Introduction </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2</w:t>
      </w:r>
      <w:r w:rsidR="00900B56" w:rsidRPr="00432BE4">
        <w:rPr>
          <w:rFonts w:ascii="Times New Roman" w:hAnsi="Times New Roman" w:cs="Times New Roman"/>
          <w:sz w:val="24"/>
          <w:szCs w:val="24"/>
        </w:rPr>
        <w:t>4</w:t>
      </w:r>
    </w:p>
    <w:p w14:paraId="6E0FE690" w14:textId="06D279D6" w:rsidR="00001A0F" w:rsidRPr="00432BE4" w:rsidRDefault="00001A0F" w:rsidP="00001A0F">
      <w:pPr>
        <w:tabs>
          <w:tab w:val="right" w:leader="dot" w:pos="9356"/>
        </w:tabs>
        <w:spacing w:after="0" w:line="360" w:lineRule="auto"/>
        <w:contextualSpacing/>
        <w:jc w:val="both"/>
        <w:rPr>
          <w:rFonts w:ascii="Times New Roman" w:hAnsi="Times New Roman" w:cs="Times New Roman"/>
          <w:b/>
          <w:sz w:val="24"/>
          <w:szCs w:val="24"/>
        </w:rPr>
      </w:pPr>
      <w:r w:rsidRPr="00432BE4">
        <w:rPr>
          <w:rFonts w:ascii="Times New Roman" w:hAnsi="Times New Roman" w:cs="Times New Roman"/>
          <w:b/>
          <w:sz w:val="24"/>
          <w:szCs w:val="24"/>
        </w:rPr>
        <w:t xml:space="preserve">3.2. </w:t>
      </w:r>
      <w:r w:rsidRPr="00432BE4">
        <w:rPr>
          <w:rFonts w:ascii="Times New Roman" w:hAnsi="Times New Roman" w:cs="Times New Roman"/>
          <w:b/>
          <w:bCs/>
          <w:sz w:val="24"/>
          <w:szCs w:val="24"/>
        </w:rPr>
        <w:t>Theoretical background and hypotheses</w:t>
      </w:r>
      <w:r w:rsidRPr="00432BE4">
        <w:rPr>
          <w:rFonts w:ascii="Times New Roman" w:hAnsi="Times New Roman" w:cs="Times New Roman"/>
          <w:sz w:val="24"/>
          <w:szCs w:val="24"/>
        </w:rPr>
        <w:tab/>
      </w:r>
      <w:r w:rsidR="0038265C" w:rsidRPr="00432BE4">
        <w:rPr>
          <w:rFonts w:ascii="Times New Roman" w:hAnsi="Times New Roman" w:cs="Times New Roman"/>
          <w:sz w:val="24"/>
          <w:szCs w:val="24"/>
        </w:rPr>
        <w:t>2</w:t>
      </w:r>
      <w:r w:rsidR="00900B56" w:rsidRPr="00432BE4">
        <w:rPr>
          <w:rFonts w:ascii="Times New Roman" w:hAnsi="Times New Roman" w:cs="Times New Roman"/>
          <w:sz w:val="24"/>
          <w:szCs w:val="24"/>
        </w:rPr>
        <w:t>6</w:t>
      </w:r>
    </w:p>
    <w:p w14:paraId="730D1001" w14:textId="231504C8" w:rsidR="00001A0F" w:rsidRPr="00432BE4" w:rsidRDefault="00001A0F" w:rsidP="00001A0F">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3.2.1. The capability approach</w:t>
      </w:r>
      <w:r w:rsidRPr="00432BE4">
        <w:rPr>
          <w:rFonts w:ascii="Times New Roman" w:hAnsi="Times New Roman" w:cs="Times New Roman"/>
          <w:sz w:val="24"/>
          <w:szCs w:val="24"/>
        </w:rPr>
        <w:tab/>
      </w:r>
      <w:r w:rsidR="0038265C" w:rsidRPr="00432BE4">
        <w:rPr>
          <w:rFonts w:ascii="Times New Roman" w:hAnsi="Times New Roman" w:cs="Times New Roman"/>
          <w:sz w:val="24"/>
          <w:szCs w:val="24"/>
        </w:rPr>
        <w:t>2</w:t>
      </w:r>
      <w:r w:rsidR="00900B56" w:rsidRPr="00432BE4">
        <w:rPr>
          <w:rFonts w:ascii="Times New Roman" w:hAnsi="Times New Roman" w:cs="Times New Roman"/>
          <w:sz w:val="24"/>
          <w:szCs w:val="24"/>
        </w:rPr>
        <w:t>6</w:t>
      </w:r>
    </w:p>
    <w:p w14:paraId="572BF391" w14:textId="087D015C" w:rsidR="00001A0F" w:rsidRPr="00432BE4" w:rsidRDefault="00001A0F" w:rsidP="00001A0F">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3.2.2. Work-life enhancement</w:t>
      </w:r>
      <w:r w:rsidRPr="00432BE4">
        <w:rPr>
          <w:rFonts w:ascii="Times New Roman" w:hAnsi="Times New Roman" w:cs="Times New Roman"/>
          <w:sz w:val="24"/>
          <w:szCs w:val="24"/>
        </w:rPr>
        <w:tab/>
      </w:r>
      <w:r w:rsidR="0038265C" w:rsidRPr="00432BE4">
        <w:rPr>
          <w:rFonts w:ascii="Times New Roman" w:hAnsi="Times New Roman" w:cs="Times New Roman"/>
          <w:sz w:val="24"/>
          <w:szCs w:val="24"/>
        </w:rPr>
        <w:t>2</w:t>
      </w:r>
      <w:r w:rsidR="00900B56" w:rsidRPr="00432BE4">
        <w:rPr>
          <w:rFonts w:ascii="Times New Roman" w:hAnsi="Times New Roman" w:cs="Times New Roman"/>
          <w:sz w:val="24"/>
          <w:szCs w:val="24"/>
        </w:rPr>
        <w:t>8</w:t>
      </w:r>
    </w:p>
    <w:p w14:paraId="4C2BEF98" w14:textId="761A42F2" w:rsidR="00001A0F" w:rsidRPr="00432BE4" w:rsidRDefault="00001A0F" w:rsidP="00001A0F">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3.2.3. Mindfulness at work, job complexity, and work-life enhancement</w:t>
      </w:r>
      <w:r w:rsidRPr="00432BE4">
        <w:rPr>
          <w:rFonts w:ascii="Times New Roman" w:hAnsi="Times New Roman" w:cs="Times New Roman"/>
          <w:sz w:val="24"/>
          <w:szCs w:val="24"/>
        </w:rPr>
        <w:tab/>
      </w:r>
      <w:r w:rsidR="00900B56" w:rsidRPr="00432BE4">
        <w:rPr>
          <w:rFonts w:ascii="Times New Roman" w:hAnsi="Times New Roman" w:cs="Times New Roman"/>
          <w:sz w:val="24"/>
          <w:szCs w:val="24"/>
        </w:rPr>
        <w:t>3</w:t>
      </w:r>
      <w:r w:rsidR="00452ACF">
        <w:rPr>
          <w:rFonts w:ascii="Times New Roman" w:hAnsi="Times New Roman" w:cs="Times New Roman"/>
          <w:sz w:val="24"/>
          <w:szCs w:val="24"/>
        </w:rPr>
        <w:t>1</w:t>
      </w:r>
    </w:p>
    <w:p w14:paraId="4C9385F7" w14:textId="2817D0D5" w:rsidR="00001A0F" w:rsidRPr="00432BE4" w:rsidRDefault="00001A0F" w:rsidP="00001A0F">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 xml:space="preserve">3.2.4. The mediating roles of meaningful contacts and </w:t>
      </w:r>
      <w:r w:rsidR="000F60DF" w:rsidRPr="00432BE4">
        <w:rPr>
          <w:rFonts w:ascii="Times New Roman" w:hAnsi="Times New Roman" w:cs="Times New Roman"/>
          <w:b/>
          <w:bCs/>
          <w:i/>
          <w:iCs/>
          <w:sz w:val="24"/>
          <w:szCs w:val="24"/>
        </w:rPr>
        <w:t>meaningful contributions</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3</w:t>
      </w:r>
      <w:r w:rsidR="00900B56" w:rsidRPr="00432BE4">
        <w:rPr>
          <w:rFonts w:ascii="Times New Roman" w:hAnsi="Times New Roman" w:cs="Times New Roman"/>
          <w:sz w:val="24"/>
          <w:szCs w:val="24"/>
        </w:rPr>
        <w:t>2</w:t>
      </w:r>
    </w:p>
    <w:p w14:paraId="52873636" w14:textId="408A8D53" w:rsidR="00001A0F" w:rsidRPr="00432BE4" w:rsidRDefault="00001A0F" w:rsidP="00001A0F">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3.3. Research methods</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3</w:t>
      </w:r>
      <w:r w:rsidR="00900B56" w:rsidRPr="00432BE4">
        <w:rPr>
          <w:rFonts w:ascii="Times New Roman" w:hAnsi="Times New Roman" w:cs="Times New Roman"/>
          <w:sz w:val="24"/>
          <w:szCs w:val="24"/>
        </w:rPr>
        <w:t>4</w:t>
      </w:r>
    </w:p>
    <w:p w14:paraId="28379B85" w14:textId="5EFA51DB" w:rsidR="00001A0F" w:rsidRPr="00432BE4" w:rsidRDefault="00001A0F" w:rsidP="00001A0F">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3.3.1. Research context and sample</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3</w:t>
      </w:r>
      <w:r w:rsidR="00900B56" w:rsidRPr="00432BE4">
        <w:rPr>
          <w:rFonts w:ascii="Times New Roman" w:hAnsi="Times New Roman" w:cs="Times New Roman"/>
          <w:sz w:val="24"/>
          <w:szCs w:val="24"/>
        </w:rPr>
        <w:t>4</w:t>
      </w:r>
    </w:p>
    <w:p w14:paraId="7856185A" w14:textId="14ECAA61" w:rsidR="00001A0F" w:rsidRPr="00432BE4" w:rsidRDefault="00001A0F" w:rsidP="00001A0F">
      <w:pPr>
        <w:tabs>
          <w:tab w:val="right" w:leader="dot" w:pos="9356"/>
        </w:tabs>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b/>
          <w:bCs/>
          <w:i/>
          <w:iCs/>
          <w:sz w:val="24"/>
          <w:szCs w:val="24"/>
        </w:rPr>
        <w:t>3.3.2. Measurement</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3</w:t>
      </w:r>
      <w:r w:rsidR="00900B56" w:rsidRPr="00432BE4">
        <w:rPr>
          <w:rFonts w:ascii="Times New Roman" w:hAnsi="Times New Roman" w:cs="Times New Roman"/>
          <w:sz w:val="24"/>
          <w:szCs w:val="24"/>
        </w:rPr>
        <w:t>5</w:t>
      </w:r>
    </w:p>
    <w:p w14:paraId="19F12923" w14:textId="7F0024DA" w:rsidR="00001A0F" w:rsidRPr="00432BE4" w:rsidRDefault="00001A0F" w:rsidP="00001A0F">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3.3.3. Control variables</w:t>
      </w:r>
      <w:r w:rsidRPr="00432BE4">
        <w:rPr>
          <w:rFonts w:ascii="Times New Roman" w:hAnsi="Times New Roman" w:cs="Times New Roman"/>
          <w:sz w:val="24"/>
          <w:szCs w:val="24"/>
        </w:rPr>
        <w:tab/>
      </w:r>
      <w:r w:rsidR="0038265C" w:rsidRPr="00432BE4">
        <w:rPr>
          <w:rFonts w:ascii="Times New Roman" w:hAnsi="Times New Roman" w:cs="Times New Roman"/>
          <w:sz w:val="24"/>
          <w:szCs w:val="24"/>
        </w:rPr>
        <w:t>3</w:t>
      </w:r>
      <w:r w:rsidR="00900B56" w:rsidRPr="00432BE4">
        <w:rPr>
          <w:rFonts w:ascii="Times New Roman" w:hAnsi="Times New Roman" w:cs="Times New Roman"/>
          <w:sz w:val="24"/>
          <w:szCs w:val="24"/>
        </w:rPr>
        <w:t>6</w:t>
      </w:r>
    </w:p>
    <w:p w14:paraId="53C3E1AE" w14:textId="24C914DB" w:rsidR="00001A0F" w:rsidRPr="00432BE4" w:rsidRDefault="00001A0F" w:rsidP="00001A0F">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3.4. Data analysis and results</w:t>
      </w:r>
      <w:r w:rsidRPr="00432BE4">
        <w:rPr>
          <w:rFonts w:ascii="Times New Roman" w:hAnsi="Times New Roman" w:cs="Times New Roman"/>
          <w:sz w:val="24"/>
          <w:szCs w:val="24"/>
        </w:rPr>
        <w:tab/>
      </w:r>
      <w:r w:rsidR="0038265C" w:rsidRPr="00432BE4">
        <w:rPr>
          <w:rFonts w:ascii="Times New Roman" w:hAnsi="Times New Roman" w:cs="Times New Roman"/>
          <w:sz w:val="24"/>
          <w:szCs w:val="24"/>
        </w:rPr>
        <w:t>3</w:t>
      </w:r>
      <w:r w:rsidR="00452ACF">
        <w:rPr>
          <w:rFonts w:ascii="Times New Roman" w:hAnsi="Times New Roman" w:cs="Times New Roman"/>
          <w:sz w:val="24"/>
          <w:szCs w:val="24"/>
        </w:rPr>
        <w:t>7</w:t>
      </w:r>
    </w:p>
    <w:p w14:paraId="1CB5B25F" w14:textId="002AB6BA" w:rsidR="00001A0F" w:rsidRPr="00432BE4" w:rsidRDefault="00001A0F" w:rsidP="00001A0F">
      <w:pPr>
        <w:tabs>
          <w:tab w:val="right" w:leader="dot" w:pos="9356"/>
        </w:tabs>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b/>
          <w:bCs/>
          <w:i/>
          <w:iCs/>
          <w:sz w:val="24"/>
          <w:szCs w:val="24"/>
        </w:rPr>
        <w:t>3.4.1. Measurement validation</w:t>
      </w:r>
      <w:r w:rsidRPr="00432BE4">
        <w:rPr>
          <w:rFonts w:ascii="Times New Roman" w:hAnsi="Times New Roman" w:cs="Times New Roman"/>
          <w:sz w:val="24"/>
          <w:szCs w:val="24"/>
        </w:rPr>
        <w:tab/>
      </w:r>
      <w:r w:rsidR="0038265C" w:rsidRPr="00432BE4">
        <w:rPr>
          <w:rFonts w:ascii="Times New Roman" w:hAnsi="Times New Roman" w:cs="Times New Roman"/>
          <w:sz w:val="24"/>
          <w:szCs w:val="24"/>
        </w:rPr>
        <w:t>3</w:t>
      </w:r>
      <w:r w:rsidR="00452ACF">
        <w:rPr>
          <w:rFonts w:ascii="Times New Roman" w:hAnsi="Times New Roman" w:cs="Times New Roman"/>
          <w:sz w:val="24"/>
          <w:szCs w:val="24"/>
        </w:rPr>
        <w:t>7</w:t>
      </w:r>
    </w:p>
    <w:p w14:paraId="0188980B" w14:textId="72C14850" w:rsidR="00001A0F" w:rsidRPr="00432BE4" w:rsidRDefault="00001A0F" w:rsidP="00001A0F">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3.4.2. Common method variance</w:t>
      </w:r>
      <w:r w:rsidRPr="00432BE4">
        <w:rPr>
          <w:rFonts w:ascii="Times New Roman" w:hAnsi="Times New Roman" w:cs="Times New Roman"/>
          <w:sz w:val="24"/>
          <w:szCs w:val="24"/>
        </w:rPr>
        <w:tab/>
      </w:r>
      <w:r w:rsidR="0038265C" w:rsidRPr="00432BE4">
        <w:rPr>
          <w:rFonts w:ascii="Times New Roman" w:hAnsi="Times New Roman" w:cs="Times New Roman"/>
          <w:sz w:val="24"/>
          <w:szCs w:val="24"/>
        </w:rPr>
        <w:t>3</w:t>
      </w:r>
      <w:r w:rsidR="00452ACF">
        <w:rPr>
          <w:rFonts w:ascii="Times New Roman" w:hAnsi="Times New Roman" w:cs="Times New Roman"/>
          <w:sz w:val="24"/>
          <w:szCs w:val="24"/>
        </w:rPr>
        <w:t>9</w:t>
      </w:r>
    </w:p>
    <w:p w14:paraId="703D93F1" w14:textId="31D0ACAD" w:rsidR="00001A0F" w:rsidRPr="00432BE4" w:rsidRDefault="00001A0F" w:rsidP="00001A0F">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3.4.3. Structural results and hypothesis testing</w:t>
      </w:r>
      <w:r w:rsidRPr="00432BE4">
        <w:rPr>
          <w:rFonts w:ascii="Times New Roman" w:hAnsi="Times New Roman" w:cs="Times New Roman"/>
          <w:sz w:val="24"/>
          <w:szCs w:val="24"/>
        </w:rPr>
        <w:tab/>
      </w:r>
      <w:r w:rsidR="00452ACF">
        <w:rPr>
          <w:rFonts w:ascii="Times New Roman" w:hAnsi="Times New Roman" w:cs="Times New Roman"/>
          <w:sz w:val="24"/>
          <w:szCs w:val="24"/>
        </w:rPr>
        <w:t>40</w:t>
      </w:r>
    </w:p>
    <w:p w14:paraId="05617C5E" w14:textId="186CBBAC" w:rsidR="00001A0F" w:rsidRPr="00432BE4" w:rsidRDefault="00001A0F" w:rsidP="00001A0F">
      <w:pPr>
        <w:tabs>
          <w:tab w:val="right" w:leader="dot" w:pos="9356"/>
        </w:tabs>
        <w:spacing w:after="0" w:line="360" w:lineRule="auto"/>
        <w:contextualSpacing/>
        <w:jc w:val="both"/>
        <w:rPr>
          <w:rFonts w:ascii="Times New Roman" w:hAnsi="Times New Roman" w:cs="Times New Roman"/>
          <w:i/>
          <w:iCs/>
          <w:sz w:val="24"/>
          <w:szCs w:val="24"/>
        </w:rPr>
      </w:pPr>
      <w:r w:rsidRPr="00432BE4">
        <w:rPr>
          <w:rFonts w:ascii="Times New Roman" w:hAnsi="Times New Roman" w:cs="Times New Roman"/>
          <w:i/>
          <w:iCs/>
          <w:sz w:val="24"/>
          <w:szCs w:val="24"/>
        </w:rPr>
        <w:t>3.4.3.1. Overall model (M</w:t>
      </w:r>
      <w:r w:rsidRPr="00432BE4">
        <w:rPr>
          <w:rFonts w:ascii="Times New Roman" w:hAnsi="Times New Roman" w:cs="Times New Roman"/>
          <w:i/>
          <w:iCs/>
          <w:sz w:val="24"/>
          <w:szCs w:val="24"/>
          <w:vertAlign w:val="subscript"/>
        </w:rPr>
        <w:t>0</w:t>
      </w:r>
      <w:r w:rsidRPr="00432BE4">
        <w:rPr>
          <w:rFonts w:ascii="Times New Roman" w:hAnsi="Times New Roman" w:cs="Times New Roman"/>
          <w:i/>
          <w:iCs/>
          <w:sz w:val="24"/>
          <w:szCs w:val="24"/>
        </w:rPr>
        <w:t>)</w:t>
      </w:r>
      <w:r w:rsidRPr="00432BE4">
        <w:rPr>
          <w:rFonts w:ascii="Times New Roman" w:hAnsi="Times New Roman" w:cs="Times New Roman"/>
          <w:sz w:val="24"/>
          <w:szCs w:val="24"/>
        </w:rPr>
        <w:tab/>
      </w:r>
      <w:r w:rsidR="00900B56" w:rsidRPr="00432BE4">
        <w:rPr>
          <w:rFonts w:ascii="Times New Roman" w:hAnsi="Times New Roman" w:cs="Times New Roman"/>
          <w:sz w:val="24"/>
          <w:szCs w:val="24"/>
        </w:rPr>
        <w:t>40</w:t>
      </w:r>
    </w:p>
    <w:p w14:paraId="07ECCBE3" w14:textId="299A73FE" w:rsidR="00001A0F" w:rsidRPr="00432BE4" w:rsidRDefault="00001A0F" w:rsidP="00001A0F">
      <w:pPr>
        <w:tabs>
          <w:tab w:val="right" w:leader="dot" w:pos="9356"/>
        </w:tabs>
        <w:spacing w:after="0" w:line="360" w:lineRule="auto"/>
        <w:contextualSpacing/>
        <w:jc w:val="both"/>
        <w:rPr>
          <w:rFonts w:ascii="Times New Roman" w:hAnsi="Times New Roman" w:cs="Times New Roman"/>
          <w:i/>
          <w:iCs/>
          <w:sz w:val="24"/>
          <w:szCs w:val="24"/>
        </w:rPr>
      </w:pPr>
      <w:r w:rsidRPr="00432BE4">
        <w:rPr>
          <w:rFonts w:ascii="Times New Roman" w:hAnsi="Times New Roman" w:cs="Times New Roman"/>
          <w:i/>
          <w:iCs/>
          <w:sz w:val="24"/>
          <w:szCs w:val="24"/>
        </w:rPr>
        <w:t>3.4.3.2. Mediating effect of meaningful contacts (M</w:t>
      </w:r>
      <w:r w:rsidRPr="00432BE4">
        <w:rPr>
          <w:rFonts w:ascii="Times New Roman" w:hAnsi="Times New Roman" w:cs="Times New Roman"/>
          <w:i/>
          <w:iCs/>
          <w:sz w:val="24"/>
          <w:szCs w:val="24"/>
          <w:vertAlign w:val="subscript"/>
        </w:rPr>
        <w:t>1</w:t>
      </w:r>
      <w:r w:rsidRPr="00432BE4">
        <w:rPr>
          <w:rFonts w:ascii="Times New Roman" w:hAnsi="Times New Roman" w:cs="Times New Roman"/>
          <w:i/>
          <w:iCs/>
          <w:sz w:val="24"/>
          <w:szCs w:val="24"/>
        </w:rPr>
        <w:t>)</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4</w:t>
      </w:r>
      <w:r w:rsidR="00900B56" w:rsidRPr="00432BE4">
        <w:rPr>
          <w:rFonts w:ascii="Times New Roman" w:hAnsi="Times New Roman" w:cs="Times New Roman"/>
          <w:sz w:val="24"/>
          <w:szCs w:val="24"/>
        </w:rPr>
        <w:t>1</w:t>
      </w:r>
    </w:p>
    <w:p w14:paraId="22567D9D" w14:textId="368E8CFA" w:rsidR="00001A0F" w:rsidRPr="00432BE4" w:rsidRDefault="00001A0F" w:rsidP="00001A0F">
      <w:pPr>
        <w:tabs>
          <w:tab w:val="right" w:leader="dot" w:pos="9356"/>
        </w:tabs>
        <w:spacing w:after="0" w:line="360" w:lineRule="auto"/>
        <w:contextualSpacing/>
        <w:jc w:val="both"/>
        <w:rPr>
          <w:rFonts w:ascii="Times New Roman" w:hAnsi="Times New Roman" w:cs="Times New Roman"/>
          <w:i/>
          <w:iCs/>
          <w:sz w:val="24"/>
          <w:szCs w:val="24"/>
        </w:rPr>
      </w:pPr>
      <w:r w:rsidRPr="00432BE4">
        <w:rPr>
          <w:rFonts w:ascii="Times New Roman" w:hAnsi="Times New Roman" w:cs="Times New Roman"/>
          <w:i/>
          <w:iCs/>
          <w:sz w:val="24"/>
          <w:szCs w:val="24"/>
        </w:rPr>
        <w:t xml:space="preserve">3.4.3.3. Mediating effect of </w:t>
      </w:r>
      <w:r w:rsidR="000F60DF" w:rsidRPr="00432BE4">
        <w:rPr>
          <w:rFonts w:ascii="Times New Roman" w:hAnsi="Times New Roman" w:cs="Times New Roman"/>
          <w:i/>
          <w:iCs/>
          <w:sz w:val="24"/>
          <w:szCs w:val="24"/>
        </w:rPr>
        <w:t>meaningful contributions</w:t>
      </w:r>
      <w:r w:rsidRPr="00432BE4">
        <w:rPr>
          <w:rFonts w:ascii="Times New Roman" w:hAnsi="Times New Roman" w:cs="Times New Roman"/>
          <w:i/>
          <w:iCs/>
          <w:sz w:val="24"/>
          <w:szCs w:val="24"/>
        </w:rPr>
        <w:t xml:space="preserve"> (M</w:t>
      </w:r>
      <w:r w:rsidRPr="00432BE4">
        <w:rPr>
          <w:rFonts w:ascii="Times New Roman" w:hAnsi="Times New Roman" w:cs="Times New Roman"/>
          <w:i/>
          <w:iCs/>
          <w:sz w:val="24"/>
          <w:szCs w:val="24"/>
          <w:vertAlign w:val="subscript"/>
        </w:rPr>
        <w:t>2</w:t>
      </w:r>
      <w:r w:rsidRPr="00432BE4">
        <w:rPr>
          <w:rFonts w:ascii="Times New Roman" w:hAnsi="Times New Roman" w:cs="Times New Roman"/>
          <w:i/>
          <w:iCs/>
          <w:sz w:val="24"/>
          <w:szCs w:val="24"/>
        </w:rPr>
        <w:t>)</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4</w:t>
      </w:r>
      <w:r w:rsidR="00452ACF">
        <w:rPr>
          <w:rFonts w:ascii="Times New Roman" w:hAnsi="Times New Roman" w:cs="Times New Roman"/>
          <w:sz w:val="24"/>
          <w:szCs w:val="24"/>
        </w:rPr>
        <w:t>2</w:t>
      </w:r>
    </w:p>
    <w:p w14:paraId="6B1DA1B6" w14:textId="79E034B8" w:rsidR="00001A0F" w:rsidRPr="00432BE4" w:rsidRDefault="00001A0F" w:rsidP="00001A0F">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3.5. Discussions and implications</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4</w:t>
      </w:r>
      <w:r w:rsidR="00452ACF">
        <w:rPr>
          <w:rFonts w:ascii="Times New Roman" w:hAnsi="Times New Roman" w:cs="Times New Roman"/>
          <w:sz w:val="24"/>
          <w:szCs w:val="24"/>
        </w:rPr>
        <w:t>5</w:t>
      </w:r>
    </w:p>
    <w:p w14:paraId="6AD1AD5D" w14:textId="03DC8429" w:rsidR="00001A0F" w:rsidRPr="00432BE4" w:rsidRDefault="00001A0F" w:rsidP="00001A0F">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3.5.1. Theoretical implications</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4</w:t>
      </w:r>
      <w:r w:rsidR="00452ACF">
        <w:rPr>
          <w:rFonts w:ascii="Times New Roman" w:hAnsi="Times New Roman" w:cs="Times New Roman"/>
          <w:sz w:val="24"/>
          <w:szCs w:val="24"/>
        </w:rPr>
        <w:t>5</w:t>
      </w:r>
    </w:p>
    <w:p w14:paraId="08F4B882" w14:textId="0D451994" w:rsidR="00001A0F" w:rsidRPr="00432BE4" w:rsidRDefault="00001A0F" w:rsidP="00001A0F">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3.5.2. Managerial implications</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4</w:t>
      </w:r>
      <w:r w:rsidR="00452ACF">
        <w:rPr>
          <w:rFonts w:ascii="Times New Roman" w:hAnsi="Times New Roman" w:cs="Times New Roman"/>
          <w:sz w:val="24"/>
          <w:szCs w:val="24"/>
        </w:rPr>
        <w:t>6</w:t>
      </w:r>
    </w:p>
    <w:p w14:paraId="2F57001C" w14:textId="388D2954" w:rsidR="00001A0F" w:rsidRPr="00432BE4" w:rsidRDefault="00001A0F" w:rsidP="00001A0F">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sz w:val="24"/>
          <w:szCs w:val="24"/>
        </w:rPr>
        <w:t>3.6. Limitations and directions for future research</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4</w:t>
      </w:r>
      <w:r w:rsidR="00452ACF">
        <w:rPr>
          <w:rFonts w:ascii="Times New Roman" w:hAnsi="Times New Roman" w:cs="Times New Roman"/>
          <w:sz w:val="24"/>
          <w:szCs w:val="24"/>
        </w:rPr>
        <w:t>8</w:t>
      </w:r>
    </w:p>
    <w:p w14:paraId="49E23500" w14:textId="6C85D316" w:rsidR="00610F22" w:rsidRPr="00432BE4" w:rsidRDefault="00610F22" w:rsidP="003735B5">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 xml:space="preserve">CHAPTER </w:t>
      </w:r>
      <w:r w:rsidR="00001A0F" w:rsidRPr="00432BE4">
        <w:rPr>
          <w:rFonts w:ascii="Times New Roman" w:hAnsi="Times New Roman" w:cs="Times New Roman"/>
          <w:b/>
          <w:bCs/>
          <w:sz w:val="24"/>
          <w:szCs w:val="24"/>
        </w:rPr>
        <w:t>4</w:t>
      </w:r>
      <w:r w:rsidRPr="00432BE4">
        <w:rPr>
          <w:rFonts w:ascii="Times New Roman" w:hAnsi="Times New Roman" w:cs="Times New Roman"/>
          <w:b/>
          <w:bCs/>
          <w:sz w:val="24"/>
          <w:szCs w:val="24"/>
        </w:rPr>
        <w:t xml:space="preserve"> – </w:t>
      </w:r>
      <w:r w:rsidR="00BE7C34" w:rsidRPr="00432BE4">
        <w:rPr>
          <w:rFonts w:ascii="Times New Roman" w:hAnsi="Times New Roman" w:cs="Times New Roman"/>
          <w:b/>
          <w:bCs/>
          <w:sz w:val="24"/>
          <w:szCs w:val="24"/>
        </w:rPr>
        <w:t xml:space="preserve">STUDY </w:t>
      </w:r>
      <w:r w:rsidR="00001A0F" w:rsidRPr="00432BE4">
        <w:rPr>
          <w:rFonts w:ascii="Times New Roman" w:hAnsi="Times New Roman" w:cs="Times New Roman"/>
          <w:b/>
          <w:bCs/>
          <w:sz w:val="24"/>
          <w:szCs w:val="24"/>
        </w:rPr>
        <w:t>2</w:t>
      </w:r>
      <w:r w:rsidR="00BE7C34" w:rsidRPr="00432BE4">
        <w:rPr>
          <w:rFonts w:ascii="Times New Roman" w:hAnsi="Times New Roman" w:cs="Times New Roman"/>
          <w:b/>
          <w:bCs/>
          <w:sz w:val="24"/>
          <w:szCs w:val="24"/>
        </w:rPr>
        <w:t xml:space="preserve">: </w:t>
      </w:r>
      <w:r w:rsidR="0026178D" w:rsidRPr="00432BE4">
        <w:rPr>
          <w:rFonts w:ascii="Times New Roman" w:hAnsi="Times New Roman" w:cs="Times New Roman"/>
          <w:b/>
          <w:bCs/>
          <w:sz w:val="24"/>
          <w:szCs w:val="24"/>
        </w:rPr>
        <w:t>FROM SENSE OF COMPETENCE TO WORK-LIFE AND LIFE-WORK ENHANCEMENTS: SEN’S CAPABILITY APPROACH</w:t>
      </w:r>
      <w:r w:rsidRPr="00432BE4">
        <w:rPr>
          <w:rFonts w:ascii="Times New Roman" w:hAnsi="Times New Roman" w:cs="Times New Roman"/>
          <w:sz w:val="24"/>
          <w:szCs w:val="24"/>
        </w:rPr>
        <w:tab/>
      </w:r>
      <w:r w:rsidR="0038265C" w:rsidRPr="00432BE4">
        <w:rPr>
          <w:rFonts w:ascii="Times New Roman" w:hAnsi="Times New Roman" w:cs="Times New Roman"/>
          <w:sz w:val="24"/>
          <w:szCs w:val="24"/>
        </w:rPr>
        <w:t>4</w:t>
      </w:r>
      <w:r w:rsidR="00452ACF">
        <w:rPr>
          <w:rFonts w:ascii="Times New Roman" w:hAnsi="Times New Roman" w:cs="Times New Roman"/>
          <w:sz w:val="24"/>
          <w:szCs w:val="24"/>
        </w:rPr>
        <w:t>9</w:t>
      </w:r>
    </w:p>
    <w:p w14:paraId="06182BB4" w14:textId="4686E080" w:rsidR="00610F22" w:rsidRPr="00432BE4" w:rsidRDefault="00001A0F" w:rsidP="003735B5">
      <w:pPr>
        <w:tabs>
          <w:tab w:val="right" w:leader="dot" w:pos="9356"/>
        </w:tabs>
        <w:spacing w:after="0" w:line="360" w:lineRule="auto"/>
        <w:contextualSpacing/>
        <w:jc w:val="both"/>
        <w:rPr>
          <w:rFonts w:ascii="Times New Roman" w:hAnsi="Times New Roman" w:cs="Times New Roman"/>
          <w:b/>
          <w:sz w:val="24"/>
          <w:szCs w:val="24"/>
        </w:rPr>
      </w:pPr>
      <w:r w:rsidRPr="00432BE4">
        <w:rPr>
          <w:rFonts w:ascii="Times New Roman" w:hAnsi="Times New Roman" w:cs="Times New Roman"/>
          <w:b/>
          <w:sz w:val="24"/>
          <w:szCs w:val="24"/>
        </w:rPr>
        <w:t>4</w:t>
      </w:r>
      <w:r w:rsidR="00610F22" w:rsidRPr="00432BE4">
        <w:rPr>
          <w:rFonts w:ascii="Times New Roman" w:hAnsi="Times New Roman" w:cs="Times New Roman"/>
          <w:b/>
          <w:sz w:val="24"/>
          <w:szCs w:val="24"/>
        </w:rPr>
        <w:t xml:space="preserve">.1. Introduction </w:t>
      </w:r>
      <w:r w:rsidR="00610F22" w:rsidRPr="00432BE4">
        <w:rPr>
          <w:rFonts w:ascii="Times New Roman" w:hAnsi="Times New Roman" w:cs="Times New Roman"/>
          <w:sz w:val="24"/>
          <w:szCs w:val="24"/>
        </w:rPr>
        <w:tab/>
      </w:r>
      <w:r w:rsidR="0038265C" w:rsidRPr="00432BE4">
        <w:rPr>
          <w:rFonts w:ascii="Times New Roman" w:hAnsi="Times New Roman" w:cs="Times New Roman"/>
          <w:sz w:val="24"/>
          <w:szCs w:val="24"/>
        </w:rPr>
        <w:t>4</w:t>
      </w:r>
      <w:r w:rsidR="00452ACF">
        <w:rPr>
          <w:rFonts w:ascii="Times New Roman" w:hAnsi="Times New Roman" w:cs="Times New Roman"/>
          <w:sz w:val="24"/>
          <w:szCs w:val="24"/>
        </w:rPr>
        <w:t>9</w:t>
      </w:r>
    </w:p>
    <w:p w14:paraId="68513EAD" w14:textId="17EC9C11" w:rsidR="00610F22" w:rsidRPr="00432BE4" w:rsidRDefault="00001A0F" w:rsidP="003735B5">
      <w:pPr>
        <w:tabs>
          <w:tab w:val="right" w:leader="dot" w:pos="9356"/>
        </w:tabs>
        <w:spacing w:after="0" w:line="360" w:lineRule="auto"/>
        <w:contextualSpacing/>
        <w:jc w:val="both"/>
        <w:rPr>
          <w:rFonts w:ascii="Times New Roman" w:hAnsi="Times New Roman" w:cs="Times New Roman"/>
          <w:b/>
          <w:sz w:val="24"/>
          <w:szCs w:val="24"/>
        </w:rPr>
      </w:pPr>
      <w:r w:rsidRPr="00432BE4">
        <w:rPr>
          <w:rFonts w:ascii="Times New Roman" w:hAnsi="Times New Roman" w:cs="Times New Roman"/>
          <w:b/>
          <w:sz w:val="24"/>
          <w:szCs w:val="24"/>
        </w:rPr>
        <w:t>4</w:t>
      </w:r>
      <w:r w:rsidR="00610F22" w:rsidRPr="00432BE4">
        <w:rPr>
          <w:rFonts w:ascii="Times New Roman" w:hAnsi="Times New Roman" w:cs="Times New Roman"/>
          <w:b/>
          <w:sz w:val="24"/>
          <w:szCs w:val="24"/>
        </w:rPr>
        <w:t xml:space="preserve">.2. </w:t>
      </w:r>
      <w:r w:rsidR="00C4562C" w:rsidRPr="00432BE4">
        <w:rPr>
          <w:rFonts w:ascii="Times New Roman" w:hAnsi="Times New Roman" w:cs="Times New Roman"/>
          <w:b/>
          <w:bCs/>
          <w:sz w:val="24"/>
          <w:szCs w:val="24"/>
        </w:rPr>
        <w:t>Theoretical background and hypotheses</w:t>
      </w:r>
      <w:r w:rsidR="00610F22" w:rsidRPr="00432BE4">
        <w:rPr>
          <w:rFonts w:ascii="Times New Roman" w:hAnsi="Times New Roman" w:cs="Times New Roman"/>
          <w:sz w:val="24"/>
          <w:szCs w:val="24"/>
        </w:rPr>
        <w:tab/>
      </w:r>
      <w:r w:rsidR="00452ACF">
        <w:rPr>
          <w:rFonts w:ascii="Times New Roman" w:hAnsi="Times New Roman" w:cs="Times New Roman"/>
          <w:sz w:val="24"/>
          <w:szCs w:val="24"/>
        </w:rPr>
        <w:t>50</w:t>
      </w:r>
    </w:p>
    <w:p w14:paraId="0FDE6C16" w14:textId="2F943B06" w:rsidR="00610F22" w:rsidRPr="00432BE4" w:rsidRDefault="00001A0F" w:rsidP="003735B5">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4</w:t>
      </w:r>
      <w:r w:rsidR="00610F22" w:rsidRPr="00432BE4">
        <w:rPr>
          <w:rFonts w:ascii="Times New Roman" w:hAnsi="Times New Roman" w:cs="Times New Roman"/>
          <w:b/>
          <w:bCs/>
          <w:i/>
          <w:iCs/>
          <w:sz w:val="24"/>
          <w:szCs w:val="24"/>
        </w:rPr>
        <w:t xml:space="preserve">.2.1. </w:t>
      </w:r>
      <w:r w:rsidR="00C4562C" w:rsidRPr="00432BE4">
        <w:rPr>
          <w:rFonts w:ascii="Times New Roman" w:hAnsi="Times New Roman" w:cs="Times New Roman"/>
          <w:b/>
          <w:bCs/>
          <w:i/>
          <w:iCs/>
          <w:sz w:val="24"/>
          <w:szCs w:val="24"/>
        </w:rPr>
        <w:t>The capability approach</w:t>
      </w:r>
      <w:r w:rsidR="00610F22" w:rsidRPr="00432BE4">
        <w:rPr>
          <w:rFonts w:ascii="Times New Roman" w:hAnsi="Times New Roman" w:cs="Times New Roman"/>
          <w:sz w:val="24"/>
          <w:szCs w:val="24"/>
        </w:rPr>
        <w:tab/>
      </w:r>
      <w:r w:rsidR="00452ACF">
        <w:rPr>
          <w:rFonts w:ascii="Times New Roman" w:hAnsi="Times New Roman" w:cs="Times New Roman"/>
          <w:sz w:val="24"/>
          <w:szCs w:val="24"/>
        </w:rPr>
        <w:t>50</w:t>
      </w:r>
    </w:p>
    <w:p w14:paraId="62E5376C" w14:textId="48AEADCD" w:rsidR="00610F22" w:rsidRPr="00432BE4" w:rsidRDefault="00001A0F" w:rsidP="003735B5">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4</w:t>
      </w:r>
      <w:r w:rsidR="00610F22" w:rsidRPr="00432BE4">
        <w:rPr>
          <w:rFonts w:ascii="Times New Roman" w:hAnsi="Times New Roman" w:cs="Times New Roman"/>
          <w:b/>
          <w:bCs/>
          <w:i/>
          <w:iCs/>
          <w:sz w:val="24"/>
          <w:szCs w:val="24"/>
        </w:rPr>
        <w:t xml:space="preserve">.2.2. </w:t>
      </w:r>
      <w:r w:rsidR="00C4562C" w:rsidRPr="00432BE4">
        <w:rPr>
          <w:rFonts w:ascii="Times New Roman" w:hAnsi="Times New Roman" w:cs="Times New Roman"/>
          <w:b/>
          <w:bCs/>
          <w:i/>
          <w:iCs/>
          <w:sz w:val="24"/>
          <w:szCs w:val="24"/>
        </w:rPr>
        <w:t>Conceptual model</w:t>
      </w:r>
      <w:r w:rsidR="00610F22" w:rsidRPr="00432BE4">
        <w:rPr>
          <w:rFonts w:ascii="Times New Roman" w:hAnsi="Times New Roman" w:cs="Times New Roman"/>
          <w:sz w:val="24"/>
          <w:szCs w:val="24"/>
        </w:rPr>
        <w:tab/>
      </w:r>
      <w:r w:rsidR="00900B56" w:rsidRPr="00432BE4">
        <w:rPr>
          <w:rFonts w:ascii="Times New Roman" w:hAnsi="Times New Roman" w:cs="Times New Roman"/>
          <w:sz w:val="24"/>
          <w:szCs w:val="24"/>
        </w:rPr>
        <w:t>5</w:t>
      </w:r>
      <w:r w:rsidR="00452ACF">
        <w:rPr>
          <w:rFonts w:ascii="Times New Roman" w:hAnsi="Times New Roman" w:cs="Times New Roman"/>
          <w:sz w:val="24"/>
          <w:szCs w:val="24"/>
        </w:rPr>
        <w:t>1</w:t>
      </w:r>
    </w:p>
    <w:p w14:paraId="0E8C0341" w14:textId="09DF801A" w:rsidR="00610F22" w:rsidRPr="00432BE4" w:rsidRDefault="00001A0F" w:rsidP="003735B5">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4</w:t>
      </w:r>
      <w:r w:rsidR="00610F22" w:rsidRPr="00432BE4">
        <w:rPr>
          <w:rFonts w:ascii="Times New Roman" w:hAnsi="Times New Roman" w:cs="Times New Roman"/>
          <w:b/>
          <w:bCs/>
          <w:i/>
          <w:iCs/>
          <w:sz w:val="24"/>
          <w:szCs w:val="24"/>
        </w:rPr>
        <w:t xml:space="preserve">.2.3. </w:t>
      </w:r>
      <w:r w:rsidR="00C4562C" w:rsidRPr="00432BE4">
        <w:rPr>
          <w:rFonts w:ascii="Times New Roman" w:hAnsi="Times New Roman" w:cs="Times New Roman"/>
          <w:b/>
          <w:bCs/>
          <w:i/>
          <w:iCs/>
          <w:sz w:val="24"/>
          <w:szCs w:val="24"/>
        </w:rPr>
        <w:t>Work-life and life-work enhancements and sense of competence</w:t>
      </w:r>
      <w:r w:rsidR="00610F22" w:rsidRPr="00432BE4">
        <w:rPr>
          <w:rFonts w:ascii="Times New Roman" w:hAnsi="Times New Roman" w:cs="Times New Roman"/>
          <w:sz w:val="24"/>
          <w:szCs w:val="24"/>
        </w:rPr>
        <w:tab/>
      </w:r>
      <w:r w:rsidR="00551ACC" w:rsidRPr="00432BE4">
        <w:rPr>
          <w:rFonts w:ascii="Times New Roman" w:hAnsi="Times New Roman" w:cs="Times New Roman"/>
          <w:sz w:val="24"/>
          <w:szCs w:val="24"/>
        </w:rPr>
        <w:t>5</w:t>
      </w:r>
      <w:r w:rsidR="00452ACF">
        <w:rPr>
          <w:rFonts w:ascii="Times New Roman" w:hAnsi="Times New Roman" w:cs="Times New Roman"/>
          <w:sz w:val="24"/>
          <w:szCs w:val="24"/>
        </w:rPr>
        <w:t>2</w:t>
      </w:r>
    </w:p>
    <w:p w14:paraId="2C658000" w14:textId="2A27575F" w:rsidR="00610F22" w:rsidRPr="00432BE4" w:rsidRDefault="00001A0F" w:rsidP="003735B5">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4</w:t>
      </w:r>
      <w:r w:rsidR="00610F22" w:rsidRPr="00432BE4">
        <w:rPr>
          <w:rFonts w:ascii="Times New Roman" w:hAnsi="Times New Roman" w:cs="Times New Roman"/>
          <w:b/>
          <w:bCs/>
          <w:i/>
          <w:iCs/>
          <w:sz w:val="24"/>
          <w:szCs w:val="24"/>
        </w:rPr>
        <w:t xml:space="preserve">.2.4. </w:t>
      </w:r>
      <w:r w:rsidR="00C4562C" w:rsidRPr="00432BE4">
        <w:rPr>
          <w:rFonts w:ascii="Times New Roman" w:hAnsi="Times New Roman" w:cs="Times New Roman"/>
          <w:b/>
          <w:bCs/>
          <w:i/>
          <w:iCs/>
          <w:sz w:val="24"/>
          <w:szCs w:val="24"/>
        </w:rPr>
        <w:t>Mediating role of mindfulness at work</w:t>
      </w:r>
      <w:r w:rsidR="00610F22" w:rsidRPr="00432BE4">
        <w:rPr>
          <w:rFonts w:ascii="Times New Roman" w:hAnsi="Times New Roman" w:cs="Times New Roman"/>
          <w:sz w:val="24"/>
          <w:szCs w:val="24"/>
        </w:rPr>
        <w:tab/>
      </w:r>
      <w:r w:rsidR="00551ACC" w:rsidRPr="00432BE4">
        <w:rPr>
          <w:rFonts w:ascii="Times New Roman" w:hAnsi="Times New Roman" w:cs="Times New Roman"/>
          <w:sz w:val="24"/>
          <w:szCs w:val="24"/>
        </w:rPr>
        <w:t>5</w:t>
      </w:r>
      <w:r w:rsidR="00452ACF">
        <w:rPr>
          <w:rFonts w:ascii="Times New Roman" w:hAnsi="Times New Roman" w:cs="Times New Roman"/>
          <w:sz w:val="24"/>
          <w:szCs w:val="24"/>
        </w:rPr>
        <w:t>3</w:t>
      </w:r>
    </w:p>
    <w:p w14:paraId="613E0626" w14:textId="046AF15B" w:rsidR="00610F22" w:rsidRPr="00432BE4" w:rsidRDefault="00001A0F" w:rsidP="00C4562C">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4</w:t>
      </w:r>
      <w:r w:rsidR="00610F22" w:rsidRPr="00432BE4">
        <w:rPr>
          <w:rFonts w:ascii="Times New Roman" w:hAnsi="Times New Roman" w:cs="Times New Roman"/>
          <w:b/>
          <w:bCs/>
          <w:i/>
          <w:iCs/>
          <w:sz w:val="24"/>
          <w:szCs w:val="24"/>
        </w:rPr>
        <w:t xml:space="preserve">.2.5. </w:t>
      </w:r>
      <w:r w:rsidR="00C4562C" w:rsidRPr="00432BE4">
        <w:rPr>
          <w:rFonts w:ascii="Times New Roman" w:hAnsi="Times New Roman" w:cs="Times New Roman"/>
          <w:b/>
          <w:bCs/>
          <w:i/>
          <w:iCs/>
          <w:sz w:val="24"/>
          <w:szCs w:val="24"/>
        </w:rPr>
        <w:t>Mediating role of flow at work</w:t>
      </w:r>
      <w:r w:rsidR="00610F22" w:rsidRPr="00432BE4">
        <w:rPr>
          <w:rFonts w:ascii="Times New Roman" w:hAnsi="Times New Roman" w:cs="Times New Roman"/>
          <w:sz w:val="24"/>
          <w:szCs w:val="24"/>
        </w:rPr>
        <w:tab/>
      </w:r>
      <w:r w:rsidR="00551ACC" w:rsidRPr="00432BE4">
        <w:rPr>
          <w:rFonts w:ascii="Times New Roman" w:hAnsi="Times New Roman" w:cs="Times New Roman"/>
          <w:sz w:val="24"/>
          <w:szCs w:val="24"/>
        </w:rPr>
        <w:t>5</w:t>
      </w:r>
      <w:r w:rsidR="00452ACF">
        <w:rPr>
          <w:rFonts w:ascii="Times New Roman" w:hAnsi="Times New Roman" w:cs="Times New Roman"/>
          <w:sz w:val="24"/>
          <w:szCs w:val="24"/>
        </w:rPr>
        <w:t>5</w:t>
      </w:r>
    </w:p>
    <w:p w14:paraId="52C99C67" w14:textId="18CABFE4" w:rsidR="00610F22" w:rsidRPr="00432BE4" w:rsidRDefault="00001A0F" w:rsidP="003735B5">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4</w:t>
      </w:r>
      <w:r w:rsidR="00610F22" w:rsidRPr="00432BE4">
        <w:rPr>
          <w:rFonts w:ascii="Times New Roman" w:hAnsi="Times New Roman" w:cs="Times New Roman"/>
          <w:b/>
          <w:bCs/>
          <w:sz w:val="24"/>
          <w:szCs w:val="24"/>
        </w:rPr>
        <w:t>.</w:t>
      </w:r>
      <w:r w:rsidR="00C4562C" w:rsidRPr="00432BE4">
        <w:rPr>
          <w:rFonts w:ascii="Times New Roman" w:hAnsi="Times New Roman" w:cs="Times New Roman"/>
          <w:b/>
          <w:bCs/>
          <w:sz w:val="24"/>
          <w:szCs w:val="24"/>
        </w:rPr>
        <w:t>3</w:t>
      </w:r>
      <w:r w:rsidR="00610F22" w:rsidRPr="00432BE4">
        <w:rPr>
          <w:rFonts w:ascii="Times New Roman" w:hAnsi="Times New Roman" w:cs="Times New Roman"/>
          <w:b/>
          <w:bCs/>
          <w:sz w:val="24"/>
          <w:szCs w:val="24"/>
        </w:rPr>
        <w:t>. Research methods</w:t>
      </w:r>
      <w:r w:rsidR="00610F22" w:rsidRPr="00432BE4">
        <w:rPr>
          <w:rFonts w:ascii="Times New Roman" w:hAnsi="Times New Roman" w:cs="Times New Roman"/>
          <w:sz w:val="24"/>
          <w:szCs w:val="24"/>
        </w:rPr>
        <w:tab/>
      </w:r>
      <w:r w:rsidR="00551ACC" w:rsidRPr="00432BE4">
        <w:rPr>
          <w:rFonts w:ascii="Times New Roman" w:hAnsi="Times New Roman" w:cs="Times New Roman"/>
          <w:sz w:val="24"/>
          <w:szCs w:val="24"/>
        </w:rPr>
        <w:t>5</w:t>
      </w:r>
      <w:r w:rsidR="00452ACF">
        <w:rPr>
          <w:rFonts w:ascii="Times New Roman" w:hAnsi="Times New Roman" w:cs="Times New Roman"/>
          <w:sz w:val="24"/>
          <w:szCs w:val="24"/>
        </w:rPr>
        <w:t>6</w:t>
      </w:r>
    </w:p>
    <w:p w14:paraId="1B81F1D0" w14:textId="18A4CF3C" w:rsidR="00610F22" w:rsidRPr="00432BE4" w:rsidRDefault="00001A0F" w:rsidP="003735B5">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4</w:t>
      </w:r>
      <w:r w:rsidR="00610F22" w:rsidRPr="00432BE4">
        <w:rPr>
          <w:rFonts w:ascii="Times New Roman" w:hAnsi="Times New Roman" w:cs="Times New Roman"/>
          <w:b/>
          <w:bCs/>
          <w:i/>
          <w:iCs/>
          <w:sz w:val="24"/>
          <w:szCs w:val="24"/>
        </w:rPr>
        <w:t>.</w:t>
      </w:r>
      <w:r w:rsidR="00C4562C" w:rsidRPr="00432BE4">
        <w:rPr>
          <w:rFonts w:ascii="Times New Roman" w:hAnsi="Times New Roman" w:cs="Times New Roman"/>
          <w:b/>
          <w:bCs/>
          <w:i/>
          <w:iCs/>
          <w:sz w:val="24"/>
          <w:szCs w:val="24"/>
        </w:rPr>
        <w:t>3</w:t>
      </w:r>
      <w:r w:rsidR="00610F22" w:rsidRPr="00432BE4">
        <w:rPr>
          <w:rFonts w:ascii="Times New Roman" w:hAnsi="Times New Roman" w:cs="Times New Roman"/>
          <w:b/>
          <w:bCs/>
          <w:i/>
          <w:iCs/>
          <w:sz w:val="24"/>
          <w:szCs w:val="24"/>
        </w:rPr>
        <w:t xml:space="preserve">.1. Research </w:t>
      </w:r>
      <w:r w:rsidR="00C4562C" w:rsidRPr="00432BE4">
        <w:rPr>
          <w:rFonts w:ascii="Times New Roman" w:hAnsi="Times New Roman" w:cs="Times New Roman"/>
          <w:b/>
          <w:bCs/>
          <w:i/>
          <w:iCs/>
          <w:sz w:val="24"/>
          <w:szCs w:val="24"/>
        </w:rPr>
        <w:t>context and sample</w:t>
      </w:r>
      <w:r w:rsidR="00610F22" w:rsidRPr="00432BE4">
        <w:rPr>
          <w:rFonts w:ascii="Times New Roman" w:hAnsi="Times New Roman" w:cs="Times New Roman"/>
          <w:sz w:val="24"/>
          <w:szCs w:val="24"/>
        </w:rPr>
        <w:tab/>
      </w:r>
      <w:r w:rsidR="00551ACC" w:rsidRPr="00432BE4">
        <w:rPr>
          <w:rFonts w:ascii="Times New Roman" w:hAnsi="Times New Roman" w:cs="Times New Roman"/>
          <w:sz w:val="24"/>
          <w:szCs w:val="24"/>
        </w:rPr>
        <w:t>5</w:t>
      </w:r>
      <w:r w:rsidR="00452ACF">
        <w:rPr>
          <w:rFonts w:ascii="Times New Roman" w:hAnsi="Times New Roman" w:cs="Times New Roman"/>
          <w:sz w:val="24"/>
          <w:szCs w:val="24"/>
        </w:rPr>
        <w:t>6</w:t>
      </w:r>
    </w:p>
    <w:p w14:paraId="63267C98" w14:textId="20CBAADD" w:rsidR="00610F22" w:rsidRPr="00432BE4" w:rsidRDefault="00001A0F" w:rsidP="003735B5">
      <w:pPr>
        <w:tabs>
          <w:tab w:val="right" w:leader="dot" w:pos="9356"/>
        </w:tabs>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b/>
          <w:bCs/>
          <w:i/>
          <w:iCs/>
          <w:sz w:val="24"/>
          <w:szCs w:val="24"/>
        </w:rPr>
        <w:t>4</w:t>
      </w:r>
      <w:r w:rsidR="00610F22" w:rsidRPr="00432BE4">
        <w:rPr>
          <w:rFonts w:ascii="Times New Roman" w:hAnsi="Times New Roman" w:cs="Times New Roman"/>
          <w:b/>
          <w:bCs/>
          <w:i/>
          <w:iCs/>
          <w:sz w:val="24"/>
          <w:szCs w:val="24"/>
        </w:rPr>
        <w:t>.</w:t>
      </w:r>
      <w:r w:rsidR="00C4562C" w:rsidRPr="00432BE4">
        <w:rPr>
          <w:rFonts w:ascii="Times New Roman" w:hAnsi="Times New Roman" w:cs="Times New Roman"/>
          <w:b/>
          <w:bCs/>
          <w:i/>
          <w:iCs/>
          <w:sz w:val="24"/>
          <w:szCs w:val="24"/>
        </w:rPr>
        <w:t>3</w:t>
      </w:r>
      <w:r w:rsidR="00610F22" w:rsidRPr="00432BE4">
        <w:rPr>
          <w:rFonts w:ascii="Times New Roman" w:hAnsi="Times New Roman" w:cs="Times New Roman"/>
          <w:b/>
          <w:bCs/>
          <w:i/>
          <w:iCs/>
          <w:sz w:val="24"/>
          <w:szCs w:val="24"/>
        </w:rPr>
        <w:t>.2. Measurement</w:t>
      </w:r>
      <w:r w:rsidR="00610F22" w:rsidRPr="00432BE4">
        <w:rPr>
          <w:rFonts w:ascii="Times New Roman" w:hAnsi="Times New Roman" w:cs="Times New Roman"/>
          <w:sz w:val="24"/>
          <w:szCs w:val="24"/>
        </w:rPr>
        <w:tab/>
      </w:r>
      <w:r w:rsidR="00551ACC" w:rsidRPr="00432BE4">
        <w:rPr>
          <w:rFonts w:ascii="Times New Roman" w:hAnsi="Times New Roman" w:cs="Times New Roman"/>
          <w:sz w:val="24"/>
          <w:szCs w:val="24"/>
        </w:rPr>
        <w:t>5</w:t>
      </w:r>
      <w:r w:rsidR="00452ACF">
        <w:rPr>
          <w:rFonts w:ascii="Times New Roman" w:hAnsi="Times New Roman" w:cs="Times New Roman"/>
          <w:sz w:val="24"/>
          <w:szCs w:val="24"/>
        </w:rPr>
        <w:t>7</w:t>
      </w:r>
    </w:p>
    <w:p w14:paraId="06A1C0D5" w14:textId="0585036D" w:rsidR="003416C8" w:rsidRPr="00432BE4" w:rsidRDefault="00001A0F" w:rsidP="003416C8">
      <w:pPr>
        <w:tabs>
          <w:tab w:val="right" w:leader="dot" w:pos="9356"/>
        </w:tabs>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b/>
          <w:bCs/>
          <w:i/>
          <w:iCs/>
          <w:sz w:val="24"/>
          <w:szCs w:val="24"/>
        </w:rPr>
        <w:t>4</w:t>
      </w:r>
      <w:r w:rsidR="003416C8" w:rsidRPr="00432BE4">
        <w:rPr>
          <w:rFonts w:ascii="Times New Roman" w:hAnsi="Times New Roman" w:cs="Times New Roman"/>
          <w:b/>
          <w:bCs/>
          <w:i/>
          <w:iCs/>
          <w:sz w:val="24"/>
          <w:szCs w:val="24"/>
        </w:rPr>
        <w:t>.3.3. Control variables</w:t>
      </w:r>
      <w:r w:rsidR="003416C8" w:rsidRPr="00432BE4">
        <w:rPr>
          <w:rFonts w:ascii="Times New Roman" w:hAnsi="Times New Roman" w:cs="Times New Roman"/>
          <w:sz w:val="24"/>
          <w:szCs w:val="24"/>
        </w:rPr>
        <w:tab/>
      </w:r>
      <w:r w:rsidR="00452ACF">
        <w:rPr>
          <w:rFonts w:ascii="Times New Roman" w:hAnsi="Times New Roman" w:cs="Times New Roman"/>
          <w:sz w:val="24"/>
          <w:szCs w:val="24"/>
        </w:rPr>
        <w:t>60</w:t>
      </w:r>
    </w:p>
    <w:p w14:paraId="760FCAC1" w14:textId="7E0B6E54" w:rsidR="00C4562C" w:rsidRPr="00432BE4" w:rsidRDefault="00001A0F" w:rsidP="00C4562C">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4</w:t>
      </w:r>
      <w:r w:rsidR="00C4562C" w:rsidRPr="00432BE4">
        <w:rPr>
          <w:rFonts w:ascii="Times New Roman" w:hAnsi="Times New Roman" w:cs="Times New Roman"/>
          <w:b/>
          <w:bCs/>
          <w:sz w:val="24"/>
          <w:szCs w:val="24"/>
        </w:rPr>
        <w:t>.4. Data analysis and results</w:t>
      </w:r>
      <w:r w:rsidR="00C4562C" w:rsidRPr="00432BE4">
        <w:rPr>
          <w:rFonts w:ascii="Times New Roman" w:hAnsi="Times New Roman" w:cs="Times New Roman"/>
          <w:sz w:val="24"/>
          <w:szCs w:val="24"/>
        </w:rPr>
        <w:tab/>
      </w:r>
      <w:r w:rsidR="00452ACF">
        <w:rPr>
          <w:rFonts w:ascii="Times New Roman" w:hAnsi="Times New Roman" w:cs="Times New Roman"/>
          <w:sz w:val="24"/>
          <w:szCs w:val="24"/>
        </w:rPr>
        <w:t>61</w:t>
      </w:r>
    </w:p>
    <w:p w14:paraId="5686D0B9" w14:textId="6809E5DB" w:rsidR="00610F22" w:rsidRPr="00432BE4" w:rsidRDefault="00001A0F" w:rsidP="003735B5">
      <w:pPr>
        <w:tabs>
          <w:tab w:val="right" w:leader="dot" w:pos="9356"/>
        </w:tabs>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b/>
          <w:bCs/>
          <w:i/>
          <w:iCs/>
          <w:sz w:val="24"/>
          <w:szCs w:val="24"/>
        </w:rPr>
        <w:t>4</w:t>
      </w:r>
      <w:r w:rsidR="00610F22" w:rsidRPr="00432BE4">
        <w:rPr>
          <w:rFonts w:ascii="Times New Roman" w:hAnsi="Times New Roman" w:cs="Times New Roman"/>
          <w:b/>
          <w:bCs/>
          <w:i/>
          <w:iCs/>
          <w:sz w:val="24"/>
          <w:szCs w:val="24"/>
        </w:rPr>
        <w:t>.</w:t>
      </w:r>
      <w:r w:rsidR="00C4562C" w:rsidRPr="00432BE4">
        <w:rPr>
          <w:rFonts w:ascii="Times New Roman" w:hAnsi="Times New Roman" w:cs="Times New Roman"/>
          <w:b/>
          <w:bCs/>
          <w:i/>
          <w:iCs/>
          <w:sz w:val="24"/>
          <w:szCs w:val="24"/>
        </w:rPr>
        <w:t>4</w:t>
      </w:r>
      <w:r w:rsidR="00610F22" w:rsidRPr="00432BE4">
        <w:rPr>
          <w:rFonts w:ascii="Times New Roman" w:hAnsi="Times New Roman" w:cs="Times New Roman"/>
          <w:b/>
          <w:bCs/>
          <w:i/>
          <w:iCs/>
          <w:sz w:val="24"/>
          <w:szCs w:val="24"/>
        </w:rPr>
        <w:t>.</w:t>
      </w:r>
      <w:r w:rsidR="00C4562C" w:rsidRPr="00432BE4">
        <w:rPr>
          <w:rFonts w:ascii="Times New Roman" w:hAnsi="Times New Roman" w:cs="Times New Roman"/>
          <w:b/>
          <w:bCs/>
          <w:i/>
          <w:iCs/>
          <w:sz w:val="24"/>
          <w:szCs w:val="24"/>
        </w:rPr>
        <w:t>1</w:t>
      </w:r>
      <w:r w:rsidR="00610F22" w:rsidRPr="00432BE4">
        <w:rPr>
          <w:rFonts w:ascii="Times New Roman" w:hAnsi="Times New Roman" w:cs="Times New Roman"/>
          <w:b/>
          <w:bCs/>
          <w:i/>
          <w:iCs/>
          <w:sz w:val="24"/>
          <w:szCs w:val="24"/>
        </w:rPr>
        <w:t xml:space="preserve">. </w:t>
      </w:r>
      <w:r w:rsidR="00C4562C" w:rsidRPr="00432BE4">
        <w:rPr>
          <w:rFonts w:ascii="Times New Roman" w:hAnsi="Times New Roman" w:cs="Times New Roman"/>
          <w:b/>
          <w:bCs/>
          <w:i/>
          <w:iCs/>
          <w:sz w:val="24"/>
          <w:szCs w:val="24"/>
        </w:rPr>
        <w:t>Measurement validation</w:t>
      </w:r>
      <w:r w:rsidR="00610F22" w:rsidRPr="00432BE4">
        <w:rPr>
          <w:rFonts w:ascii="Times New Roman" w:hAnsi="Times New Roman" w:cs="Times New Roman"/>
          <w:sz w:val="24"/>
          <w:szCs w:val="24"/>
        </w:rPr>
        <w:tab/>
      </w:r>
      <w:r w:rsidR="00452ACF">
        <w:rPr>
          <w:rFonts w:ascii="Times New Roman" w:hAnsi="Times New Roman" w:cs="Times New Roman"/>
          <w:sz w:val="24"/>
          <w:szCs w:val="24"/>
        </w:rPr>
        <w:t>61</w:t>
      </w:r>
    </w:p>
    <w:p w14:paraId="6D8FDC25" w14:textId="1F65F321" w:rsidR="00C4562C" w:rsidRPr="00432BE4" w:rsidRDefault="00001A0F" w:rsidP="00C4562C">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4</w:t>
      </w:r>
      <w:r w:rsidR="00C4562C" w:rsidRPr="00432BE4">
        <w:rPr>
          <w:rFonts w:ascii="Times New Roman" w:hAnsi="Times New Roman" w:cs="Times New Roman"/>
          <w:b/>
          <w:bCs/>
          <w:i/>
          <w:iCs/>
          <w:sz w:val="24"/>
          <w:szCs w:val="24"/>
        </w:rPr>
        <w:t>.4.2. Common method variance</w:t>
      </w:r>
      <w:r w:rsidR="00C4562C" w:rsidRPr="00432BE4">
        <w:rPr>
          <w:rFonts w:ascii="Times New Roman" w:hAnsi="Times New Roman" w:cs="Times New Roman"/>
          <w:sz w:val="24"/>
          <w:szCs w:val="24"/>
        </w:rPr>
        <w:tab/>
      </w:r>
      <w:r w:rsidR="00CD4DE4" w:rsidRPr="00432BE4">
        <w:rPr>
          <w:rFonts w:ascii="Times New Roman" w:hAnsi="Times New Roman" w:cs="Times New Roman"/>
          <w:sz w:val="24"/>
          <w:szCs w:val="24"/>
        </w:rPr>
        <w:t>6</w:t>
      </w:r>
      <w:r w:rsidR="00452ACF">
        <w:rPr>
          <w:rFonts w:ascii="Times New Roman" w:hAnsi="Times New Roman" w:cs="Times New Roman"/>
          <w:sz w:val="24"/>
          <w:szCs w:val="24"/>
        </w:rPr>
        <w:t>2</w:t>
      </w:r>
    </w:p>
    <w:p w14:paraId="0C211E30" w14:textId="48333A7F" w:rsidR="00C4562C" w:rsidRPr="00432BE4" w:rsidRDefault="00001A0F" w:rsidP="003735B5">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4</w:t>
      </w:r>
      <w:r w:rsidR="00C4562C" w:rsidRPr="00432BE4">
        <w:rPr>
          <w:rFonts w:ascii="Times New Roman" w:hAnsi="Times New Roman" w:cs="Times New Roman"/>
          <w:b/>
          <w:bCs/>
          <w:i/>
          <w:iCs/>
          <w:sz w:val="24"/>
          <w:szCs w:val="24"/>
        </w:rPr>
        <w:t>.4.3. Structural results and hypothesis testing</w:t>
      </w:r>
      <w:r w:rsidR="00C4562C" w:rsidRPr="00432BE4">
        <w:rPr>
          <w:rFonts w:ascii="Times New Roman" w:hAnsi="Times New Roman" w:cs="Times New Roman"/>
          <w:sz w:val="24"/>
          <w:szCs w:val="24"/>
        </w:rPr>
        <w:tab/>
      </w:r>
      <w:r w:rsidR="00551ACC" w:rsidRPr="00432BE4">
        <w:rPr>
          <w:rFonts w:ascii="Times New Roman" w:hAnsi="Times New Roman" w:cs="Times New Roman"/>
          <w:sz w:val="24"/>
          <w:szCs w:val="24"/>
        </w:rPr>
        <w:t>6</w:t>
      </w:r>
      <w:r w:rsidR="00452ACF">
        <w:rPr>
          <w:rFonts w:ascii="Times New Roman" w:hAnsi="Times New Roman" w:cs="Times New Roman"/>
          <w:sz w:val="24"/>
          <w:szCs w:val="24"/>
        </w:rPr>
        <w:t>3</w:t>
      </w:r>
    </w:p>
    <w:p w14:paraId="0D022C91" w14:textId="79402F1A" w:rsidR="00610F22" w:rsidRPr="00432BE4" w:rsidRDefault="00001A0F" w:rsidP="003735B5">
      <w:pPr>
        <w:tabs>
          <w:tab w:val="right" w:leader="dot" w:pos="9356"/>
        </w:tabs>
        <w:spacing w:after="0" w:line="360" w:lineRule="auto"/>
        <w:contextualSpacing/>
        <w:jc w:val="both"/>
        <w:rPr>
          <w:rFonts w:ascii="Times New Roman" w:hAnsi="Times New Roman" w:cs="Times New Roman"/>
          <w:i/>
          <w:iCs/>
          <w:sz w:val="24"/>
          <w:szCs w:val="24"/>
        </w:rPr>
      </w:pPr>
      <w:r w:rsidRPr="00432BE4">
        <w:rPr>
          <w:rFonts w:ascii="Times New Roman" w:hAnsi="Times New Roman" w:cs="Times New Roman"/>
          <w:i/>
          <w:iCs/>
          <w:sz w:val="24"/>
          <w:szCs w:val="24"/>
        </w:rPr>
        <w:t>4</w:t>
      </w:r>
      <w:r w:rsidR="00610F22" w:rsidRPr="00432BE4">
        <w:rPr>
          <w:rFonts w:ascii="Times New Roman" w:hAnsi="Times New Roman" w:cs="Times New Roman"/>
          <w:i/>
          <w:iCs/>
          <w:sz w:val="24"/>
          <w:szCs w:val="24"/>
        </w:rPr>
        <w:t xml:space="preserve">.4.3.1. </w:t>
      </w:r>
      <w:r w:rsidR="00C4562C" w:rsidRPr="00432BE4">
        <w:rPr>
          <w:rFonts w:ascii="Times New Roman" w:hAnsi="Times New Roman" w:cs="Times New Roman"/>
          <w:i/>
          <w:iCs/>
          <w:sz w:val="24"/>
          <w:szCs w:val="24"/>
        </w:rPr>
        <w:t>Overall model (M</w:t>
      </w:r>
      <w:r w:rsidR="00C4562C" w:rsidRPr="00432BE4">
        <w:rPr>
          <w:rFonts w:ascii="Times New Roman" w:hAnsi="Times New Roman" w:cs="Times New Roman"/>
          <w:i/>
          <w:iCs/>
          <w:sz w:val="24"/>
          <w:szCs w:val="24"/>
          <w:vertAlign w:val="subscript"/>
        </w:rPr>
        <w:t>0</w:t>
      </w:r>
      <w:r w:rsidR="00C4562C" w:rsidRPr="00432BE4">
        <w:rPr>
          <w:rFonts w:ascii="Times New Roman" w:hAnsi="Times New Roman" w:cs="Times New Roman"/>
          <w:i/>
          <w:iCs/>
          <w:sz w:val="24"/>
          <w:szCs w:val="24"/>
        </w:rPr>
        <w:t>)</w:t>
      </w:r>
      <w:r w:rsidR="00610F22" w:rsidRPr="00432BE4">
        <w:rPr>
          <w:rFonts w:ascii="Times New Roman" w:hAnsi="Times New Roman" w:cs="Times New Roman"/>
          <w:sz w:val="24"/>
          <w:szCs w:val="24"/>
        </w:rPr>
        <w:tab/>
      </w:r>
      <w:r w:rsidR="00551ACC" w:rsidRPr="00432BE4">
        <w:rPr>
          <w:rFonts w:ascii="Times New Roman" w:hAnsi="Times New Roman" w:cs="Times New Roman"/>
          <w:sz w:val="24"/>
          <w:szCs w:val="24"/>
        </w:rPr>
        <w:t>6</w:t>
      </w:r>
      <w:r w:rsidR="00452ACF">
        <w:rPr>
          <w:rFonts w:ascii="Times New Roman" w:hAnsi="Times New Roman" w:cs="Times New Roman"/>
          <w:sz w:val="24"/>
          <w:szCs w:val="24"/>
        </w:rPr>
        <w:t>3</w:t>
      </w:r>
    </w:p>
    <w:p w14:paraId="2774649C" w14:textId="1776200A" w:rsidR="00610F22" w:rsidRPr="00432BE4" w:rsidRDefault="00001A0F" w:rsidP="003735B5">
      <w:pPr>
        <w:tabs>
          <w:tab w:val="right" w:leader="dot" w:pos="9356"/>
        </w:tabs>
        <w:spacing w:after="0" w:line="360" w:lineRule="auto"/>
        <w:contextualSpacing/>
        <w:jc w:val="both"/>
        <w:rPr>
          <w:rFonts w:ascii="Times New Roman" w:hAnsi="Times New Roman" w:cs="Times New Roman"/>
          <w:i/>
          <w:iCs/>
          <w:sz w:val="24"/>
          <w:szCs w:val="24"/>
        </w:rPr>
      </w:pPr>
      <w:r w:rsidRPr="00432BE4">
        <w:rPr>
          <w:rFonts w:ascii="Times New Roman" w:hAnsi="Times New Roman" w:cs="Times New Roman"/>
          <w:i/>
          <w:iCs/>
          <w:sz w:val="24"/>
          <w:szCs w:val="24"/>
        </w:rPr>
        <w:t>4</w:t>
      </w:r>
      <w:r w:rsidR="00610F22" w:rsidRPr="00432BE4">
        <w:rPr>
          <w:rFonts w:ascii="Times New Roman" w:hAnsi="Times New Roman" w:cs="Times New Roman"/>
          <w:i/>
          <w:iCs/>
          <w:sz w:val="24"/>
          <w:szCs w:val="24"/>
        </w:rPr>
        <w:t xml:space="preserve">.4.3.2. </w:t>
      </w:r>
      <w:r w:rsidR="00C4562C" w:rsidRPr="00432BE4">
        <w:rPr>
          <w:rFonts w:ascii="Times New Roman" w:hAnsi="Times New Roman" w:cs="Times New Roman"/>
          <w:i/>
          <w:iCs/>
          <w:sz w:val="24"/>
          <w:szCs w:val="24"/>
        </w:rPr>
        <w:t>Mediating effect of mindfulness at work (M</w:t>
      </w:r>
      <w:r w:rsidR="00C4562C" w:rsidRPr="00432BE4">
        <w:rPr>
          <w:rFonts w:ascii="Times New Roman" w:hAnsi="Times New Roman" w:cs="Times New Roman"/>
          <w:i/>
          <w:iCs/>
          <w:sz w:val="24"/>
          <w:szCs w:val="24"/>
          <w:vertAlign w:val="subscript"/>
        </w:rPr>
        <w:t>1</w:t>
      </w:r>
      <w:r w:rsidR="00C4562C" w:rsidRPr="00432BE4">
        <w:rPr>
          <w:rFonts w:ascii="Times New Roman" w:hAnsi="Times New Roman" w:cs="Times New Roman"/>
          <w:i/>
          <w:iCs/>
          <w:sz w:val="24"/>
          <w:szCs w:val="24"/>
        </w:rPr>
        <w:t>)</w:t>
      </w:r>
      <w:r w:rsidR="00610F22" w:rsidRPr="00432BE4">
        <w:rPr>
          <w:rFonts w:ascii="Times New Roman" w:hAnsi="Times New Roman" w:cs="Times New Roman"/>
          <w:sz w:val="24"/>
          <w:szCs w:val="24"/>
        </w:rPr>
        <w:tab/>
      </w:r>
      <w:r w:rsidR="00551ACC" w:rsidRPr="00432BE4">
        <w:rPr>
          <w:rFonts w:ascii="Times New Roman" w:hAnsi="Times New Roman" w:cs="Times New Roman"/>
          <w:sz w:val="24"/>
          <w:szCs w:val="24"/>
        </w:rPr>
        <w:t>6</w:t>
      </w:r>
      <w:r w:rsidR="00452ACF">
        <w:rPr>
          <w:rFonts w:ascii="Times New Roman" w:hAnsi="Times New Roman" w:cs="Times New Roman"/>
          <w:sz w:val="24"/>
          <w:szCs w:val="24"/>
        </w:rPr>
        <w:t>4</w:t>
      </w:r>
    </w:p>
    <w:p w14:paraId="37447569" w14:textId="3871F118" w:rsidR="00610F22" w:rsidRPr="00432BE4" w:rsidRDefault="00001A0F" w:rsidP="003735B5">
      <w:pPr>
        <w:tabs>
          <w:tab w:val="right" w:leader="dot" w:pos="9356"/>
        </w:tabs>
        <w:spacing w:after="0" w:line="360" w:lineRule="auto"/>
        <w:contextualSpacing/>
        <w:jc w:val="both"/>
        <w:rPr>
          <w:rFonts w:ascii="Times New Roman" w:hAnsi="Times New Roman" w:cs="Times New Roman"/>
          <w:i/>
          <w:iCs/>
          <w:sz w:val="24"/>
          <w:szCs w:val="24"/>
        </w:rPr>
      </w:pPr>
      <w:r w:rsidRPr="00432BE4">
        <w:rPr>
          <w:rFonts w:ascii="Times New Roman" w:hAnsi="Times New Roman" w:cs="Times New Roman"/>
          <w:i/>
          <w:iCs/>
          <w:sz w:val="24"/>
          <w:szCs w:val="24"/>
        </w:rPr>
        <w:t>4</w:t>
      </w:r>
      <w:r w:rsidR="00610F22" w:rsidRPr="00432BE4">
        <w:rPr>
          <w:rFonts w:ascii="Times New Roman" w:hAnsi="Times New Roman" w:cs="Times New Roman"/>
          <w:i/>
          <w:iCs/>
          <w:sz w:val="24"/>
          <w:szCs w:val="24"/>
        </w:rPr>
        <w:t xml:space="preserve">.4.3.3. </w:t>
      </w:r>
      <w:r w:rsidR="00C4562C" w:rsidRPr="00432BE4">
        <w:rPr>
          <w:rFonts w:ascii="Times New Roman" w:hAnsi="Times New Roman" w:cs="Times New Roman"/>
          <w:i/>
          <w:iCs/>
          <w:sz w:val="24"/>
          <w:szCs w:val="24"/>
        </w:rPr>
        <w:t>Mediating effect of mindfulness at work (M</w:t>
      </w:r>
      <w:r w:rsidR="00C4562C" w:rsidRPr="00432BE4">
        <w:rPr>
          <w:rFonts w:ascii="Times New Roman" w:hAnsi="Times New Roman" w:cs="Times New Roman"/>
          <w:i/>
          <w:iCs/>
          <w:sz w:val="24"/>
          <w:szCs w:val="24"/>
          <w:vertAlign w:val="subscript"/>
        </w:rPr>
        <w:t>2</w:t>
      </w:r>
      <w:r w:rsidR="00C4562C" w:rsidRPr="00432BE4">
        <w:rPr>
          <w:rFonts w:ascii="Times New Roman" w:hAnsi="Times New Roman" w:cs="Times New Roman"/>
          <w:i/>
          <w:iCs/>
          <w:sz w:val="24"/>
          <w:szCs w:val="24"/>
        </w:rPr>
        <w:t>)</w:t>
      </w:r>
      <w:r w:rsidR="00610F22" w:rsidRPr="00432BE4">
        <w:rPr>
          <w:rFonts w:ascii="Times New Roman" w:hAnsi="Times New Roman" w:cs="Times New Roman"/>
          <w:sz w:val="24"/>
          <w:szCs w:val="24"/>
        </w:rPr>
        <w:tab/>
      </w:r>
      <w:r w:rsidR="00551ACC" w:rsidRPr="00432BE4">
        <w:rPr>
          <w:rFonts w:ascii="Times New Roman" w:hAnsi="Times New Roman" w:cs="Times New Roman"/>
          <w:sz w:val="24"/>
          <w:szCs w:val="24"/>
        </w:rPr>
        <w:t>6</w:t>
      </w:r>
      <w:r w:rsidR="00452ACF">
        <w:rPr>
          <w:rFonts w:ascii="Times New Roman" w:hAnsi="Times New Roman" w:cs="Times New Roman"/>
          <w:sz w:val="24"/>
          <w:szCs w:val="24"/>
        </w:rPr>
        <w:t>4</w:t>
      </w:r>
    </w:p>
    <w:p w14:paraId="58591496" w14:textId="5ECE1733" w:rsidR="00610F22" w:rsidRPr="00432BE4" w:rsidRDefault="00001A0F" w:rsidP="003735B5">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4</w:t>
      </w:r>
      <w:r w:rsidR="00610F22" w:rsidRPr="00432BE4">
        <w:rPr>
          <w:rFonts w:ascii="Times New Roman" w:hAnsi="Times New Roman" w:cs="Times New Roman"/>
          <w:b/>
          <w:bCs/>
          <w:sz w:val="24"/>
          <w:szCs w:val="24"/>
        </w:rPr>
        <w:t xml:space="preserve">.5. </w:t>
      </w:r>
      <w:r w:rsidR="006B3DBE" w:rsidRPr="00432BE4">
        <w:rPr>
          <w:rFonts w:ascii="Times New Roman" w:hAnsi="Times New Roman" w:cs="Times New Roman"/>
          <w:b/>
          <w:bCs/>
          <w:sz w:val="24"/>
          <w:szCs w:val="24"/>
        </w:rPr>
        <w:t>Discussions and implications</w:t>
      </w:r>
      <w:r w:rsidR="00610F22" w:rsidRPr="00432BE4">
        <w:rPr>
          <w:rFonts w:ascii="Times New Roman" w:hAnsi="Times New Roman" w:cs="Times New Roman"/>
          <w:sz w:val="24"/>
          <w:szCs w:val="24"/>
        </w:rPr>
        <w:tab/>
      </w:r>
      <w:r w:rsidR="00452ACF">
        <w:rPr>
          <w:rFonts w:ascii="Times New Roman" w:hAnsi="Times New Roman" w:cs="Times New Roman"/>
          <w:sz w:val="24"/>
          <w:szCs w:val="24"/>
        </w:rPr>
        <w:t>67</w:t>
      </w:r>
    </w:p>
    <w:p w14:paraId="6C77975B" w14:textId="3F2AD8DE" w:rsidR="00610F22" w:rsidRPr="00432BE4" w:rsidRDefault="00001A0F" w:rsidP="003735B5">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4</w:t>
      </w:r>
      <w:r w:rsidR="00610F22" w:rsidRPr="00432BE4">
        <w:rPr>
          <w:rFonts w:ascii="Times New Roman" w:hAnsi="Times New Roman" w:cs="Times New Roman"/>
          <w:b/>
          <w:bCs/>
          <w:i/>
          <w:iCs/>
          <w:sz w:val="24"/>
          <w:szCs w:val="24"/>
        </w:rPr>
        <w:t xml:space="preserve">.5.1. </w:t>
      </w:r>
      <w:r w:rsidR="006B3DBE" w:rsidRPr="00432BE4">
        <w:rPr>
          <w:rFonts w:ascii="Times New Roman" w:hAnsi="Times New Roman" w:cs="Times New Roman"/>
          <w:b/>
          <w:bCs/>
          <w:i/>
          <w:iCs/>
          <w:sz w:val="24"/>
          <w:szCs w:val="24"/>
        </w:rPr>
        <w:t>Theoretical implications</w:t>
      </w:r>
      <w:r w:rsidR="00610F22" w:rsidRPr="00432BE4">
        <w:rPr>
          <w:rFonts w:ascii="Times New Roman" w:hAnsi="Times New Roman" w:cs="Times New Roman"/>
          <w:sz w:val="24"/>
          <w:szCs w:val="24"/>
        </w:rPr>
        <w:tab/>
      </w:r>
      <w:r w:rsidR="00551ACC" w:rsidRPr="00432BE4">
        <w:rPr>
          <w:rFonts w:ascii="Times New Roman" w:hAnsi="Times New Roman" w:cs="Times New Roman"/>
          <w:sz w:val="24"/>
          <w:szCs w:val="24"/>
        </w:rPr>
        <w:t>6</w:t>
      </w:r>
      <w:r w:rsidR="00452ACF">
        <w:rPr>
          <w:rFonts w:ascii="Times New Roman" w:hAnsi="Times New Roman" w:cs="Times New Roman"/>
          <w:sz w:val="24"/>
          <w:szCs w:val="24"/>
        </w:rPr>
        <w:t>7</w:t>
      </w:r>
    </w:p>
    <w:p w14:paraId="42F6683B" w14:textId="56B54A94" w:rsidR="00610F22" w:rsidRPr="00432BE4" w:rsidRDefault="00001A0F" w:rsidP="003735B5">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4</w:t>
      </w:r>
      <w:r w:rsidR="00610F22" w:rsidRPr="00432BE4">
        <w:rPr>
          <w:rFonts w:ascii="Times New Roman" w:hAnsi="Times New Roman" w:cs="Times New Roman"/>
          <w:b/>
          <w:bCs/>
          <w:i/>
          <w:iCs/>
          <w:sz w:val="24"/>
          <w:szCs w:val="24"/>
        </w:rPr>
        <w:t xml:space="preserve">.5.2. </w:t>
      </w:r>
      <w:r w:rsidR="006B3DBE" w:rsidRPr="00432BE4">
        <w:rPr>
          <w:rFonts w:ascii="Times New Roman" w:hAnsi="Times New Roman" w:cs="Times New Roman"/>
          <w:b/>
          <w:bCs/>
          <w:i/>
          <w:iCs/>
          <w:sz w:val="24"/>
          <w:szCs w:val="24"/>
        </w:rPr>
        <w:t>Managerial implications</w:t>
      </w:r>
      <w:r w:rsidR="00610F22" w:rsidRPr="00432BE4">
        <w:rPr>
          <w:rFonts w:ascii="Times New Roman" w:hAnsi="Times New Roman" w:cs="Times New Roman"/>
          <w:sz w:val="24"/>
          <w:szCs w:val="24"/>
        </w:rPr>
        <w:tab/>
      </w:r>
      <w:r w:rsidR="00551ACC" w:rsidRPr="00432BE4">
        <w:rPr>
          <w:rFonts w:ascii="Times New Roman" w:hAnsi="Times New Roman" w:cs="Times New Roman"/>
          <w:sz w:val="24"/>
          <w:szCs w:val="24"/>
        </w:rPr>
        <w:t>6</w:t>
      </w:r>
      <w:r w:rsidR="00452ACF">
        <w:rPr>
          <w:rFonts w:ascii="Times New Roman" w:hAnsi="Times New Roman" w:cs="Times New Roman"/>
          <w:sz w:val="24"/>
          <w:szCs w:val="24"/>
        </w:rPr>
        <w:t>8</w:t>
      </w:r>
    </w:p>
    <w:p w14:paraId="10D3691F" w14:textId="04E2E106" w:rsidR="00610F22" w:rsidRPr="00432BE4" w:rsidRDefault="00001A0F" w:rsidP="003735B5">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sz w:val="24"/>
          <w:szCs w:val="24"/>
        </w:rPr>
        <w:t>4</w:t>
      </w:r>
      <w:r w:rsidR="00610F22" w:rsidRPr="00432BE4">
        <w:rPr>
          <w:rFonts w:ascii="Times New Roman" w:hAnsi="Times New Roman" w:cs="Times New Roman"/>
          <w:b/>
          <w:bCs/>
          <w:sz w:val="24"/>
          <w:szCs w:val="24"/>
        </w:rPr>
        <w:t xml:space="preserve">.6. </w:t>
      </w:r>
      <w:r w:rsidR="006B3DBE" w:rsidRPr="00432BE4">
        <w:rPr>
          <w:rFonts w:ascii="Times New Roman" w:hAnsi="Times New Roman" w:cs="Times New Roman"/>
          <w:b/>
          <w:bCs/>
          <w:sz w:val="24"/>
          <w:szCs w:val="24"/>
        </w:rPr>
        <w:t>Limitations and directions for</w:t>
      </w:r>
      <w:r w:rsidR="00610F22" w:rsidRPr="00432BE4">
        <w:rPr>
          <w:rFonts w:ascii="Times New Roman" w:hAnsi="Times New Roman" w:cs="Times New Roman"/>
          <w:b/>
          <w:bCs/>
          <w:sz w:val="24"/>
          <w:szCs w:val="24"/>
        </w:rPr>
        <w:t xml:space="preserve"> future research</w:t>
      </w:r>
      <w:r w:rsidR="00610F22" w:rsidRPr="00432BE4">
        <w:rPr>
          <w:rFonts w:ascii="Times New Roman" w:hAnsi="Times New Roman" w:cs="Times New Roman"/>
          <w:sz w:val="24"/>
          <w:szCs w:val="24"/>
        </w:rPr>
        <w:tab/>
      </w:r>
      <w:r w:rsidR="00452ACF">
        <w:rPr>
          <w:rFonts w:ascii="Times New Roman" w:hAnsi="Times New Roman" w:cs="Times New Roman"/>
          <w:sz w:val="24"/>
          <w:szCs w:val="24"/>
        </w:rPr>
        <w:t>68</w:t>
      </w:r>
    </w:p>
    <w:p w14:paraId="6A5F98BC" w14:textId="4FBE53BD" w:rsidR="00610F22" w:rsidRPr="00432BE4" w:rsidRDefault="00610F22" w:rsidP="003735B5">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CHAPTER 5 – CONCLUSION</w:t>
      </w:r>
      <w:r w:rsidRPr="00432BE4">
        <w:rPr>
          <w:rFonts w:ascii="Times New Roman" w:hAnsi="Times New Roman" w:cs="Times New Roman"/>
          <w:sz w:val="24"/>
          <w:szCs w:val="24"/>
        </w:rPr>
        <w:tab/>
      </w:r>
      <w:r w:rsidR="00452ACF">
        <w:rPr>
          <w:rFonts w:ascii="Times New Roman" w:hAnsi="Times New Roman" w:cs="Times New Roman"/>
          <w:sz w:val="24"/>
          <w:szCs w:val="24"/>
        </w:rPr>
        <w:t>70</w:t>
      </w:r>
    </w:p>
    <w:p w14:paraId="46C483B0" w14:textId="5E685EB9" w:rsidR="00934A67" w:rsidRPr="00432BE4" w:rsidRDefault="008D4300" w:rsidP="003735B5">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 xml:space="preserve">5.1. </w:t>
      </w:r>
      <w:r w:rsidR="00824922" w:rsidRPr="00432BE4">
        <w:rPr>
          <w:rFonts w:ascii="Times New Roman" w:hAnsi="Times New Roman" w:cs="Times New Roman"/>
          <w:b/>
          <w:bCs/>
          <w:sz w:val="24"/>
          <w:szCs w:val="24"/>
        </w:rPr>
        <w:t>Summary</w:t>
      </w:r>
      <w:r w:rsidR="00DE6336" w:rsidRPr="00432BE4">
        <w:rPr>
          <w:rFonts w:ascii="Times New Roman" w:hAnsi="Times New Roman" w:cs="Times New Roman"/>
          <w:sz w:val="24"/>
          <w:szCs w:val="24"/>
        </w:rPr>
        <w:tab/>
      </w:r>
      <w:r w:rsidR="00452ACF">
        <w:rPr>
          <w:rFonts w:ascii="Times New Roman" w:hAnsi="Times New Roman" w:cs="Times New Roman"/>
          <w:sz w:val="24"/>
          <w:szCs w:val="24"/>
        </w:rPr>
        <w:t>70</w:t>
      </w:r>
    </w:p>
    <w:p w14:paraId="7DCCA692" w14:textId="7943EE4A" w:rsidR="008D4300" w:rsidRPr="00432BE4" w:rsidRDefault="008D4300" w:rsidP="003735B5">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5.2. Implications</w:t>
      </w:r>
      <w:r w:rsidR="00203067" w:rsidRPr="00432BE4">
        <w:rPr>
          <w:rFonts w:ascii="Times New Roman" w:hAnsi="Times New Roman" w:cs="Times New Roman"/>
          <w:sz w:val="24"/>
          <w:szCs w:val="24"/>
        </w:rPr>
        <w:tab/>
      </w:r>
      <w:r w:rsidR="00452ACF">
        <w:rPr>
          <w:rFonts w:ascii="Times New Roman" w:hAnsi="Times New Roman" w:cs="Times New Roman"/>
          <w:sz w:val="24"/>
          <w:szCs w:val="24"/>
        </w:rPr>
        <w:t>70</w:t>
      </w:r>
    </w:p>
    <w:p w14:paraId="31802054" w14:textId="0351F1F8" w:rsidR="008D4300" w:rsidRPr="00432BE4" w:rsidRDefault="008D4300" w:rsidP="003735B5">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 xml:space="preserve">5.2.1. </w:t>
      </w:r>
      <w:r w:rsidR="00824922" w:rsidRPr="00432BE4">
        <w:rPr>
          <w:rFonts w:ascii="Times New Roman" w:hAnsi="Times New Roman" w:cs="Times New Roman"/>
          <w:b/>
          <w:bCs/>
          <w:i/>
          <w:iCs/>
          <w:sz w:val="24"/>
          <w:szCs w:val="24"/>
        </w:rPr>
        <w:t>Theoretical i</w:t>
      </w:r>
      <w:r w:rsidRPr="00432BE4">
        <w:rPr>
          <w:rFonts w:ascii="Times New Roman" w:hAnsi="Times New Roman" w:cs="Times New Roman"/>
          <w:b/>
          <w:bCs/>
          <w:i/>
          <w:iCs/>
          <w:sz w:val="24"/>
          <w:szCs w:val="24"/>
        </w:rPr>
        <w:t>mplications</w:t>
      </w:r>
      <w:r w:rsidR="00203067" w:rsidRPr="00432BE4">
        <w:rPr>
          <w:rFonts w:ascii="Times New Roman" w:hAnsi="Times New Roman" w:cs="Times New Roman"/>
          <w:sz w:val="24"/>
          <w:szCs w:val="24"/>
        </w:rPr>
        <w:tab/>
      </w:r>
      <w:r w:rsidR="00452ACF">
        <w:rPr>
          <w:rFonts w:ascii="Times New Roman" w:hAnsi="Times New Roman" w:cs="Times New Roman"/>
          <w:sz w:val="24"/>
          <w:szCs w:val="24"/>
        </w:rPr>
        <w:t>71</w:t>
      </w:r>
    </w:p>
    <w:p w14:paraId="4C8F7578" w14:textId="4B4E805A" w:rsidR="008D4300" w:rsidRPr="00432BE4" w:rsidRDefault="008D4300" w:rsidP="003735B5">
      <w:pPr>
        <w:tabs>
          <w:tab w:val="right" w:leader="dot" w:pos="9356"/>
        </w:tabs>
        <w:spacing w:after="0" w:line="360" w:lineRule="auto"/>
        <w:contextualSpacing/>
        <w:jc w:val="both"/>
        <w:rPr>
          <w:rFonts w:ascii="Times New Roman" w:hAnsi="Times New Roman" w:cs="Times New Roman"/>
          <w:b/>
          <w:bCs/>
          <w:i/>
          <w:iCs/>
          <w:sz w:val="24"/>
          <w:szCs w:val="24"/>
        </w:rPr>
      </w:pPr>
      <w:r w:rsidRPr="00432BE4">
        <w:rPr>
          <w:rFonts w:ascii="Times New Roman" w:hAnsi="Times New Roman" w:cs="Times New Roman"/>
          <w:b/>
          <w:bCs/>
          <w:i/>
          <w:iCs/>
          <w:sz w:val="24"/>
          <w:szCs w:val="24"/>
        </w:rPr>
        <w:t xml:space="preserve">5.2.2. </w:t>
      </w:r>
      <w:r w:rsidR="00824922" w:rsidRPr="00432BE4">
        <w:rPr>
          <w:rFonts w:ascii="Times New Roman" w:hAnsi="Times New Roman" w:cs="Times New Roman"/>
          <w:b/>
          <w:bCs/>
          <w:i/>
          <w:iCs/>
          <w:sz w:val="24"/>
          <w:szCs w:val="24"/>
        </w:rPr>
        <w:t>Managerial implications</w:t>
      </w:r>
      <w:r w:rsidR="00734299" w:rsidRPr="00432BE4">
        <w:rPr>
          <w:rFonts w:ascii="Times New Roman" w:hAnsi="Times New Roman" w:cs="Times New Roman"/>
          <w:sz w:val="24"/>
          <w:szCs w:val="24"/>
        </w:rPr>
        <w:tab/>
      </w:r>
      <w:r w:rsidR="00900B56" w:rsidRPr="00432BE4">
        <w:rPr>
          <w:rFonts w:ascii="Times New Roman" w:hAnsi="Times New Roman" w:cs="Times New Roman"/>
          <w:sz w:val="24"/>
          <w:szCs w:val="24"/>
        </w:rPr>
        <w:t>7</w:t>
      </w:r>
      <w:r w:rsidR="00452ACF">
        <w:rPr>
          <w:rFonts w:ascii="Times New Roman" w:hAnsi="Times New Roman" w:cs="Times New Roman"/>
          <w:sz w:val="24"/>
          <w:szCs w:val="24"/>
        </w:rPr>
        <w:t>2</w:t>
      </w:r>
    </w:p>
    <w:p w14:paraId="7E9F0CD4" w14:textId="7314865E" w:rsidR="00610F22" w:rsidRPr="00432BE4" w:rsidRDefault="008D4300" w:rsidP="003735B5">
      <w:pPr>
        <w:tabs>
          <w:tab w:val="right" w:leader="dot" w:pos="9356"/>
        </w:tabs>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b/>
          <w:bCs/>
          <w:sz w:val="24"/>
          <w:szCs w:val="24"/>
        </w:rPr>
        <w:t>5.3. Limitations and future research direction</w:t>
      </w:r>
      <w:r w:rsidR="00FF46AB" w:rsidRPr="00432BE4">
        <w:rPr>
          <w:rFonts w:ascii="Times New Roman" w:hAnsi="Times New Roman" w:cs="Times New Roman"/>
          <w:b/>
          <w:bCs/>
          <w:sz w:val="24"/>
          <w:szCs w:val="24"/>
        </w:rPr>
        <w:t>s</w:t>
      </w:r>
      <w:r w:rsidR="00734299" w:rsidRPr="00432BE4">
        <w:rPr>
          <w:rFonts w:ascii="Times New Roman" w:hAnsi="Times New Roman" w:cs="Times New Roman"/>
          <w:sz w:val="24"/>
          <w:szCs w:val="24"/>
        </w:rPr>
        <w:tab/>
      </w:r>
      <w:r w:rsidR="00551ACC" w:rsidRPr="00432BE4">
        <w:rPr>
          <w:rFonts w:ascii="Times New Roman" w:hAnsi="Times New Roman" w:cs="Times New Roman"/>
          <w:sz w:val="24"/>
          <w:szCs w:val="24"/>
        </w:rPr>
        <w:t>7</w:t>
      </w:r>
      <w:r w:rsidR="00452ACF">
        <w:rPr>
          <w:rFonts w:ascii="Times New Roman" w:hAnsi="Times New Roman" w:cs="Times New Roman"/>
          <w:sz w:val="24"/>
          <w:szCs w:val="24"/>
        </w:rPr>
        <w:t>4</w:t>
      </w:r>
    </w:p>
    <w:p w14:paraId="1B288C77" w14:textId="4C16F753" w:rsidR="002B208B" w:rsidRPr="00432BE4" w:rsidRDefault="002B208B" w:rsidP="003735B5">
      <w:pPr>
        <w:tabs>
          <w:tab w:val="right" w:leader="dot" w:pos="9356"/>
        </w:tabs>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b/>
          <w:bCs/>
          <w:sz w:val="24"/>
          <w:szCs w:val="24"/>
        </w:rPr>
        <w:t>5.4. Conclusion</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7</w:t>
      </w:r>
      <w:r w:rsidR="00452ACF">
        <w:rPr>
          <w:rFonts w:ascii="Times New Roman" w:hAnsi="Times New Roman" w:cs="Times New Roman"/>
          <w:sz w:val="24"/>
          <w:szCs w:val="24"/>
        </w:rPr>
        <w:t>5</w:t>
      </w:r>
    </w:p>
    <w:p w14:paraId="36BC1575" w14:textId="2DF4C8F5" w:rsidR="00610F22" w:rsidRPr="00432BE4" w:rsidRDefault="00610F22" w:rsidP="003735B5">
      <w:pPr>
        <w:tabs>
          <w:tab w:val="right" w:leader="dot" w:pos="9356"/>
        </w:tabs>
        <w:spacing w:after="0" w:line="360" w:lineRule="auto"/>
        <w:contextualSpacing/>
        <w:jc w:val="both"/>
        <w:rPr>
          <w:rFonts w:ascii="Times New Roman" w:hAnsi="Times New Roman" w:cs="Times New Roman"/>
          <w:b/>
          <w:sz w:val="24"/>
          <w:szCs w:val="24"/>
        </w:rPr>
      </w:pPr>
      <w:r w:rsidRPr="00432BE4">
        <w:rPr>
          <w:rFonts w:ascii="Times New Roman" w:hAnsi="Times New Roman" w:cs="Times New Roman"/>
          <w:b/>
          <w:sz w:val="24"/>
          <w:szCs w:val="24"/>
        </w:rPr>
        <w:t>REFERENCES</w:t>
      </w:r>
      <w:r w:rsidRPr="00432BE4">
        <w:rPr>
          <w:rFonts w:ascii="Times New Roman" w:hAnsi="Times New Roman" w:cs="Times New Roman"/>
          <w:sz w:val="24"/>
          <w:szCs w:val="24"/>
        </w:rPr>
        <w:tab/>
      </w:r>
      <w:r w:rsidR="00551ACC" w:rsidRPr="00432BE4">
        <w:rPr>
          <w:rFonts w:ascii="Times New Roman" w:hAnsi="Times New Roman" w:cs="Times New Roman"/>
          <w:sz w:val="24"/>
          <w:szCs w:val="24"/>
        </w:rPr>
        <w:t>7</w:t>
      </w:r>
      <w:r w:rsidR="00452ACF">
        <w:rPr>
          <w:rFonts w:ascii="Times New Roman" w:hAnsi="Times New Roman" w:cs="Times New Roman"/>
          <w:sz w:val="24"/>
          <w:szCs w:val="24"/>
        </w:rPr>
        <w:t>6</w:t>
      </w:r>
    </w:p>
    <w:p w14:paraId="688FE778" w14:textId="5B22B6C1" w:rsidR="00610F22" w:rsidRPr="00432BE4" w:rsidRDefault="00610F22" w:rsidP="003735B5">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APPENDICES</w:t>
      </w:r>
      <w:r w:rsidRPr="00432BE4">
        <w:rPr>
          <w:rFonts w:ascii="Times New Roman" w:hAnsi="Times New Roman" w:cs="Times New Roman"/>
          <w:sz w:val="24"/>
          <w:szCs w:val="24"/>
        </w:rPr>
        <w:tab/>
      </w:r>
      <w:r w:rsidR="00821F04" w:rsidRPr="00432BE4">
        <w:rPr>
          <w:rFonts w:ascii="Times New Roman" w:hAnsi="Times New Roman" w:cs="Times New Roman"/>
          <w:sz w:val="24"/>
          <w:szCs w:val="24"/>
        </w:rPr>
        <w:t>9</w:t>
      </w:r>
      <w:r w:rsidR="00452ACF">
        <w:rPr>
          <w:rFonts w:ascii="Times New Roman" w:hAnsi="Times New Roman" w:cs="Times New Roman"/>
          <w:sz w:val="24"/>
          <w:szCs w:val="24"/>
        </w:rPr>
        <w:t>9</w:t>
      </w:r>
    </w:p>
    <w:p w14:paraId="6495C074" w14:textId="25F5B0E8" w:rsidR="00031645" w:rsidRPr="00432BE4" w:rsidRDefault="00031645" w:rsidP="003735B5">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Appendix 1 – Survey questionnaire of study 1 (in English)</w:t>
      </w:r>
      <w:r w:rsidRPr="00432BE4">
        <w:rPr>
          <w:rFonts w:ascii="Times New Roman" w:hAnsi="Times New Roman" w:cs="Times New Roman"/>
          <w:sz w:val="24"/>
          <w:szCs w:val="24"/>
        </w:rPr>
        <w:tab/>
      </w:r>
      <w:r w:rsidR="00821F04" w:rsidRPr="00432BE4">
        <w:rPr>
          <w:rFonts w:ascii="Times New Roman" w:hAnsi="Times New Roman" w:cs="Times New Roman"/>
          <w:sz w:val="24"/>
          <w:szCs w:val="24"/>
        </w:rPr>
        <w:t>9</w:t>
      </w:r>
      <w:r w:rsidR="00452ACF">
        <w:rPr>
          <w:rFonts w:ascii="Times New Roman" w:hAnsi="Times New Roman" w:cs="Times New Roman"/>
          <w:sz w:val="24"/>
          <w:szCs w:val="24"/>
        </w:rPr>
        <w:t>9</w:t>
      </w:r>
    </w:p>
    <w:p w14:paraId="4E66C488" w14:textId="0079CCAB" w:rsidR="00031645" w:rsidRPr="00432BE4" w:rsidRDefault="00031645" w:rsidP="003735B5">
      <w:pPr>
        <w:tabs>
          <w:tab w:val="right" w:leader="dot" w:pos="9356"/>
        </w:tabs>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b/>
          <w:bCs/>
          <w:sz w:val="24"/>
          <w:szCs w:val="24"/>
        </w:rPr>
        <w:t>Appendix 2 – Survey questionnaire of study 1 (in Vietnamese)</w:t>
      </w:r>
      <w:r w:rsidRPr="00432BE4">
        <w:rPr>
          <w:rFonts w:ascii="Times New Roman" w:hAnsi="Times New Roman" w:cs="Times New Roman"/>
          <w:sz w:val="24"/>
          <w:szCs w:val="24"/>
        </w:rPr>
        <w:tab/>
      </w:r>
      <w:r w:rsidR="00452ACF">
        <w:rPr>
          <w:rFonts w:ascii="Times New Roman" w:hAnsi="Times New Roman" w:cs="Times New Roman"/>
          <w:sz w:val="24"/>
          <w:szCs w:val="24"/>
        </w:rPr>
        <w:t>100</w:t>
      </w:r>
    </w:p>
    <w:p w14:paraId="3856A4D5" w14:textId="767094A2" w:rsidR="00001A0F" w:rsidRPr="00432BE4" w:rsidRDefault="00001A0F" w:rsidP="00001A0F">
      <w:pPr>
        <w:tabs>
          <w:tab w:val="right" w:leader="dot" w:pos="9356"/>
        </w:tabs>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Appendix 3 – Survey questionnaire of study 2 (in English)</w:t>
      </w:r>
      <w:r w:rsidRPr="00432BE4">
        <w:rPr>
          <w:rFonts w:ascii="Times New Roman" w:hAnsi="Times New Roman" w:cs="Times New Roman"/>
          <w:sz w:val="24"/>
          <w:szCs w:val="24"/>
        </w:rPr>
        <w:tab/>
      </w:r>
      <w:r w:rsidR="00452ACF">
        <w:rPr>
          <w:rFonts w:ascii="Times New Roman" w:hAnsi="Times New Roman" w:cs="Times New Roman"/>
          <w:sz w:val="24"/>
          <w:szCs w:val="24"/>
        </w:rPr>
        <w:t>101</w:t>
      </w:r>
    </w:p>
    <w:p w14:paraId="6EFE4103" w14:textId="051A08E0" w:rsidR="00001A0F" w:rsidRPr="00432BE4" w:rsidRDefault="00001A0F" w:rsidP="00001A0F">
      <w:pPr>
        <w:tabs>
          <w:tab w:val="right" w:leader="dot" w:pos="9356"/>
        </w:tabs>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b/>
          <w:bCs/>
          <w:sz w:val="24"/>
          <w:szCs w:val="24"/>
        </w:rPr>
        <w:t>Appendix 4 – Survey questionnaire of study 2 (in Vietnamese)</w:t>
      </w:r>
      <w:r w:rsidRPr="00432BE4">
        <w:rPr>
          <w:rFonts w:ascii="Times New Roman" w:hAnsi="Times New Roman" w:cs="Times New Roman"/>
          <w:sz w:val="24"/>
          <w:szCs w:val="24"/>
        </w:rPr>
        <w:tab/>
      </w:r>
      <w:r w:rsidR="00BF6A25" w:rsidRPr="00432BE4">
        <w:rPr>
          <w:rFonts w:ascii="Times New Roman" w:hAnsi="Times New Roman" w:cs="Times New Roman"/>
          <w:sz w:val="24"/>
          <w:szCs w:val="24"/>
        </w:rPr>
        <w:t>10</w:t>
      </w:r>
      <w:r w:rsidR="00452ACF">
        <w:rPr>
          <w:rFonts w:ascii="Times New Roman" w:hAnsi="Times New Roman" w:cs="Times New Roman"/>
          <w:sz w:val="24"/>
          <w:szCs w:val="24"/>
        </w:rPr>
        <w:t>3</w:t>
      </w:r>
    </w:p>
    <w:p w14:paraId="25C8EFE1" w14:textId="0A249C1B" w:rsidR="00681A8C" w:rsidRPr="00432BE4" w:rsidRDefault="00681A8C" w:rsidP="00681A8C">
      <w:pPr>
        <w:tabs>
          <w:tab w:val="right" w:leader="dot" w:pos="9356"/>
        </w:tabs>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b/>
          <w:bCs/>
          <w:sz w:val="24"/>
          <w:szCs w:val="24"/>
        </w:rPr>
        <w:t>Appendix 5 – Data analysis for study 1</w:t>
      </w:r>
      <w:r w:rsidRPr="00432BE4">
        <w:rPr>
          <w:rFonts w:ascii="Times New Roman" w:hAnsi="Times New Roman" w:cs="Times New Roman"/>
          <w:sz w:val="24"/>
          <w:szCs w:val="24"/>
        </w:rPr>
        <w:tab/>
      </w:r>
      <w:r w:rsidR="00BF6A25" w:rsidRPr="00432BE4">
        <w:rPr>
          <w:rFonts w:ascii="Times New Roman" w:hAnsi="Times New Roman" w:cs="Times New Roman"/>
          <w:sz w:val="24"/>
          <w:szCs w:val="24"/>
        </w:rPr>
        <w:t>10</w:t>
      </w:r>
      <w:r w:rsidR="00452ACF">
        <w:rPr>
          <w:rFonts w:ascii="Times New Roman" w:hAnsi="Times New Roman" w:cs="Times New Roman"/>
          <w:sz w:val="24"/>
          <w:szCs w:val="24"/>
        </w:rPr>
        <w:t>5</w:t>
      </w:r>
    </w:p>
    <w:p w14:paraId="28A751D9" w14:textId="7E2B0001" w:rsidR="00681A8C" w:rsidRPr="00432BE4" w:rsidRDefault="00681A8C" w:rsidP="00681A8C">
      <w:pPr>
        <w:tabs>
          <w:tab w:val="right" w:leader="dot" w:pos="9356"/>
        </w:tabs>
        <w:spacing w:after="0" w:line="360" w:lineRule="auto"/>
        <w:contextualSpacing/>
        <w:jc w:val="both"/>
        <w:rPr>
          <w:rFonts w:ascii="Times New Roman" w:hAnsi="Times New Roman" w:cs="Times New Roman"/>
          <w:sz w:val="24"/>
          <w:szCs w:val="24"/>
        </w:rPr>
      </w:pPr>
      <w:r w:rsidRPr="00432BE4">
        <w:rPr>
          <w:rFonts w:ascii="Times New Roman" w:hAnsi="Times New Roman" w:cs="Times New Roman"/>
          <w:b/>
          <w:bCs/>
          <w:sz w:val="24"/>
          <w:szCs w:val="24"/>
        </w:rPr>
        <w:t xml:space="preserve">Appendix </w:t>
      </w:r>
      <w:r w:rsidR="00B17868" w:rsidRPr="00432BE4">
        <w:rPr>
          <w:rFonts w:ascii="Times New Roman" w:hAnsi="Times New Roman" w:cs="Times New Roman"/>
          <w:b/>
          <w:bCs/>
          <w:sz w:val="24"/>
          <w:szCs w:val="24"/>
        </w:rPr>
        <w:t>6</w:t>
      </w:r>
      <w:r w:rsidRPr="00432BE4">
        <w:rPr>
          <w:rFonts w:ascii="Times New Roman" w:hAnsi="Times New Roman" w:cs="Times New Roman"/>
          <w:b/>
          <w:bCs/>
          <w:sz w:val="24"/>
          <w:szCs w:val="24"/>
        </w:rPr>
        <w:t xml:space="preserve"> – Data analysis for study 2</w:t>
      </w:r>
      <w:r w:rsidRPr="00432BE4">
        <w:rPr>
          <w:rFonts w:ascii="Times New Roman" w:hAnsi="Times New Roman" w:cs="Times New Roman"/>
          <w:sz w:val="24"/>
          <w:szCs w:val="24"/>
        </w:rPr>
        <w:tab/>
        <w:t>1</w:t>
      </w:r>
      <w:r w:rsidR="005B0E1D" w:rsidRPr="00432BE4">
        <w:rPr>
          <w:rFonts w:ascii="Times New Roman" w:hAnsi="Times New Roman" w:cs="Times New Roman"/>
          <w:sz w:val="24"/>
          <w:szCs w:val="24"/>
        </w:rPr>
        <w:t>1</w:t>
      </w:r>
      <w:r w:rsidR="00900B56" w:rsidRPr="00432BE4">
        <w:rPr>
          <w:rFonts w:ascii="Times New Roman" w:hAnsi="Times New Roman" w:cs="Times New Roman"/>
          <w:sz w:val="24"/>
          <w:szCs w:val="24"/>
        </w:rPr>
        <w:t>7</w:t>
      </w:r>
    </w:p>
    <w:p w14:paraId="5DF03898" w14:textId="77777777" w:rsidR="00681A8C" w:rsidRPr="00432BE4" w:rsidRDefault="00681A8C" w:rsidP="00001A0F">
      <w:pPr>
        <w:tabs>
          <w:tab w:val="right" w:leader="dot" w:pos="9356"/>
        </w:tabs>
        <w:spacing w:after="0" w:line="360" w:lineRule="auto"/>
        <w:contextualSpacing/>
        <w:jc w:val="both"/>
        <w:rPr>
          <w:rFonts w:ascii="Times New Roman" w:hAnsi="Times New Roman" w:cs="Times New Roman"/>
          <w:b/>
          <w:bCs/>
          <w:sz w:val="24"/>
          <w:szCs w:val="24"/>
        </w:rPr>
      </w:pPr>
    </w:p>
    <w:p w14:paraId="4B9C5AFB" w14:textId="34450B01" w:rsidR="0087377A" w:rsidRPr="00432BE4" w:rsidRDefault="0087377A" w:rsidP="003735B5">
      <w:pPr>
        <w:tabs>
          <w:tab w:val="right" w:leader="dot" w:pos="9356"/>
        </w:tabs>
        <w:spacing w:after="0" w:line="360" w:lineRule="auto"/>
        <w:contextualSpacing/>
        <w:jc w:val="both"/>
        <w:rPr>
          <w:rFonts w:ascii="Times New Roman" w:hAnsi="Times New Roman" w:cs="Times New Roman"/>
          <w:b/>
          <w:bCs/>
          <w:sz w:val="24"/>
          <w:szCs w:val="24"/>
        </w:rPr>
        <w:sectPr w:rsidR="0087377A" w:rsidRPr="00432BE4" w:rsidSect="008A6AA9">
          <w:headerReference w:type="default" r:id="rId10"/>
          <w:pgSz w:w="11907" w:h="16839" w:code="9"/>
          <w:pgMar w:top="1985" w:right="1134" w:bottom="1701" w:left="1985" w:header="720" w:footer="720" w:gutter="0"/>
          <w:pgNumType w:fmt="lowerRoman" w:start="1"/>
          <w:cols w:space="720"/>
          <w:docGrid w:linePitch="360"/>
        </w:sectPr>
      </w:pPr>
    </w:p>
    <w:p w14:paraId="0A59E76D" w14:textId="36A18E04" w:rsidR="00C10ECC" w:rsidRPr="00432BE4" w:rsidRDefault="00207325" w:rsidP="00FA0545">
      <w:pPr>
        <w:spacing w:after="0" w:line="360" w:lineRule="auto"/>
        <w:jc w:val="center"/>
        <w:rPr>
          <w:rFonts w:ascii="Times New Roman" w:hAnsi="Times New Roman" w:cs="Times New Roman"/>
          <w:b/>
          <w:sz w:val="26"/>
          <w:szCs w:val="26"/>
        </w:rPr>
      </w:pPr>
      <w:r w:rsidRPr="00432BE4">
        <w:rPr>
          <w:rFonts w:ascii="Times New Roman" w:hAnsi="Times New Roman" w:cs="Times New Roman"/>
          <w:b/>
          <w:sz w:val="26"/>
          <w:szCs w:val="26"/>
        </w:rPr>
        <w:t xml:space="preserve">CHAPTER 1 </w:t>
      </w:r>
      <w:r w:rsidR="00BF6A25" w:rsidRPr="00432BE4">
        <w:rPr>
          <w:rFonts w:ascii="Times New Roman" w:hAnsi="Times New Roman" w:cs="Times New Roman"/>
          <w:b/>
          <w:sz w:val="26"/>
          <w:szCs w:val="26"/>
        </w:rPr>
        <w:t>–</w:t>
      </w:r>
      <w:r w:rsidRPr="00432BE4">
        <w:rPr>
          <w:rFonts w:ascii="Times New Roman" w:hAnsi="Times New Roman" w:cs="Times New Roman"/>
          <w:b/>
          <w:sz w:val="26"/>
          <w:szCs w:val="26"/>
        </w:rPr>
        <w:t xml:space="preserve"> </w:t>
      </w:r>
      <w:r w:rsidR="00CA2C52" w:rsidRPr="00432BE4">
        <w:rPr>
          <w:rFonts w:ascii="Times New Roman" w:hAnsi="Times New Roman" w:cs="Times New Roman"/>
          <w:b/>
          <w:sz w:val="26"/>
          <w:szCs w:val="26"/>
        </w:rPr>
        <w:t>INTRODUCTION</w:t>
      </w:r>
    </w:p>
    <w:p w14:paraId="2C3770FD" w14:textId="77777777" w:rsidR="00BF6A25" w:rsidRPr="00432BE4" w:rsidRDefault="00BF6A25" w:rsidP="00FA0545">
      <w:pPr>
        <w:spacing w:after="0" w:line="360" w:lineRule="auto"/>
        <w:jc w:val="center"/>
        <w:rPr>
          <w:rFonts w:ascii="Times New Roman" w:hAnsi="Times New Roman" w:cs="Times New Roman"/>
          <w:b/>
          <w:sz w:val="26"/>
          <w:szCs w:val="26"/>
        </w:rPr>
      </w:pPr>
    </w:p>
    <w:p w14:paraId="13D6212E" w14:textId="44C33D40" w:rsidR="005C59EB" w:rsidRPr="00432BE4" w:rsidRDefault="00965739" w:rsidP="001D51BE">
      <w:pPr>
        <w:pStyle w:val="ListParagraph"/>
        <w:numPr>
          <w:ilvl w:val="0"/>
          <w:numId w:val="10"/>
        </w:numPr>
        <w:spacing w:after="0" w:line="360" w:lineRule="auto"/>
        <w:ind w:left="450" w:hanging="450"/>
        <w:jc w:val="both"/>
        <w:rPr>
          <w:rFonts w:ascii="Times New Roman" w:hAnsi="Times New Roman" w:cs="Times New Roman"/>
          <w:b/>
          <w:bCs/>
          <w:sz w:val="26"/>
          <w:szCs w:val="26"/>
        </w:rPr>
      </w:pPr>
      <w:r w:rsidRPr="00432BE4">
        <w:rPr>
          <w:rFonts w:ascii="Times New Roman" w:hAnsi="Times New Roman" w:cs="Times New Roman"/>
          <w:b/>
          <w:bCs/>
          <w:sz w:val="26"/>
          <w:szCs w:val="26"/>
        </w:rPr>
        <w:t xml:space="preserve">Research </w:t>
      </w:r>
      <w:r w:rsidR="00704B3A" w:rsidRPr="00432BE4">
        <w:rPr>
          <w:rFonts w:ascii="Times New Roman" w:hAnsi="Times New Roman" w:cs="Times New Roman"/>
          <w:b/>
          <w:bCs/>
          <w:sz w:val="26"/>
          <w:szCs w:val="26"/>
        </w:rPr>
        <w:t>gaps</w:t>
      </w:r>
    </w:p>
    <w:p w14:paraId="59423221" w14:textId="24502482" w:rsidR="005C59EB" w:rsidRPr="00432BE4" w:rsidRDefault="005C59EB"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With globalization</w:t>
      </w:r>
      <w:r w:rsidR="0079079A" w:rsidRPr="00432BE4">
        <w:rPr>
          <w:rFonts w:ascii="Times New Roman" w:hAnsi="Times New Roman" w:cs="Times New Roman"/>
          <w:sz w:val="26"/>
          <w:szCs w:val="26"/>
        </w:rPr>
        <w:t>,</w:t>
      </w:r>
      <w:r w:rsidRPr="00432BE4">
        <w:rPr>
          <w:rFonts w:ascii="Times New Roman" w:hAnsi="Times New Roman" w:cs="Times New Roman"/>
          <w:sz w:val="26"/>
          <w:szCs w:val="26"/>
        </w:rPr>
        <w:t xml:space="preserve"> ongoing technological developments</w:t>
      </w:r>
      <w:r w:rsidR="0079079A" w:rsidRPr="00432BE4">
        <w:rPr>
          <w:rFonts w:ascii="Times New Roman" w:hAnsi="Times New Roman" w:cs="Times New Roman"/>
          <w:sz w:val="26"/>
          <w:szCs w:val="26"/>
        </w:rPr>
        <w:t>, and unexpected pandemics</w:t>
      </w:r>
      <w:r w:rsidRPr="00432BE4">
        <w:rPr>
          <w:rFonts w:ascii="Times New Roman" w:hAnsi="Times New Roman" w:cs="Times New Roman"/>
          <w:sz w:val="26"/>
          <w:szCs w:val="26"/>
        </w:rPr>
        <w:t xml:space="preserve">, nature of work and workforce have changed and evolved over the last few decades. Specifically, the employment rates of women and the accompanying emergence of dual career couples have increased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&lt;EndNote&gt;&lt;Cite&gt;&lt;Author&gt;Karkoulian&lt;/Author&gt;&lt;Year&gt;2016&lt;/Year&gt;&lt;RecNum&gt;126&lt;/RecNum&gt;&lt;DisplayText&gt;(Karkoulian et al., 2016)&lt;/DisplayText&gt;&lt;record&gt;&lt;rec-number&gt;126&lt;/rec-number&gt;&lt;foreign-keys&gt;&lt;key app="EN" db-id="wev5xwzsoawedweddx4vzwx0vp9rtv5ve0rx" timestamp="1531383865"&gt;126&lt;/key&gt;&lt;/foreign-keys&gt;&lt;ref-type name="Journal Article"&gt;17&lt;/ref-type&gt;&lt;contributors&gt;&lt;authors&gt;&lt;author&gt;Karkoulian, Silva&lt;/author&gt;&lt;author&gt;Srour, Jordan&lt;/author&gt;&lt;author&gt;Sinan, Tala&lt;/author&gt;&lt;/authors&gt;&lt;/contributors&gt;&lt;titles&gt;&lt;title&gt;A gender perspective on work-life balance, perceived stress, and locus of control&lt;/title&gt;&lt;secondary-title&gt;Journal of Business Research&lt;/secondary-title&gt;&lt;/titles&gt;&lt;periodical&gt;&lt;full-title&gt;Journal of Business Research&lt;/full-title&gt;&lt;/periodical&gt;&lt;pages&gt;4918-4923&lt;/pages&gt;&lt;volume&gt;69&lt;/volume&gt;&lt;number&gt;11&lt;/number&gt;&lt;section&gt;4918&lt;/section&gt;&lt;dates&gt;&lt;year&gt;2016&lt;/year&gt;&lt;/dates&gt;&lt;isbn&gt;01482963&lt;/isbn&gt;&lt;urls&gt;&lt;/urls&gt;&lt;electronic-resource-num&gt;10.1016/j.jbusres.2016.04.053&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(Karkoulian et al.,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 this process, employees have developed from more-or-less passive performers of predefined tasks to increasingly autonomous and responsible entrepreneurs in their work, who proactively set their own goals and makes their own choices and shared decisions. However, with these changes, they have faced more difﬁculty in ﬁnding a balance between their profession and personal lives </w:t>
      </w:r>
      <w:r w:rsidRPr="00432BE4">
        <w:rPr>
          <w:rFonts w:ascii="Times New Roman" w:hAnsi="Times New Roman" w:cs="Times New Roman"/>
          <w:sz w:val="26"/>
          <w:szCs w:val="26"/>
        </w:rPr>
        <w:fldChar w:fldCharType="begin">
          <w:fldData xml:space="preserve">PEVuZE5vdGU+PENpdGU+PEF1dGhvcj5NYXR0ZXNzaWNoPC9BdXRob3I+PFllYXI+MjAxNzwvWWVh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</w:fldData>
        </w:fldChar>
      </w:r>
      <w:r w:rsidRPr="00432BE4">
        <w:rPr>
          <w:rFonts w:ascii="Times New Roman" w:hAnsi="Times New Roman" w:cs="Times New Roman"/>
          <w:sz w:val="26"/>
          <w:szCs w:val="26"/>
        </w:rPr>
        <w:instrText xml:space="preserve"> ADDIN EN.CITE </w:instrText>
      </w:r>
      <w:r w:rsidRPr="00432BE4">
        <w:rPr>
          <w:rFonts w:ascii="Times New Roman" w:hAnsi="Times New Roman" w:cs="Times New Roman"/>
          <w:sz w:val="26"/>
          <w:szCs w:val="26"/>
        </w:rPr>
        <w:fldChar w:fldCharType="begin">
          <w:fldData xml:space="preserve">PEVuZE5vdGU+PENpdGU+PEF1dGhvcj5NYXR0ZXNzaWNoPC9BdXRob3I+PFllYXI+MjAxNzwvWWVh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</w:fldData>
        </w:fldChar>
      </w:r>
      <w:r w:rsidRPr="00432BE4">
        <w:rPr>
          <w:rFonts w:ascii="Times New Roman" w:hAnsi="Times New Roman" w:cs="Times New Roman"/>
          <w:sz w:val="26"/>
          <w:szCs w:val="26"/>
        </w:rPr>
        <w:instrText xml:space="preserve"> ADDIN EN.CITE.DATA </w:instrText>
      </w:r>
      <w:r w:rsidRPr="00432BE4">
        <w:rPr>
          <w:rFonts w:ascii="Times New Roman" w:hAnsi="Times New Roman" w:cs="Times New Roman"/>
          <w:sz w:val="26"/>
          <w:szCs w:val="26"/>
        </w:rPr>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(Mattessich et al., 2017; Unger et al., 2015)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which are shown to negatively affect both employees and organizations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&lt;EndNote&gt;&lt;Cite&gt;&lt;Author&gt;Karkoulian&lt;/Author&gt;&lt;Year&gt;2016&lt;/Year&gt;&lt;RecNum&gt;126&lt;/RecNum&gt;&lt;DisplayText&gt;(Karkoulian et al., 2016)&lt;/DisplayText&gt;&lt;record&gt;&lt;rec-number&gt;126&lt;/rec-number&gt;&lt;foreign-keys&gt;&lt;key app="EN" db-id="wev5xwzsoawedweddx4vzwx0vp9rtv5ve0rx" timestamp="1531383865"&gt;126&lt;/key&gt;&lt;/foreign-keys&gt;&lt;ref-type name="Journal Article"&gt;17&lt;/ref-type&gt;&lt;contributors&gt;&lt;authors&gt;&lt;author&gt;Karkoulian, Silva&lt;/author&gt;&lt;author&gt;Srour, Jordan&lt;/author&gt;&lt;author&gt;Sinan, Tala&lt;/author&gt;&lt;/authors&gt;&lt;/contributors&gt;&lt;titles&gt;&lt;title&gt;A gender perspective on work-life balance, perceived stress, and locus of control&lt;/title&gt;&lt;secondary-title&gt;Journal of Business Research&lt;/secondary-title&gt;&lt;/titles&gt;&lt;periodical&gt;&lt;full-title&gt;Journal of Business Research&lt;/full-title&gt;&lt;/periodical&gt;&lt;pages&gt;4918-4923&lt;/pages&gt;&lt;volume&gt;69&lt;/volume&gt;&lt;number&gt;11&lt;/number&gt;&lt;section&gt;4918&lt;/section&gt;&lt;dates&gt;&lt;year&gt;2016&lt;/year&gt;&lt;/dates&gt;&lt;isbn&gt;01482963&lt;/isbn&gt;&lt;urls&gt;&lt;/urls&gt;&lt;electronic-resource-num&gt;10.1016/j.jbusres.2016.04.053&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(Karkoulian et al.,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Among various professions, doctors receive special attention as they have meticulous work that requires extremely high accuracy and concentration as well as long working hours consisting of nights, weekends, and public holidays. In fact, the job takes up most of their energy which could have been allocated to family and non-work-related activities. This lifestyle of inflexible work patterns leaves doctors with frequent burnouts, which can lead to increased medical errors, lower patient satisfaction, longer post-discharge recovery times, and decreased professional work effort </w:t>
      </w:r>
      <w:r w:rsidRPr="00432BE4">
        <w:rPr>
          <w:rFonts w:ascii="Times New Roman" w:hAnsi="Times New Roman" w:cs="Times New Roman"/>
          <w:sz w:val="26"/>
          <w:szCs w:val="26"/>
        </w:rPr>
        <w:fldChar w:fldCharType="begin">
          <w:fldData xml:space="preserve">PEVuZE5vdGU+PENpdGU+PEF1dGhvcj5TaGFuYWZlbHQ8L0F1dGhvcj48WWVhcj4yMDE1PC9ZZWFy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</w:fldData>
        </w:fldChar>
      </w:r>
      <w:r w:rsidR="00821F04" w:rsidRPr="00432BE4">
        <w:rPr>
          <w:rFonts w:ascii="Times New Roman" w:hAnsi="Times New Roman" w:cs="Times New Roman"/>
          <w:sz w:val="26"/>
          <w:szCs w:val="26"/>
        </w:rPr>
        <w:instrText xml:space="preserve"> ADDIN EN.CITE </w:instrText>
      </w:r>
      <w:r w:rsidR="00821F04" w:rsidRPr="00432BE4">
        <w:rPr>
          <w:rFonts w:ascii="Times New Roman" w:hAnsi="Times New Roman" w:cs="Times New Roman"/>
          <w:sz w:val="26"/>
          <w:szCs w:val="26"/>
        </w:rPr>
        <w:fldChar w:fldCharType="begin">
          <w:fldData xml:space="preserve">PEVuZE5vdGU+PENpdGU+PEF1dGhvcj5TaGFuYWZlbHQ8L0F1dGhvcj48WWVhcj4yMDE1PC9ZZWFy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</w:fldData>
        </w:fldChar>
      </w:r>
      <w:r w:rsidR="00821F04" w:rsidRPr="00432BE4">
        <w:rPr>
          <w:rFonts w:ascii="Times New Roman" w:hAnsi="Times New Roman" w:cs="Times New Roman"/>
          <w:sz w:val="26"/>
          <w:szCs w:val="26"/>
        </w:rPr>
        <w:instrText xml:space="preserve"> ADDIN EN.CITE.DATA </w:instrText>
      </w:r>
      <w:r w:rsidR="00821F04" w:rsidRPr="00432BE4">
        <w:rPr>
          <w:rFonts w:ascii="Times New Roman" w:hAnsi="Times New Roman" w:cs="Times New Roman"/>
          <w:sz w:val="26"/>
          <w:szCs w:val="26"/>
        </w:rPr>
      </w:r>
      <w:r w:rsidR="00821F04"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(Halbesleben &amp; Rathert, 2008; Shanafelt et al., 2015; Shanafelt et al., 2016; West et al., 2009)</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w:t>
      </w:r>
    </w:p>
    <w:p w14:paraId="5B8A0D47" w14:textId="6BAA1FEC" w:rsidR="005C59EB" w:rsidRPr="00432BE4" w:rsidRDefault="005C59EB"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However, the interaction between work and life can be mutually reinforcing, not merely resulting in conﬂicts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&lt;EndNote&gt;&lt;Cite&gt;&lt;Author&gt;Aryee&lt;/Author&gt;&lt;Year&gt;2005&lt;/Year&gt;&lt;RecNum&gt;341&lt;/RecNum&gt;&lt;DisplayText&gt;(Aryee et al., 2005)&lt;/DisplayText&gt;&lt;record&gt;&lt;rec-number&gt;341&lt;/rec-number&gt;&lt;foreign-keys&gt;&lt;key app="EN" db-id="wev5xwzsoawedweddx4vzwx0vp9rtv5ve0rx" timestamp="1608301432"&gt;341&lt;/key&gt;&lt;/foreign-keys&gt;&lt;ref-type name="Journal Article"&gt;17&lt;/ref-type&gt;&lt;contributors&gt;&lt;authors&gt;&lt;author&gt;Aryee, Samuel&lt;/author&gt;&lt;author&gt;Srinivas, E. S.&lt;/author&gt;&lt;author&gt;Tan, Hwee Hoon&lt;/author&gt;&lt;/authors&gt;&lt;/contributors&gt;&lt;auth-address&gt;Department of Management, Hong Kong Baptist University, Kowloon Tong, Hong Kong. saryee@hkbu.edu.hk&lt;/auth-address&gt;&lt;titles&gt;&lt;title&gt;Rhythms of life: Antecedents and outcomes of work-family balance in employed parents&lt;/title&gt;&lt;secondary-title&gt;Journal of Applied Psychology&lt;/secondary-title&gt;&lt;/titles&gt;&lt;periodical&gt;&lt;full-title&gt;Journal of Applied Psychology&lt;/full-title&gt;&lt;/periodical&gt;&lt;pages&gt;132-146&lt;/pages&gt;&lt;volume&gt;90&lt;/volume&gt;&lt;number&gt;1&lt;/number&gt;&lt;keywords&gt;&lt;keyword&gt;Adult&lt;/keyword&gt;&lt;keyword&gt;Child&lt;/keyword&gt;&lt;keyword&gt;*Employment&lt;/keyword&gt;&lt;keyword&gt;Factor Analysis, Statistical&lt;/keyword&gt;&lt;keyword&gt;*Family Relations&lt;/keyword&gt;&lt;keyword&gt;Female&lt;/keyword&gt;&lt;keyword&gt;Gender Identity&lt;/keyword&gt;&lt;keyword&gt;Humans&lt;/keyword&gt;&lt;keyword&gt;India&lt;/keyword&gt;&lt;keyword&gt;*Job Satisfaction&lt;/keyword&gt;&lt;keyword&gt;Male&lt;/keyword&gt;&lt;keyword&gt;*Models, Theoretical&lt;/keyword&gt;&lt;keyword&gt;Parent-Child Relations&lt;/keyword&gt;&lt;keyword&gt;Personality&lt;/keyword&gt;&lt;keyword&gt;Personnel Turnover&lt;/keyword&gt;&lt;keyword&gt;Quality of Life&lt;/keyword&gt;&lt;keyword&gt;Workload&lt;/keyword&gt;&lt;/keywords&gt;&lt;dates&gt;&lt;year&gt;2005&lt;/year&gt;&lt;pub-dates&gt;&lt;date&gt;Jan&lt;/date&gt;&lt;/pub-dates&gt;&lt;/dates&gt;&lt;isbn&gt;0021-9010 (Print)&amp;#xD;0021-9010 (Linking)&lt;/isbn&gt;&lt;accession-num&gt;15641894&lt;/accession-num&gt;&lt;urls&gt;&lt;related-urls&gt;&lt;url&gt;https://www.ncbi.nlm.nih.gov/pubmed/15641894&lt;/url&gt;&lt;/related-urls&gt;&lt;/urls&gt;&lt;electronic-resource-num&gt;10.1037/0021-9010.90.1.132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(Aryee et al., 2005)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 essence, a variety of resources, opportunities, and support gained in the work (life) domain can be used to enhance one’s psychological functioning in the life (work) domain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&lt;EndNote&gt;&lt;Cite&gt;&lt;Author&gt;Ruderman&lt;/Author&gt;&lt;Year&gt;2002&lt;/Year&gt;&lt;RecNum&gt;342&lt;/RecNum&gt;&lt;DisplayText&gt;(Ruderman et al., 2002)&lt;/DisplayText&gt;&lt;record&gt;&lt;rec-number&gt;342&lt;/rec-number&gt;&lt;foreign-keys&gt;&lt;key app="EN" db-id="wev5xwzsoawedweddx4vzwx0vp9rtv5ve0rx" timestamp="1608302732"&gt;342&lt;/key&gt;&lt;/foreign-keys&gt;&lt;ref-type name="Journal Article"&gt;17&lt;/ref-type&gt;&lt;contributors&gt;&lt;authors&gt;&lt;author&gt;Ruderman, Marian N.&lt;/author&gt;&lt;author&gt;Ohlott, Patricia J.&lt;/author&gt;&lt;author&gt;Panzer, Kate&lt;/author&gt;&lt;author&gt;King, Sara N.&lt;/author&gt;&lt;/authors&gt;&lt;/contributors&gt;&lt;titles&gt;&lt;title&gt;Benefits of multiple roles for managerial women&lt;/title&gt;&lt;secondary-title&gt;Academy of Management Journal&lt;/secondary-title&gt;&lt;/titles&gt;&lt;periodical&gt;&lt;full-title&gt;Academy of Management Journal&lt;/full-title&gt;&lt;/periodical&gt;&lt;pages&gt;369-386&lt;/pages&gt;&lt;volume&gt;45&lt;/volume&gt;&lt;number&gt;2&lt;/number&gt;&lt;dates&gt;&lt;year&gt;2002&lt;/year&gt;&lt;/dates&gt;&lt;urls&gt;&lt;/urls&gt;&lt;electronic-resource-num&gt;10.2307/3069352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(Ruderman et al., 2002)</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AuthorYear="1"&gt;&lt;Author&gt;Frone&lt;/Author&gt;&lt;Year&gt;2003&lt;/Year&gt;&lt;RecNum&gt;344&lt;/RecNum&gt;&lt;DisplayText&gt;Frone (2003)&lt;/DisplayText&gt;&lt;record&gt;&lt;rec-number&gt;344&lt;/rec-number&gt;&lt;foreign-keys&gt;&lt;key app="EN" db-id="wev5xwzsoawedweddx4vzwx0vp9rtv5ve0rx" timestamp="1608303814"&gt;344&lt;/key&gt;&lt;/foreign-keys&gt;&lt;ref-type name="Book Section"&gt;5&lt;/ref-type&gt;&lt;contributors&gt;&lt;authors&gt;&lt;author&gt;Frone, Michael R.&lt;/author&gt;&lt;/authors&gt;&lt;secondary-authors&gt;&lt;author&gt;Quick, James Campbell&lt;/author&gt;&lt;author&gt;Tetrick, Lois E.&lt;/author&gt;&lt;/secondary-authors&gt;&lt;/contributors&gt;&lt;titles&gt;&lt;title&gt;Work–family balance&lt;/title&gt;&lt;secondary-title&gt;Handbook of Occupational Health Psychology&lt;/secondary-title&gt;&lt;/titles&gt;&lt;pages&gt;143–162&lt;/pages&gt;&lt;dates&gt;&lt;year&gt;2003&lt;/year&gt;&lt;/dates&gt;&lt;pub-location&gt;Washington, DC&lt;/pub-location&gt;&lt;publisher&gt;American Psychological Association&lt;/publisher&gt;&lt;urls&gt;&lt;/urls&gt;&lt;electronic-resource-num&gt;10.1037/10474-007&lt;/electronic-resource-num&gt;&lt;/record&gt;&lt;/Cite&gt;&lt;/EndNote&gt;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Frone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suggested a fourfold taxonomy of work-family balance along the primary dimensions of (a) direction of influence between work and family roles (work to family versus family to work), and (b) the type of effect (conflict vs. facilitation/ enhancement). In other words, the four components of work-family balance are work-to-family conflict, family-to-work conflict, work-to-family enhancement, and family-to-work enhancement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&lt;EndNote&gt;&lt;Cite&gt;&lt;Author&gt;Frone&lt;/Author&gt;&lt;Year&gt;2003&lt;/Year&gt;&lt;RecNum&gt;344&lt;/RecNum&gt;&lt;DisplayText&gt;(Frone, 2003)&lt;/DisplayText&gt;&lt;record&gt;&lt;rec-number&gt;344&lt;/rec-number&gt;&lt;foreign-keys&gt;&lt;key app="EN" db-id="wev5xwzsoawedweddx4vzwx0vp9rtv5ve0rx" timestamp="1608303814"&gt;344&lt;/key&gt;&lt;/foreign-keys&gt;&lt;ref-type name="Book Section"&gt;5&lt;/ref-type&gt;&lt;contributors&gt;&lt;authors&gt;&lt;author&gt;Frone, Michael R.&lt;/author&gt;&lt;/authors&gt;&lt;secondary-authors&gt;&lt;author&gt;Quick, James Campbell&lt;/author&gt;&lt;author&gt;Tetrick, Lois E.&lt;/author&gt;&lt;/secondary-authors&gt;&lt;/contributors&gt;&lt;titles&gt;&lt;title&gt;Work–family balance&lt;/title&gt;&lt;secondary-title&gt;Handbook of Occupational Health Psychology&lt;/secondary-title&gt;&lt;/titles&gt;&lt;pages&gt;143–162&lt;/pages&gt;&lt;dates&gt;&lt;year&gt;2003&lt;/year&gt;&lt;/dates&gt;&lt;pub-location&gt;Washington, DC&lt;/pub-location&gt;&lt;publisher&gt;American Psychological Association&lt;/publisher&gt;&lt;urls&gt;&lt;/urls&gt;&lt;electronic-resource-num&gt;10.1037/10474-007&lt;/electronic-resource-num&gt;&lt;/record&gt;&lt;/Cite&gt;&lt;/EndNote&gt;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(Frone,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Generally, the term </w:t>
      </w:r>
      <w:r w:rsidRPr="00432BE4">
        <w:rPr>
          <w:rFonts w:ascii="Times New Roman" w:hAnsi="Times New Roman" w:cs="Times New Roman"/>
          <w:i/>
          <w:sz w:val="26"/>
          <w:szCs w:val="26"/>
        </w:rPr>
        <w:t>work-life</w:t>
      </w:r>
      <w:r w:rsidRPr="00432BE4">
        <w:rPr>
          <w:rFonts w:ascii="Times New Roman" w:hAnsi="Times New Roman" w:cs="Times New Roman"/>
          <w:sz w:val="26"/>
          <w:szCs w:val="26"/>
        </w:rPr>
        <w:t xml:space="preserve"> is more comprehensive than </w:t>
      </w:r>
      <w:r w:rsidRPr="00432BE4">
        <w:rPr>
          <w:rFonts w:ascii="Times New Roman" w:hAnsi="Times New Roman" w:cs="Times New Roman"/>
          <w:i/>
          <w:sz w:val="26"/>
          <w:szCs w:val="26"/>
        </w:rPr>
        <w:t>work-family</w:t>
      </w:r>
      <w:r w:rsidRPr="00432BE4">
        <w:rPr>
          <w:rFonts w:ascii="Times New Roman" w:hAnsi="Times New Roman" w:cs="Times New Roman"/>
          <w:sz w:val="26"/>
          <w:szCs w:val="26"/>
        </w:rPr>
        <w:t xml:space="preserve">, as it encompasses different aspects of the individual’s personal life </w:t>
      </w:r>
      <w:r w:rsidRPr="00432BE4">
        <w:rPr>
          <w:rFonts w:ascii="Times New Roman" w:hAnsi="Times New Roman" w:cs="Times New Roman"/>
          <w:sz w:val="26"/>
          <w:szCs w:val="26"/>
        </w:rPr>
        <w:fldChar w:fldCharType="begin">
          <w:fldData xml:space="preserve">PEVuZE5vdGU+PENpdGU+PEF1dGhvcj5BZGlzYTwvQXV0aG9yPjxZZWFyPjIwMTc8L1llYXI+PFJl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</w:fldData>
        </w:fldChar>
      </w:r>
      <w:r w:rsidRPr="00432BE4">
        <w:rPr>
          <w:rFonts w:ascii="Times New Roman" w:hAnsi="Times New Roman" w:cs="Times New Roman"/>
          <w:sz w:val="26"/>
          <w:szCs w:val="26"/>
        </w:rPr>
        <w:instrText xml:space="preserve"> ADDIN EN.CITE </w:instrText>
      </w:r>
      <w:r w:rsidRPr="00432BE4">
        <w:rPr>
          <w:rFonts w:ascii="Times New Roman" w:hAnsi="Times New Roman" w:cs="Times New Roman"/>
          <w:sz w:val="26"/>
          <w:szCs w:val="26"/>
        </w:rPr>
        <w:fldChar w:fldCharType="begin">
          <w:fldData xml:space="preserve">PEVuZE5vdGU+PENpdGU+PEF1dGhvcj5BZGlzYTwvQXV0aG9yPjxZZWFyPjIwMTc8L1llYXI+PFJl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</w:fldData>
        </w:fldChar>
      </w:r>
      <w:r w:rsidRPr="00432BE4">
        <w:rPr>
          <w:rFonts w:ascii="Times New Roman" w:hAnsi="Times New Roman" w:cs="Times New Roman"/>
          <w:sz w:val="26"/>
          <w:szCs w:val="26"/>
        </w:rPr>
        <w:instrText xml:space="preserve"> ADDIN EN.CITE.DATA </w:instrText>
      </w:r>
      <w:r w:rsidRPr="00432BE4">
        <w:rPr>
          <w:rFonts w:ascii="Times New Roman" w:hAnsi="Times New Roman" w:cs="Times New Roman"/>
          <w:sz w:val="26"/>
          <w:szCs w:val="26"/>
        </w:rPr>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(Adisa et al., 2017; Ng et al., 2017; Rantanen et al., 2011)</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00EB6074" w:rsidRPr="00432BE4">
        <w:rPr>
          <w:rFonts w:ascii="Times New Roman" w:hAnsi="Times New Roman" w:cs="Times New Roman"/>
          <w:sz w:val="26"/>
          <w:szCs w:val="26"/>
        </w:rPr>
        <w:t xml:space="preserve">Following the fourfold taxonomy of work-life balance, this </w:t>
      </w:r>
      <w:r w:rsidR="00F45AE1" w:rsidRPr="00F45AE1">
        <w:rPr>
          <w:rFonts w:ascii="Times New Roman" w:hAnsi="Times New Roman" w:cs="Times New Roman"/>
          <w:sz w:val="26"/>
          <w:szCs w:val="26"/>
        </w:rPr>
        <w:t xml:space="preserve">dissertation </w:t>
      </w:r>
      <w:r w:rsidR="00EB6074" w:rsidRPr="00432BE4">
        <w:rPr>
          <w:rFonts w:ascii="Times New Roman" w:hAnsi="Times New Roman" w:cs="Times New Roman"/>
          <w:sz w:val="26"/>
          <w:szCs w:val="26"/>
        </w:rPr>
        <w:t>particularly focuses on the positive facets of work-life balance (including work-life and life-work enhancements) as they are relevant to the case of doctors in Vietnam during the COVID-19 pandemic – the time when the data was collected.</w:t>
      </w:r>
      <w:r w:rsidR="00CE4040" w:rsidRPr="00432BE4">
        <w:rPr>
          <w:rFonts w:ascii="Times New Roman" w:hAnsi="Times New Roman" w:cs="Times New Roman"/>
          <w:sz w:val="26"/>
          <w:szCs w:val="26"/>
        </w:rPr>
        <w:t xml:space="preserve"> Indeed, the pursuit of work-life and life-work enhancements encounters mounting difficulties due to various factors such as the rapid advancements in technology, soaring career expectations, shifting family structures, and the unforeseen disruptions brought about by pandemics like COVID-19. The COVID-19 pandemic in fact, took a heavy toll on medical professionals, leaving them grappling with occupational stress, burnout, sleep disturbances, and mental strain </w:t>
      </w:r>
      <w:r w:rsidR="00CE4040" w:rsidRPr="00432BE4">
        <w:rPr>
          <w:rFonts w:ascii="Times New Roman" w:hAnsi="Times New Roman" w:cs="Times New Roman"/>
          <w:sz w:val="26"/>
          <w:szCs w:val="26"/>
        </w:rPr>
        <w:fldChar w:fldCharType="begin">
          <w:fldData xml:space="preserve">PEVuZE5vdGU+PENpdGU+PEF1dGhvcj5BeWFyPC9BdXRob3I+PFllYXI+MjAyMjwvWWVhcj48UmVj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</w:fldData>
        </w:fldChar>
      </w:r>
      <w:r w:rsidR="00821F04" w:rsidRPr="00432BE4">
        <w:rPr>
          <w:rFonts w:ascii="Times New Roman" w:hAnsi="Times New Roman" w:cs="Times New Roman"/>
          <w:sz w:val="26"/>
          <w:szCs w:val="26"/>
        </w:rPr>
        <w:instrText xml:space="preserve"> ADDIN EN.CITE </w:instrText>
      </w:r>
      <w:r w:rsidR="00821F04" w:rsidRPr="00432BE4">
        <w:rPr>
          <w:rFonts w:ascii="Times New Roman" w:hAnsi="Times New Roman" w:cs="Times New Roman"/>
          <w:sz w:val="26"/>
          <w:szCs w:val="26"/>
        </w:rPr>
        <w:fldChar w:fldCharType="begin">
          <w:fldData xml:space="preserve">PEVuZE5vdGU+PENpdGU+PEF1dGhvcj5BeWFyPC9BdXRob3I+PFllYXI+MjAyMjwvWWVhcj48UmVj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</w:fldData>
        </w:fldChar>
      </w:r>
      <w:r w:rsidR="00821F04" w:rsidRPr="00432BE4">
        <w:rPr>
          <w:rFonts w:ascii="Times New Roman" w:hAnsi="Times New Roman" w:cs="Times New Roman"/>
          <w:sz w:val="26"/>
          <w:szCs w:val="26"/>
        </w:rPr>
        <w:instrText xml:space="preserve"> ADDIN EN.CITE.DATA </w:instrText>
      </w:r>
      <w:r w:rsidR="00821F04" w:rsidRPr="00432BE4">
        <w:rPr>
          <w:rFonts w:ascii="Times New Roman" w:hAnsi="Times New Roman" w:cs="Times New Roman"/>
          <w:sz w:val="26"/>
          <w:szCs w:val="26"/>
        </w:rPr>
      </w:r>
      <w:r w:rsidR="00821F04" w:rsidRPr="00432BE4">
        <w:rPr>
          <w:rFonts w:ascii="Times New Roman" w:hAnsi="Times New Roman" w:cs="Times New Roman"/>
          <w:sz w:val="26"/>
          <w:szCs w:val="26"/>
        </w:rPr>
        <w:fldChar w:fldCharType="end"/>
      </w:r>
      <w:r w:rsidR="00CE4040" w:rsidRPr="00432BE4">
        <w:rPr>
          <w:rFonts w:ascii="Times New Roman" w:hAnsi="Times New Roman" w:cs="Times New Roman"/>
          <w:sz w:val="26"/>
          <w:szCs w:val="26"/>
        </w:rPr>
      </w:r>
      <w:r w:rsidR="00CE4040" w:rsidRPr="00432BE4">
        <w:rPr>
          <w:rFonts w:ascii="Times New Roman" w:hAnsi="Times New Roman" w:cs="Times New Roman"/>
          <w:sz w:val="26"/>
          <w:szCs w:val="26"/>
        </w:rPr>
        <w:fldChar w:fldCharType="separate"/>
      </w:r>
      <w:r w:rsidR="00821F04" w:rsidRPr="00432BE4">
        <w:rPr>
          <w:rFonts w:ascii="Times New Roman" w:hAnsi="Times New Roman" w:cs="Times New Roman"/>
          <w:noProof/>
          <w:sz w:val="26"/>
          <w:szCs w:val="26"/>
        </w:rPr>
        <w:t>(Ayar et al., 2022; Brazier et al., 2022; Diomidous, 2020; Hwang, 2022; Van Doesum et al., 2023)</w:t>
      </w:r>
      <w:r w:rsidR="00CE4040" w:rsidRPr="00432BE4">
        <w:rPr>
          <w:rFonts w:ascii="Times New Roman" w:hAnsi="Times New Roman" w:cs="Times New Roman"/>
          <w:sz w:val="26"/>
          <w:szCs w:val="26"/>
        </w:rPr>
        <w:fldChar w:fldCharType="end"/>
      </w:r>
      <w:r w:rsidR="00CE4040" w:rsidRPr="00432BE4">
        <w:rPr>
          <w:rFonts w:ascii="Times New Roman" w:hAnsi="Times New Roman" w:cs="Times New Roman"/>
          <w:sz w:val="26"/>
          <w:szCs w:val="26"/>
        </w:rPr>
        <w:t xml:space="preserve">. In light of these challenges, finding effective work-life and life-work enhancements approaches becomes critically important for these professionals as they </w:t>
      </w:r>
      <w:r w:rsidR="00E16427" w:rsidRPr="00432BE4">
        <w:rPr>
          <w:rFonts w:ascii="Times New Roman" w:hAnsi="Times New Roman" w:cs="Times New Roman"/>
          <w:sz w:val="26"/>
          <w:szCs w:val="26"/>
        </w:rPr>
        <w:t xml:space="preserve">need to </w:t>
      </w:r>
      <w:r w:rsidR="00CE4040" w:rsidRPr="00432BE4">
        <w:rPr>
          <w:rFonts w:ascii="Times New Roman" w:hAnsi="Times New Roman" w:cs="Times New Roman"/>
          <w:sz w:val="26"/>
          <w:szCs w:val="26"/>
        </w:rPr>
        <w:t>adapt to the demands of the "new normal" world after the COVID-19.</w:t>
      </w:r>
    </w:p>
    <w:p w14:paraId="67DAF3B0" w14:textId="4B87FD75" w:rsidR="00CE427F" w:rsidRPr="00432BE4" w:rsidRDefault="005C59EB"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An increasing number of studies have investigated the effects of work-</w:t>
      </w:r>
      <w:r w:rsidR="00E16427" w:rsidRPr="00432BE4">
        <w:rPr>
          <w:rFonts w:ascii="Times New Roman" w:hAnsi="Times New Roman" w:cs="Times New Roman"/>
          <w:sz w:val="26"/>
          <w:szCs w:val="26"/>
        </w:rPr>
        <w:t>life</w:t>
      </w:r>
      <w:r w:rsidRPr="00432BE4">
        <w:rPr>
          <w:rFonts w:ascii="Times New Roman" w:hAnsi="Times New Roman" w:cs="Times New Roman"/>
          <w:sz w:val="26"/>
          <w:szCs w:val="26"/>
        </w:rPr>
        <w:t xml:space="preserve"> interactions, such as higher performance, higher satisfaction, better health, and positive experiences </w:t>
      </w:r>
      <w:r w:rsidRPr="00432BE4">
        <w:rPr>
          <w:rFonts w:ascii="Times New Roman" w:hAnsi="Times New Roman" w:cs="Times New Roman"/>
          <w:sz w:val="26"/>
          <w:szCs w:val="26"/>
        </w:rPr>
        <w:fldChar w:fldCharType="begin">
          <w:fldData xml:space="preserve">PEVuZE5vdGU+PENpdGU+PEF1dGhvcj5MYXBpZXJyZTwvQXV0aG9yPjxZZWFyPjIwMTg8L1llYXI+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=
</w:fldData>
        </w:fldChar>
      </w:r>
      <w:r w:rsidR="00FB056A" w:rsidRPr="00432BE4">
        <w:rPr>
          <w:rFonts w:ascii="Times New Roman" w:hAnsi="Times New Roman" w:cs="Times New Roman"/>
          <w:sz w:val="26"/>
          <w:szCs w:val="26"/>
        </w:rPr>
        <w:instrText xml:space="preserve"> ADDIN EN.CITE </w:instrText>
      </w:r>
      <w:r w:rsidR="00FB056A" w:rsidRPr="00432BE4">
        <w:rPr>
          <w:rFonts w:ascii="Times New Roman" w:hAnsi="Times New Roman" w:cs="Times New Roman"/>
          <w:sz w:val="26"/>
          <w:szCs w:val="26"/>
        </w:rPr>
        <w:fldChar w:fldCharType="begin">
          <w:fldData xml:space="preserve">PEVuZE5vdGU+PENpdGU+PEF1dGhvcj5MYXBpZXJyZTwvQXV0aG9yPjxZZWFyPjIwMTg8L1llYXI+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=
</w:fldData>
        </w:fldChar>
      </w:r>
      <w:r w:rsidR="00FB056A" w:rsidRPr="00432BE4">
        <w:rPr>
          <w:rFonts w:ascii="Times New Roman" w:hAnsi="Times New Roman" w:cs="Times New Roman"/>
          <w:sz w:val="26"/>
          <w:szCs w:val="26"/>
        </w:rPr>
        <w:instrText xml:space="preserve"> ADDIN EN.CITE.DATA </w:instrText>
      </w:r>
      <w:r w:rsidR="00FB056A" w:rsidRPr="00432BE4">
        <w:rPr>
          <w:rFonts w:ascii="Times New Roman" w:hAnsi="Times New Roman" w:cs="Times New Roman"/>
          <w:sz w:val="26"/>
          <w:szCs w:val="26"/>
        </w:rPr>
      </w:r>
      <w:r w:rsidR="00FB056A"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(Katou, 2022; Lapierre et al., 2018; Premchandran &amp; Priyadarshi, 2019)</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Given these potential benefits, research has explored the antecedents of both work-life and life-work enhancements, focusing on organizational factors, family characteristics, and personality factors </w:t>
      </w:r>
      <w:r w:rsidRPr="00432BE4">
        <w:rPr>
          <w:rFonts w:ascii="Times New Roman" w:hAnsi="Times New Roman" w:cs="Times New Roman"/>
          <w:sz w:val="26"/>
          <w:szCs w:val="26"/>
        </w:rPr>
        <w:fldChar w:fldCharType="begin"/>
      </w:r>
      <w:r w:rsidR="00FB056A" w:rsidRPr="00432BE4">
        <w:rPr>
          <w:rFonts w:ascii="Times New Roman" w:hAnsi="Times New Roman" w:cs="Times New Roman"/>
          <w:sz w:val="26"/>
          <w:szCs w:val="26"/>
        </w:rPr>
        <w:instrText xml:space="preserve"> ADDIN EN.CITE &lt;EndNote&gt;&lt;Cite&gt;&lt;Author&gt;Greenhaus&lt;/Author&gt;&lt;Year&gt;2006&lt;/Year&gt;&lt;RecNum&gt;365&lt;/RecNum&gt;&lt;DisplayText&gt;(Greenhaus &amp;amp; Powell, 2006; Lapierre et al., 2018)&lt;/DisplayText&gt;&lt;record&gt;&lt;rec-number&gt;365&lt;/rec-number&gt;&lt;foreign-keys&gt;&lt;key app="EN" db-id="wev5xwzsoawedweddx4vzwx0vp9rtv5ve0rx" timestamp="1611503993"&gt;365&lt;/key&gt;&lt;/foreign-keys&gt;&lt;ref-type name="Journal Article"&gt;17&lt;/ref-type&gt;&lt;contributors&gt;&lt;authors&gt;&lt;author&gt;Greenhaus, Jeffrey H.&lt;/author&gt;&lt;author&gt;Powell, Gary N.&lt;/author&gt;&lt;/authors&gt;&lt;/contributors&gt;&lt;titles&gt;&lt;title&gt;When work and family are allies: A theory of work-family enrichment&lt;/title&gt;&lt;secondary-title&gt;The Academy of Management Review&lt;/secondary-title&gt;&lt;/titles&gt;&lt;periodical&gt;&lt;full-title&gt;The Academy of Management Review&lt;/full-title&gt;&lt;/periodical&gt;&lt;pages&gt;72-92&lt;/pages&gt;&lt;volume&gt;31&lt;/volume&gt;&lt;number&gt;1&lt;/number&gt;&lt;dates&gt;&lt;year&gt;2006&lt;/year&gt;&lt;/dates&gt;&lt;urls&gt;&lt;/urls&gt;&lt;electronic-resource-num&gt;10.2307/20159186&lt;/electronic-resource-num&gt;&lt;/record&gt;&lt;/Cite&gt;&lt;Cite&gt;&lt;Author&gt;Lapierre&lt;/Author&gt;&lt;Year&gt;2018&lt;/Year&gt;&lt;RecNum&gt;359&lt;/RecNum&gt;&lt;record&gt;&lt;rec-number&gt;359&lt;/rec-number&gt;&lt;foreign-keys&gt;&lt;key app="EN" db-id="wev5xwzsoawedweddx4vzwx0vp9rtv5ve0rx" timestamp="1611429765"&gt;359&lt;/key&gt;&lt;/foreign-keys&gt;&lt;ref-type name="Journal Article"&gt;17&lt;/ref-type&gt;&lt;contributors&gt;&lt;authors&gt;&lt;author&gt;Lapierre, Laurent M.,&lt;/author&gt;&lt;author&gt;Li, Yanhong,&lt;/author&gt;&lt;author&gt;Kwan, Ho Kwong,&lt;/author&gt;&lt;author&gt;Greenhaus, Jeffrey H.,&lt;/author&gt;&lt;author&gt;DiRenzo, Marco S.,&lt;/author&gt;&lt;author&gt;Shao, Ping&lt;/author&gt;&lt;/authors&gt;&lt;/contributors&gt;&lt;titles&gt;&lt;title&gt;A meta-analysis of the antecedents of work-family enrichment&lt;/title&gt;&lt;secondary-title&gt;Journal of Organizational Behavior&lt;/secondary-title&gt;&lt;/titles&gt;&lt;periodical&gt;&lt;full-title&gt;Journal of Organizational Behavior&lt;/full-title&gt;&lt;/periodical&gt;&lt;pages&gt;385-401&lt;/pages&gt;&lt;volume&gt;39&lt;/volume&gt;&lt;number&gt;4&lt;/number&gt;&lt;section&gt;385&lt;/section&gt;&lt;dates&gt;&lt;year&gt;2018&lt;/year&gt;&lt;/dates&gt;&lt;isbn&gt;08943796&lt;/isbn&gt;&lt;urls&gt;&lt;/urls&gt;&lt;electronic-resource-num&gt;10.1002/job.2234&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(Greenhaus &amp; Powell, 2006; Lapierre et al., 2018)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Compared to organizational and family factors, fewer studies have explored the role of personal factors in work-life and life-work enhancements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&lt;EndNote&gt;&lt;Cite&gt;&lt;Author&gt;Premchandran&lt;/Author&gt;&lt;Year&gt;2019&lt;/Year&gt;&lt;RecNum&gt;360&lt;/RecNum&gt;&lt;DisplayText&gt;(Premchandran &amp;amp; Priyadarshi, 2019)&lt;/DisplayText&gt;&lt;record&gt;&lt;rec-number&gt;360&lt;/rec-number&gt;&lt;foreign-keys&gt;&lt;key app="EN" db-id="wev5xwzsoawedweddx4vzwx0vp9rtv5ve0rx" timestamp="1611500733"&gt;360&lt;/key&gt;&lt;/foreign-keys&gt;&lt;ref-type name="Journal Article"&gt;17&lt;/ref-type&gt;&lt;contributors&gt;&lt;authors&gt;&lt;author&gt;Premchandran, Rajesh&lt;/author&gt;&lt;author&gt;Priyadarshi, Pushpendra&lt;/author&gt;&lt;/authors&gt;&lt;/contributors&gt;&lt;titles&gt;&lt;title&gt;Do boundary preferences, work-family self-efficacy and proactive personality predict job satisfaction? The mediating role of work-family enrichment&lt;/title&gt;&lt;secondary-title&gt;Evidence-based HRM: A Global Forum for Empirical Scholarship&lt;/secondary-title&gt;&lt;/titles&gt;&lt;periodical&gt;&lt;full-title&gt;Evidence-based HRM: a Global Forum for Empirical Scholarship&lt;/full-title&gt;&lt;/periodical&gt;&lt;pages&gt;198-212&lt;/pages&gt;&lt;volume&gt;7&lt;/volume&gt;&lt;number&gt;2&lt;/number&gt;&lt;section&gt;198&lt;/section&gt;&lt;dates&gt;&lt;year&gt;2019&lt;/year&gt;&lt;/dates&gt;&lt;isbn&gt;2049-3983&lt;/isbn&gt;&lt;urls&gt;&lt;/urls&gt;&lt;electronic-resource-num&gt;10.1108/ebhrm-07-2018-0042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(Premchandran &amp; Priyadarshi, 2019)</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00E2412B" w:rsidRPr="00432BE4">
        <w:rPr>
          <w:rFonts w:ascii="Times New Roman" w:hAnsi="Times New Roman" w:cs="Times New Roman"/>
          <w:sz w:val="26"/>
          <w:szCs w:val="26"/>
        </w:rPr>
        <w:t xml:space="preserve">Among personality factors, psychological and physical resources, which include personal aspects of the individual or an individual's positive self‐evaluations, play important roles in causing individuals to perceive positive spill over between their work and nonwork domains </w:t>
      </w:r>
      <w:r w:rsidR="00E2412B" w:rsidRPr="00432BE4">
        <w:rPr>
          <w:rFonts w:ascii="Times New Roman" w:hAnsi="Times New Roman" w:cs="Times New Roman"/>
          <w:sz w:val="26"/>
          <w:szCs w:val="26"/>
        </w:rPr>
        <w:fldChar w:fldCharType="begin"/>
      </w:r>
      <w:r w:rsidR="00FB056A" w:rsidRPr="00432BE4">
        <w:rPr>
          <w:rFonts w:ascii="Times New Roman" w:hAnsi="Times New Roman" w:cs="Times New Roman"/>
          <w:sz w:val="26"/>
          <w:szCs w:val="26"/>
        </w:rPr>
        <w:instrText xml:space="preserve"> ADDIN EN.CITE &lt;EndNote&gt;&lt;Cite&gt;&lt;Author&gt;Greenhaus&lt;/Author&gt;&lt;Year&gt;2006&lt;/Year&gt;&lt;RecNum&gt;365&lt;/RecNum&gt;&lt;DisplayText&gt;(Greenhaus &amp;amp; Powell, 2006)&lt;/DisplayText&gt;&lt;record&gt;&lt;rec-number&gt;365&lt;/rec-number&gt;&lt;foreign-keys&gt;&lt;key app="EN" db-id="wev5xwzsoawedweddx4vzwx0vp9rtv5ve0rx" timestamp="1611503993"&gt;365&lt;/key&gt;&lt;/foreign-keys&gt;&lt;ref-type name="Journal Article"&gt;17&lt;/ref-type&gt;&lt;contributors&gt;&lt;authors&gt;&lt;author&gt;Greenhaus, Jeffrey H.&lt;/author&gt;&lt;author&gt;Powell, Gary N.&lt;/author&gt;&lt;/authors&gt;&lt;/contributors&gt;&lt;titles&gt;&lt;title&gt;When work and family are allies: A theory of work-family enrichment&lt;/title&gt;&lt;secondary-title&gt;The Academy of Management Review&lt;/secondary-title&gt;&lt;/titles&gt;&lt;periodical&gt;&lt;full-title&gt;The Academy of Management Review&lt;/full-title&gt;&lt;/periodical&gt;&lt;pages&gt;72-92&lt;/pages&gt;&lt;volume&gt;31&lt;/volume&gt;&lt;number&gt;1&lt;/number&gt;&lt;dates&gt;&lt;year&gt;2006&lt;/year&gt;&lt;/dates&gt;&lt;urls&gt;&lt;/urls&gt;&lt;electronic-resource-num&gt;10.2307/20159186&lt;/electronic-resource-num&gt;&lt;/record&gt;&lt;/Cite&gt;&lt;/EndNote&gt;</w:instrText>
      </w:r>
      <w:r w:rsidR="00E2412B" w:rsidRPr="00432BE4">
        <w:rPr>
          <w:rFonts w:ascii="Times New Roman" w:hAnsi="Times New Roman" w:cs="Times New Roman"/>
          <w:sz w:val="26"/>
          <w:szCs w:val="26"/>
        </w:rPr>
        <w:fldChar w:fldCharType="separate"/>
      </w:r>
      <w:r w:rsidR="00E2412B" w:rsidRPr="00432BE4">
        <w:rPr>
          <w:rFonts w:ascii="Times New Roman" w:hAnsi="Times New Roman" w:cs="Times New Roman"/>
          <w:noProof/>
          <w:sz w:val="26"/>
          <w:szCs w:val="26"/>
        </w:rPr>
        <w:t>(Greenhaus &amp; Powell, 2006)</w:t>
      </w:r>
      <w:r w:rsidR="00E2412B" w:rsidRPr="00432BE4">
        <w:rPr>
          <w:rFonts w:ascii="Times New Roman" w:hAnsi="Times New Roman" w:cs="Times New Roman"/>
          <w:sz w:val="26"/>
          <w:szCs w:val="26"/>
        </w:rPr>
        <w:fldChar w:fldCharType="end"/>
      </w:r>
      <w:r w:rsidR="00E2412B" w:rsidRPr="00432BE4">
        <w:rPr>
          <w:rFonts w:ascii="Times New Roman" w:hAnsi="Times New Roman" w:cs="Times New Roman"/>
          <w:sz w:val="26"/>
          <w:szCs w:val="26"/>
        </w:rPr>
        <w:t xml:space="preserve">. </w:t>
      </w:r>
      <w:r w:rsidR="00D1501B" w:rsidRPr="00432BE4">
        <w:rPr>
          <w:rFonts w:ascii="Times New Roman" w:hAnsi="Times New Roman" w:cs="Times New Roman"/>
          <w:sz w:val="26"/>
          <w:szCs w:val="26"/>
        </w:rPr>
        <w:t>With</w:t>
      </w:r>
      <w:r w:rsidR="00E2412B" w:rsidRPr="00432BE4">
        <w:rPr>
          <w:rFonts w:ascii="Times New Roman" w:hAnsi="Times New Roman" w:cs="Times New Roman"/>
          <w:sz w:val="26"/>
          <w:szCs w:val="26"/>
        </w:rPr>
        <w:t xml:space="preserve"> the current high rates of burnout and depression in doctors, the observed links between doctor stress and patient safety, an excessive workload, lack of positive work-life and life-work experiences, and feelings of isolation due to reduced interactions with colleagues during the COVID-19 pandemic and thus, the importance of role enhancements, this </w:t>
      </w:r>
      <w:r w:rsidR="00F45AE1" w:rsidRPr="00F45AE1">
        <w:rPr>
          <w:rFonts w:ascii="Times New Roman" w:hAnsi="Times New Roman" w:cs="Times New Roman"/>
          <w:sz w:val="26"/>
          <w:szCs w:val="26"/>
        </w:rPr>
        <w:t xml:space="preserve">dissertation </w:t>
      </w:r>
      <w:r w:rsidR="00E2412B" w:rsidRPr="00432BE4">
        <w:rPr>
          <w:rFonts w:ascii="Times New Roman" w:hAnsi="Times New Roman" w:cs="Times New Roman"/>
          <w:sz w:val="26"/>
          <w:szCs w:val="26"/>
        </w:rPr>
        <w:t xml:space="preserve">aims to focus on psychological and physical resources, especially sense of competence, mindfulness at work, </w:t>
      </w:r>
      <w:r w:rsidR="003B657F" w:rsidRPr="00432BE4">
        <w:rPr>
          <w:rFonts w:ascii="Times New Roman" w:hAnsi="Times New Roman" w:cs="Times New Roman"/>
          <w:sz w:val="26"/>
          <w:szCs w:val="26"/>
        </w:rPr>
        <w:t xml:space="preserve">and </w:t>
      </w:r>
      <w:r w:rsidR="00E2412B" w:rsidRPr="00432BE4">
        <w:rPr>
          <w:rFonts w:ascii="Times New Roman" w:hAnsi="Times New Roman" w:cs="Times New Roman"/>
          <w:sz w:val="26"/>
          <w:szCs w:val="26"/>
        </w:rPr>
        <w:t>flow at work</w:t>
      </w:r>
      <w:r w:rsidR="003B657F" w:rsidRPr="00432BE4">
        <w:rPr>
          <w:rFonts w:ascii="Times New Roman" w:hAnsi="Times New Roman" w:cs="Times New Roman"/>
          <w:sz w:val="26"/>
          <w:szCs w:val="26"/>
        </w:rPr>
        <w:t xml:space="preserve"> </w:t>
      </w:r>
      <w:r w:rsidR="00E2412B" w:rsidRPr="00432BE4">
        <w:rPr>
          <w:rFonts w:ascii="Times New Roman" w:hAnsi="Times New Roman" w:cs="Times New Roman"/>
          <w:sz w:val="26"/>
          <w:szCs w:val="26"/>
        </w:rPr>
        <w:t xml:space="preserve">to find out how they affect work-life and life-work enhancements. In fact, every motivational theory in psychology emphasizes perceived competence or sense of competence – an individual's feelings of confidence that he or she has the necessary skills and abilities to understand and solve problems faced and therefore, exert some control over situations </w:t>
      </w:r>
      <w:r w:rsidR="00E2412B" w:rsidRPr="00432BE4">
        <w:rPr>
          <w:rFonts w:ascii="Times New Roman" w:hAnsi="Times New Roman" w:cs="Times New Roman"/>
          <w:sz w:val="26"/>
          <w:szCs w:val="26"/>
        </w:rPr>
        <w:fldChar w:fldCharType="begin"/>
      </w:r>
      <w:r w:rsidR="00E2412B" w:rsidRPr="00432BE4">
        <w:rPr>
          <w:rFonts w:ascii="Times New Roman" w:hAnsi="Times New Roman" w:cs="Times New Roman"/>
          <w:sz w:val="26"/>
          <w:szCs w:val="26"/>
        </w:rPr>
        <w:instrText xml:space="preserve"> ADDIN EN.CITE &lt;EndNote&gt;&lt;Cite&gt;&lt;Author&gt;Wagner&lt;/Author&gt;&lt;Year&gt;1975&lt;/Year&gt;&lt;RecNum&gt;303&lt;/RecNum&gt;&lt;DisplayText&gt;(Wagner &amp;amp; Morse, 1975)&lt;/DisplayText&gt;&lt;record&gt;&lt;rec-number&gt;303&lt;/rec-number&gt;&lt;foreign-keys&gt;&lt;key app="EN" db-id="wev5xwzsoawedweddx4vzwx0vp9rtv5ve0rx" timestamp="1593447308"&gt;303&lt;/key&gt;&lt;/foreign-keys&gt;&lt;ref-type name="Journal Article"&gt;17&lt;/ref-type&gt;&lt;contributors&gt;&lt;authors&gt;&lt;author&gt;Wagner, Francis R.&lt;/author&gt;&lt;author&gt;Morse, John J.&lt;/author&gt;&lt;/authors&gt;&lt;/contributors&gt;&lt;titles&gt;&lt;title&gt;A measure of individual sense of competence&lt;/title&gt;&lt;secondary-title&gt;Psychological Reports&lt;/secondary-title&gt;&lt;/titles&gt;&lt;periodical&gt;&lt;full-title&gt;Psychological reports&lt;/full-title&gt;&lt;/periodical&gt;&lt;pages&gt;451-459&lt;/pages&gt;&lt;volume&gt;36&lt;/volume&gt;&lt;number&gt;2&lt;/number&gt;&lt;dates&gt;&lt;year&gt;1975&lt;/year&gt;&lt;/dates&gt;&lt;urls&gt;&lt;/urls&gt;&lt;electronic-resource-num&gt;10.2466/pr0.1975.36.2.451&lt;/electronic-resource-num&gt;&lt;/record&gt;&lt;/Cite&gt;&lt;/EndNote&gt;</w:instrText>
      </w:r>
      <w:r w:rsidR="00E2412B" w:rsidRPr="00432BE4">
        <w:rPr>
          <w:rFonts w:ascii="Times New Roman" w:hAnsi="Times New Roman" w:cs="Times New Roman"/>
          <w:sz w:val="26"/>
          <w:szCs w:val="26"/>
        </w:rPr>
        <w:fldChar w:fldCharType="separate"/>
      </w:r>
      <w:r w:rsidR="00E2412B" w:rsidRPr="00432BE4">
        <w:rPr>
          <w:rFonts w:ascii="Times New Roman" w:hAnsi="Times New Roman" w:cs="Times New Roman"/>
          <w:noProof/>
          <w:sz w:val="26"/>
          <w:szCs w:val="26"/>
        </w:rPr>
        <w:t>(Wagner &amp; Morse, 1975)</w:t>
      </w:r>
      <w:r w:rsidR="00E2412B" w:rsidRPr="00432BE4">
        <w:rPr>
          <w:rFonts w:ascii="Times New Roman" w:hAnsi="Times New Roman" w:cs="Times New Roman"/>
          <w:sz w:val="26"/>
          <w:szCs w:val="26"/>
        </w:rPr>
        <w:fldChar w:fldCharType="end"/>
      </w:r>
      <w:r w:rsidR="00E2412B" w:rsidRPr="00432BE4">
        <w:rPr>
          <w:rFonts w:ascii="Times New Roman" w:hAnsi="Times New Roman" w:cs="Times New Roman"/>
          <w:sz w:val="26"/>
          <w:szCs w:val="26"/>
        </w:rPr>
        <w:t xml:space="preserve">, as playing a central role in intentional behaviors and a motivation for learning and achievement </w:t>
      </w:r>
      <w:r w:rsidR="00E2412B"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&lt;EndNote&gt;&lt;Cite&gt;&lt;Author&gt;Ryan&lt;/Author&gt;&lt;Year&gt;2017&lt;/Year&gt;&lt;RecNum&gt;366&lt;/RecNum&gt;&lt;DisplayText&gt;(Ryan &amp;amp; Moller, 2017)&lt;/DisplayText&gt;&lt;record&gt;&lt;rec-number&gt;366&lt;/rec-number&gt;&lt;foreign-keys&gt;&lt;key app="EN" db-id="wev5xwzsoawedweddx4vzwx0vp9rtv5ve0rx" timestamp="1611507861"&gt;366&lt;/key&gt;&lt;/foreign-keys&gt;&lt;ref-type name="Book"&gt;6&lt;/ref-type&gt;&lt;contributors&gt;&lt;authors&gt;&lt;author&gt;Ryan, Richard M.&lt;/author&gt;&lt;author&gt;Moller, Arlen C.&lt;/author&gt;&lt;/authors&gt;&lt;secondary-authors&gt;&lt;author&gt;Elliot, Andrew J.&lt;/author&gt;&lt;author&gt;Dweck, Carol S.&lt;/author&gt;&lt;author&gt;Yeager, David S.&lt;/author&gt;&lt;/secondary-authors&gt;&lt;tertiary-authors&gt;&lt;author&gt;Elliot, Andrew J.&lt;/author&gt;&lt;author&gt;Dweck, Carol S.&lt;/author&gt;&lt;author&gt;Yeager, David S.&lt;/author&gt;&lt;/tertiary-authors&gt;&lt;/contributors&gt;&lt;titles&gt;&lt;title&gt;Competence as central, but not sufficient, for high-quality motivation: A self-determination theory perspective&lt;/title&gt;&lt;secondary-title&gt;Handbook of Competence and Motivation: Theory and Application&lt;/secondary-title&gt;&lt;/titles&gt;&lt;edition&gt;2nd&lt;/edition&gt;&lt;dates&gt;&lt;year&gt;2017&lt;/year&gt;&lt;/dates&gt;&lt;pub-location&gt;USA&lt;/pub-location&gt;&lt;publisher&gt;Guilford Press&lt;/publisher&gt;&lt;urls&gt;&lt;/urls&gt;&lt;/record&gt;&lt;/Cite&gt;&lt;/EndNote&gt;</w:instrText>
      </w:r>
      <w:r w:rsidR="00E2412B" w:rsidRPr="00432BE4">
        <w:rPr>
          <w:rFonts w:ascii="Times New Roman" w:hAnsi="Times New Roman" w:cs="Times New Roman"/>
          <w:sz w:val="26"/>
          <w:szCs w:val="26"/>
        </w:rPr>
        <w:fldChar w:fldCharType="separate"/>
      </w:r>
      <w:r w:rsidR="00E2412B" w:rsidRPr="00432BE4">
        <w:rPr>
          <w:rFonts w:ascii="Times New Roman" w:hAnsi="Times New Roman" w:cs="Times New Roman"/>
          <w:noProof/>
          <w:sz w:val="26"/>
          <w:szCs w:val="26"/>
        </w:rPr>
        <w:t>(Ryan &amp; Moller, 2017)</w:t>
      </w:r>
      <w:r w:rsidR="00E2412B" w:rsidRPr="00432BE4">
        <w:rPr>
          <w:rFonts w:ascii="Times New Roman" w:hAnsi="Times New Roman" w:cs="Times New Roman"/>
          <w:sz w:val="26"/>
          <w:szCs w:val="26"/>
        </w:rPr>
        <w:fldChar w:fldCharType="end"/>
      </w:r>
      <w:r w:rsidR="00E2412B" w:rsidRPr="00432BE4">
        <w:rPr>
          <w:rFonts w:ascii="Times New Roman" w:hAnsi="Times New Roman" w:cs="Times New Roman"/>
          <w:sz w:val="26"/>
          <w:szCs w:val="26"/>
        </w:rPr>
        <w:t xml:space="preserve">. </w:t>
      </w:r>
      <w:r w:rsidR="003B657F" w:rsidRPr="00432BE4">
        <w:rPr>
          <w:rFonts w:ascii="Times New Roman" w:hAnsi="Times New Roman" w:cs="Times New Roman"/>
          <w:sz w:val="26"/>
          <w:szCs w:val="26"/>
        </w:rPr>
        <w:t xml:space="preserve">In a meta‐analysis of the antecedents of work-family enrichment, Lapierre et al. (2018) indicated self-efficacy (which is akin to sense of competence </w:t>
      </w:r>
      <w:r w:rsidR="003B657F" w:rsidRPr="00432BE4">
        <w:rPr>
          <w:rFonts w:ascii="Times New Roman" w:hAnsi="Times New Roman" w:cs="Times New Roman"/>
          <w:sz w:val="26"/>
          <w:szCs w:val="26"/>
        </w:rPr>
        <w:fldChar w:fldCharType="begin"/>
      </w:r>
      <w:r w:rsidR="003B657F" w:rsidRPr="00432BE4">
        <w:rPr>
          <w:rFonts w:ascii="Times New Roman" w:hAnsi="Times New Roman" w:cs="Times New Roman"/>
          <w:sz w:val="26"/>
          <w:szCs w:val="26"/>
        </w:rPr>
        <w:instrText xml:space="preserve"> ADDIN EN.CITE &lt;EndNote&gt;&lt;Cite&gt;&lt;Author&gt;Mullan&lt;/Author&gt;&lt;Year&gt;2016&lt;/Year&gt;&lt;RecNum&gt;315&lt;/RecNum&gt;&lt;DisplayText&gt;(Mullan &amp;amp; Sullivan, 2016)&lt;/DisplayText&gt;&lt;record&gt;&lt;rec-number&gt;315&lt;/rec-number&gt;&lt;foreign-keys&gt;&lt;key app="EN" db-id="wev5xwzsoawedweddx4vzwx0vp9rtv5ve0rx" timestamp="1593582754"&gt;315&lt;/key&gt;&lt;/foreign-keys&gt;&lt;ref-type name="Journal Article"&gt;17&lt;/ref-type&gt;&lt;contributors&gt;&lt;authors&gt;&lt;author&gt;Mullan, Margaret A&lt;/author&gt;&lt;author&gt;Sullivan, Karen A.&lt;/author&gt;&lt;/authors&gt;&lt;/contributors&gt;&lt;titles&gt;&lt;title&gt;Positive attitudes and person-centred care predict of sense of competence in dementia care staff&lt;/title&gt;&lt;secondary-title&gt;Aging &amp;amp; Mental Health&lt;/secondary-title&gt;&lt;/titles&gt;&lt;periodical&gt;&lt;full-title&gt;Aging &amp;amp; Mental Health&lt;/full-title&gt;&lt;/periodical&gt;&lt;pages&gt;407-414&lt;/pages&gt;&lt;volume&gt;20&lt;/volume&gt;&lt;number&gt;4&lt;/number&gt;&lt;dates&gt;&lt;year&gt;2016&lt;/year&gt;&lt;/dates&gt;&lt;urls&gt;&lt;/urls&gt;&lt;electronic-resource-num&gt;10.1080/13607863.2015.1018865&lt;/electronic-resource-num&gt;&lt;/record&gt;&lt;/Cite&gt;&lt;/EndNote&gt;</w:instrText>
      </w:r>
      <w:r w:rsidR="003B657F" w:rsidRPr="00432BE4">
        <w:rPr>
          <w:rFonts w:ascii="Times New Roman" w:hAnsi="Times New Roman" w:cs="Times New Roman"/>
          <w:sz w:val="26"/>
          <w:szCs w:val="26"/>
        </w:rPr>
        <w:fldChar w:fldCharType="separate"/>
      </w:r>
      <w:r w:rsidR="003B657F" w:rsidRPr="00432BE4">
        <w:rPr>
          <w:rFonts w:ascii="Times New Roman" w:hAnsi="Times New Roman" w:cs="Times New Roman"/>
          <w:noProof/>
          <w:sz w:val="26"/>
          <w:szCs w:val="26"/>
        </w:rPr>
        <w:t>(Mullan &amp; Sullivan, 2016)</w:t>
      </w:r>
      <w:r w:rsidR="003B657F" w:rsidRPr="00432BE4">
        <w:rPr>
          <w:rFonts w:ascii="Times New Roman" w:hAnsi="Times New Roman" w:cs="Times New Roman"/>
          <w:sz w:val="26"/>
          <w:szCs w:val="26"/>
        </w:rPr>
        <w:fldChar w:fldCharType="end"/>
      </w:r>
      <w:r w:rsidR="003B657F" w:rsidRPr="00432BE4">
        <w:rPr>
          <w:rFonts w:ascii="Times New Roman" w:hAnsi="Times New Roman" w:cs="Times New Roman"/>
          <w:sz w:val="26"/>
          <w:szCs w:val="26"/>
        </w:rPr>
        <w:t xml:space="preserve"> has a significant relationship with enrichment. </w:t>
      </w:r>
      <w:r w:rsidR="00E2412B" w:rsidRPr="00432BE4">
        <w:rPr>
          <w:rFonts w:ascii="Times New Roman" w:hAnsi="Times New Roman" w:cs="Times New Roman"/>
          <w:sz w:val="26"/>
          <w:szCs w:val="26"/>
        </w:rPr>
        <w:t xml:space="preserve">Meanwhile, mindfulness and flow are linked to increased well-being, satisfaction, and performance </w:t>
      </w:r>
      <w:r w:rsidR="00E2412B" w:rsidRPr="00432BE4">
        <w:rPr>
          <w:rFonts w:ascii="Times New Roman" w:hAnsi="Times New Roman" w:cs="Times New Roman"/>
          <w:sz w:val="26"/>
          <w:szCs w:val="26"/>
        </w:rPr>
        <w:fldChar w:fldCharType="begin">
          <w:fldData xml:space="preserve">PEVuZE5vdGU+PENpdGU+PEF1dGhvcj5Iw7xsc2hlZ2VyPC9BdXRob3I+PFllYXI+MjAxMzwvWWVh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</w:fldData>
        </w:fldChar>
      </w:r>
      <w:r w:rsidR="00821F04" w:rsidRPr="00432BE4">
        <w:rPr>
          <w:rFonts w:ascii="Times New Roman" w:hAnsi="Times New Roman" w:cs="Times New Roman"/>
          <w:sz w:val="26"/>
          <w:szCs w:val="26"/>
        </w:rPr>
        <w:instrText xml:space="preserve"> ADDIN EN.CITE </w:instrText>
      </w:r>
      <w:r w:rsidR="00821F04" w:rsidRPr="00432BE4">
        <w:rPr>
          <w:rFonts w:ascii="Times New Roman" w:hAnsi="Times New Roman" w:cs="Times New Roman"/>
          <w:sz w:val="26"/>
          <w:szCs w:val="26"/>
        </w:rPr>
        <w:fldChar w:fldCharType="begin">
          <w:fldData xml:space="preserve">PEVuZE5vdGU+PENpdGU+PEF1dGhvcj5Iw7xsc2hlZ2VyPC9BdXRob3I+PFllYXI+MjAxMzwvWWVh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</w:fldData>
        </w:fldChar>
      </w:r>
      <w:r w:rsidR="00821F04" w:rsidRPr="00432BE4">
        <w:rPr>
          <w:rFonts w:ascii="Times New Roman" w:hAnsi="Times New Roman" w:cs="Times New Roman"/>
          <w:sz w:val="26"/>
          <w:szCs w:val="26"/>
        </w:rPr>
        <w:instrText xml:space="preserve"> ADDIN EN.CITE.DATA </w:instrText>
      </w:r>
      <w:r w:rsidR="00821F04" w:rsidRPr="00432BE4">
        <w:rPr>
          <w:rFonts w:ascii="Times New Roman" w:hAnsi="Times New Roman" w:cs="Times New Roman"/>
          <w:sz w:val="26"/>
          <w:szCs w:val="26"/>
        </w:rPr>
      </w:r>
      <w:r w:rsidR="00821F04" w:rsidRPr="00432BE4">
        <w:rPr>
          <w:rFonts w:ascii="Times New Roman" w:hAnsi="Times New Roman" w:cs="Times New Roman"/>
          <w:sz w:val="26"/>
          <w:szCs w:val="26"/>
        </w:rPr>
        <w:fldChar w:fldCharType="end"/>
      </w:r>
      <w:r w:rsidR="00E2412B" w:rsidRPr="00432BE4">
        <w:rPr>
          <w:rFonts w:ascii="Times New Roman" w:hAnsi="Times New Roman" w:cs="Times New Roman"/>
          <w:sz w:val="26"/>
          <w:szCs w:val="26"/>
        </w:rPr>
      </w:r>
      <w:r w:rsidR="00E2412B" w:rsidRPr="00432BE4">
        <w:rPr>
          <w:rFonts w:ascii="Times New Roman" w:hAnsi="Times New Roman" w:cs="Times New Roman"/>
          <w:sz w:val="26"/>
          <w:szCs w:val="26"/>
        </w:rPr>
        <w:fldChar w:fldCharType="separate"/>
      </w:r>
      <w:r w:rsidR="00E2412B" w:rsidRPr="00432BE4">
        <w:rPr>
          <w:rFonts w:ascii="Times New Roman" w:hAnsi="Times New Roman" w:cs="Times New Roman"/>
          <w:noProof/>
          <w:sz w:val="26"/>
          <w:szCs w:val="26"/>
        </w:rPr>
        <w:t>(Demerouti, 2006; Good et al., 2016; Hülsheger et al., 2013; Reb et al., 2015; Tavčar &amp; Arzenšek, 2019)</w:t>
      </w:r>
      <w:r w:rsidR="00E2412B" w:rsidRPr="00432BE4">
        <w:rPr>
          <w:rFonts w:ascii="Times New Roman" w:hAnsi="Times New Roman" w:cs="Times New Roman"/>
          <w:sz w:val="26"/>
          <w:szCs w:val="26"/>
        </w:rPr>
        <w:fldChar w:fldCharType="end"/>
      </w:r>
      <w:r w:rsidR="00E2412B" w:rsidRPr="00432BE4">
        <w:rPr>
          <w:rFonts w:ascii="Times New Roman" w:hAnsi="Times New Roman" w:cs="Times New Roman"/>
          <w:sz w:val="26"/>
          <w:szCs w:val="26"/>
        </w:rPr>
        <w:t xml:space="preserve">, which in turn may boost doctors’ both work and life experience. Unfortunately, relatively few studies have dealt with both mindfulness and flow at work and even fewer have studied their antecedents, especially those relating to personal resources </w:t>
      </w:r>
      <w:r w:rsidR="00E2412B" w:rsidRPr="00432BE4">
        <w:rPr>
          <w:rFonts w:ascii="Times New Roman" w:hAnsi="Times New Roman" w:cs="Times New Roman"/>
          <w:sz w:val="26"/>
          <w:szCs w:val="26"/>
        </w:rPr>
        <w:fldChar w:fldCharType="begin">
          <w:fldData xml:space="preserve">PEVuZE5vdGU+PENpdGU+PEF1dGhvcj5Iw7xsc2hlZ2VyPC9BdXRob3I+PFllYXI+MjAxODwvWWVh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</w:fldData>
        </w:fldChar>
      </w:r>
      <w:r w:rsidR="00821F04" w:rsidRPr="00432BE4">
        <w:rPr>
          <w:rFonts w:ascii="Times New Roman" w:hAnsi="Times New Roman" w:cs="Times New Roman"/>
          <w:sz w:val="26"/>
          <w:szCs w:val="26"/>
        </w:rPr>
        <w:instrText xml:space="preserve"> ADDIN EN.CITE </w:instrText>
      </w:r>
      <w:r w:rsidR="00821F04" w:rsidRPr="00432BE4">
        <w:rPr>
          <w:rFonts w:ascii="Times New Roman" w:hAnsi="Times New Roman" w:cs="Times New Roman"/>
          <w:sz w:val="26"/>
          <w:szCs w:val="26"/>
        </w:rPr>
        <w:fldChar w:fldCharType="begin">
          <w:fldData xml:space="preserve">PEVuZE5vdGU+PENpdGU+PEF1dGhvcj5Iw7xsc2hlZ2VyPC9BdXRob3I+PFllYXI+MjAxODwvWWVh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</w:fldData>
        </w:fldChar>
      </w:r>
      <w:r w:rsidR="00821F04" w:rsidRPr="00432BE4">
        <w:rPr>
          <w:rFonts w:ascii="Times New Roman" w:hAnsi="Times New Roman" w:cs="Times New Roman"/>
          <w:sz w:val="26"/>
          <w:szCs w:val="26"/>
        </w:rPr>
        <w:instrText xml:space="preserve"> ADDIN EN.CITE.DATA </w:instrText>
      </w:r>
      <w:r w:rsidR="00821F04" w:rsidRPr="00432BE4">
        <w:rPr>
          <w:rFonts w:ascii="Times New Roman" w:hAnsi="Times New Roman" w:cs="Times New Roman"/>
          <w:sz w:val="26"/>
          <w:szCs w:val="26"/>
        </w:rPr>
      </w:r>
      <w:r w:rsidR="00821F04" w:rsidRPr="00432BE4">
        <w:rPr>
          <w:rFonts w:ascii="Times New Roman" w:hAnsi="Times New Roman" w:cs="Times New Roman"/>
          <w:sz w:val="26"/>
          <w:szCs w:val="26"/>
        </w:rPr>
        <w:fldChar w:fldCharType="end"/>
      </w:r>
      <w:r w:rsidR="00E2412B" w:rsidRPr="00432BE4">
        <w:rPr>
          <w:rFonts w:ascii="Times New Roman" w:hAnsi="Times New Roman" w:cs="Times New Roman"/>
          <w:sz w:val="26"/>
          <w:szCs w:val="26"/>
        </w:rPr>
      </w:r>
      <w:r w:rsidR="00E2412B" w:rsidRPr="00432BE4">
        <w:rPr>
          <w:rFonts w:ascii="Times New Roman" w:hAnsi="Times New Roman" w:cs="Times New Roman"/>
          <w:sz w:val="26"/>
          <w:szCs w:val="26"/>
        </w:rPr>
        <w:fldChar w:fldCharType="separate"/>
      </w:r>
      <w:r w:rsidR="00E2412B" w:rsidRPr="00432BE4">
        <w:rPr>
          <w:rFonts w:ascii="Times New Roman" w:hAnsi="Times New Roman" w:cs="Times New Roman"/>
          <w:noProof/>
          <w:sz w:val="26"/>
          <w:szCs w:val="26"/>
        </w:rPr>
        <w:t>(Hülsheger et al., 2018; Kalafatoglu &amp; Turgut, 2019; Oades et al., 2017; Zito et al., 2016; Zivnuska et al., 2016)</w:t>
      </w:r>
      <w:r w:rsidR="00E2412B" w:rsidRPr="00432BE4">
        <w:rPr>
          <w:rFonts w:ascii="Times New Roman" w:hAnsi="Times New Roman" w:cs="Times New Roman"/>
          <w:sz w:val="26"/>
          <w:szCs w:val="26"/>
        </w:rPr>
        <w:fldChar w:fldCharType="end"/>
      </w:r>
      <w:r w:rsidR="00E2412B" w:rsidRPr="00432BE4">
        <w:rPr>
          <w:rFonts w:ascii="Times New Roman" w:hAnsi="Times New Roman" w:cs="Times New Roman"/>
          <w:sz w:val="26"/>
          <w:szCs w:val="26"/>
        </w:rPr>
        <w:t xml:space="preserve">. </w:t>
      </w:r>
      <w:r w:rsidR="003B657F" w:rsidRPr="00432BE4">
        <w:rPr>
          <w:rFonts w:ascii="Times New Roman" w:hAnsi="Times New Roman" w:cs="Times New Roman"/>
          <w:sz w:val="26"/>
          <w:szCs w:val="26"/>
        </w:rPr>
        <w:t xml:space="preserve">In addition, this </w:t>
      </w:r>
      <w:r w:rsidR="00F45AE1" w:rsidRPr="00F45AE1">
        <w:rPr>
          <w:rFonts w:ascii="Times New Roman" w:hAnsi="Times New Roman" w:cs="Times New Roman"/>
          <w:sz w:val="26"/>
          <w:szCs w:val="26"/>
        </w:rPr>
        <w:t xml:space="preserve">dissertation </w:t>
      </w:r>
      <w:r w:rsidR="003B657F" w:rsidRPr="00432BE4">
        <w:rPr>
          <w:rFonts w:ascii="Times New Roman" w:hAnsi="Times New Roman" w:cs="Times New Roman"/>
          <w:sz w:val="26"/>
          <w:szCs w:val="26"/>
        </w:rPr>
        <w:t>focuses on job complexity, which refers to the cognitive difficulty of the requirements and demands of the occupation (Hunter &amp; Hunter, 1984) as it is a central job characteristic of doctors. Complex jobs are described by more autonomy, skill diversity, and performance feedback while simple jobs involve fewer skills and work approaches</w:t>
      </w:r>
      <w:r w:rsidR="007C6A7E" w:rsidRPr="00432BE4">
        <w:rPr>
          <w:rFonts w:ascii="Times New Roman" w:hAnsi="Times New Roman" w:cs="Times New Roman"/>
          <w:sz w:val="26"/>
          <w:szCs w:val="26"/>
        </w:rPr>
        <w:t xml:space="preserve"> </w:t>
      </w:r>
      <w:r w:rsidR="007C6A7E" w:rsidRPr="00432BE4">
        <w:rPr>
          <w:rFonts w:ascii="Times New Roman" w:hAnsi="Times New Roman" w:cs="Times New Roman"/>
          <w:sz w:val="26"/>
          <w:szCs w:val="26"/>
        </w:rPr>
        <w:fldChar w:fldCharType="begin"/>
      </w:r>
      <w:r w:rsidR="00FB056A" w:rsidRPr="00432BE4">
        <w:rPr>
          <w:rFonts w:ascii="Times New Roman" w:hAnsi="Times New Roman" w:cs="Times New Roman"/>
          <w:sz w:val="26"/>
          <w:szCs w:val="26"/>
        </w:rPr>
        <w:instrText xml:space="preserve"> ADDIN EN.CITE &lt;EndNote&gt;&lt;Cite&gt;&lt;Author&gt;Hatcher&lt;/Author&gt;&lt;Year&gt;1989&lt;/Year&gt;&lt;RecNum&gt;324&lt;/RecNum&gt;&lt;DisplayText&gt;(Hatcher et al., 1989)&lt;/DisplayText&gt;&lt;record&gt;&lt;rec-number&gt;324&lt;/rec-number&gt;&lt;foreign-keys&gt;&lt;key app="EN" db-id="wev5xwzsoawedweddx4vzwx0vp9rtv5ve0rx" timestamp="1593750600"&gt;324&lt;/key&gt;&lt;/foreign-keys&gt;&lt;ref-type name="Journal Article"&gt;17&lt;/ref-type&gt;&lt;contributors&gt;&lt;authors&gt;&lt;author&gt;Hatcher, Larry&lt;/author&gt;&lt;author&gt;Ross, Timothy L&lt;/author&gt;&lt;author&gt;Collins, Denis&lt;/author&gt;&lt;/authors&gt;&lt;/contributors&gt;&lt;titles&gt;&lt;title&gt;Prosocial behavior, job complexity, and suggestion contribution under gainsharing plans&lt;/title&gt;&lt;secondary-title&gt;The Journal of Applied Behavioral Science&lt;/secondary-title&gt;&lt;/titles&gt;&lt;periodical&gt;&lt;full-title&gt;The Journal of Applied Behavioral Science&lt;/full-title&gt;&lt;/periodical&gt;&lt;pages&gt;231-248&lt;/pages&gt;&lt;volume&gt;25&lt;/volume&gt;&lt;number&gt;3&lt;/number&gt;&lt;dates&gt;&lt;year&gt;1989&lt;/year&gt;&lt;/dates&gt;&lt;urls&gt;&lt;/urls&gt;&lt;electronic-resource-num&gt;https://doi.org/10.1177/0021886389253002&lt;/electronic-resource-num&gt;&lt;/record&gt;&lt;/Cite&gt;&lt;/EndNote&gt;</w:instrText>
      </w:r>
      <w:r w:rsidR="007C6A7E" w:rsidRPr="00432BE4">
        <w:rPr>
          <w:rFonts w:ascii="Times New Roman" w:hAnsi="Times New Roman" w:cs="Times New Roman"/>
          <w:sz w:val="26"/>
          <w:szCs w:val="26"/>
        </w:rPr>
        <w:fldChar w:fldCharType="separate"/>
      </w:r>
      <w:r w:rsidR="007C6A7E" w:rsidRPr="00432BE4">
        <w:rPr>
          <w:rFonts w:ascii="Times New Roman" w:hAnsi="Times New Roman" w:cs="Times New Roman"/>
          <w:noProof/>
          <w:sz w:val="26"/>
          <w:szCs w:val="26"/>
        </w:rPr>
        <w:t>(Hatcher et al., 1989)</w:t>
      </w:r>
      <w:r w:rsidR="007C6A7E" w:rsidRPr="00432BE4">
        <w:rPr>
          <w:rFonts w:ascii="Times New Roman" w:hAnsi="Times New Roman" w:cs="Times New Roman"/>
          <w:sz w:val="26"/>
          <w:szCs w:val="26"/>
        </w:rPr>
        <w:fldChar w:fldCharType="end"/>
      </w:r>
      <w:r w:rsidR="003B657F" w:rsidRPr="00432BE4">
        <w:rPr>
          <w:rFonts w:ascii="Times New Roman" w:hAnsi="Times New Roman" w:cs="Times New Roman"/>
          <w:sz w:val="26"/>
          <w:szCs w:val="26"/>
        </w:rPr>
        <w:t>. With complex tasks, doctors tend to be more intrinsically motivated to cultivate work devotion and to believe that their work is meaningful and significant</w:t>
      </w:r>
      <w:r w:rsidR="004101E7" w:rsidRPr="00432BE4">
        <w:rPr>
          <w:rFonts w:ascii="Times New Roman" w:hAnsi="Times New Roman" w:cs="Times New Roman"/>
          <w:sz w:val="26"/>
          <w:szCs w:val="26"/>
        </w:rPr>
        <w:t xml:space="preserve"> </w:t>
      </w:r>
      <w:r w:rsidR="004101E7" w:rsidRPr="00432BE4">
        <w:rPr>
          <w:rFonts w:ascii="Times New Roman" w:hAnsi="Times New Roman" w:cs="Times New Roman"/>
          <w:sz w:val="26"/>
          <w:szCs w:val="26"/>
        </w:rPr>
        <w:fldChar w:fldCharType="begin"/>
      </w:r>
      <w:r w:rsidR="004101E7" w:rsidRPr="00432BE4">
        <w:rPr>
          <w:rFonts w:ascii="Times New Roman" w:hAnsi="Times New Roman" w:cs="Times New Roman"/>
          <w:sz w:val="26"/>
          <w:szCs w:val="26"/>
        </w:rPr>
        <w:instrText xml:space="preserve"> ADDIN EN.CITE &lt;EndNote&gt;&lt;Cite&gt;&lt;Author&gt;Man&lt;/Author&gt;&lt;Year&gt;2003&lt;/Year&gt;&lt;RecNum&gt;379&lt;/RecNum&gt;&lt;DisplayText&gt;(Man &amp;amp; Lam, 2003; Wang et al., 2014)&lt;/DisplayText&gt;&lt;record&gt;&lt;rec-number&gt;379&lt;/rec-number&gt;&lt;foreign-keys&gt;&lt;key app="EN" db-id="wev5xwzsoawedweddx4vzwx0vp9rtv5ve0rx" timestamp="1615787070"&gt;379&lt;/key&gt;&lt;/foreign-keys&gt;&lt;ref-type name="Journal Article"&gt;17&lt;/ref-type&gt;&lt;contributors&gt;&lt;authors&gt;&lt;author&gt;Man, Derek C.&lt;/author&gt;&lt;author&gt;Lam, Simon S. K.&lt;/author&gt;&lt;/authors&gt;&lt;/contributors&gt;&lt;titles&gt;&lt;title&gt;The effects of job complexity and autonomy on cohesiveness in collectivistic and individualistic work groups: A cross-cultural analysis&lt;/title&gt;&lt;secondary-title&gt;Journal of Organizational Behavior&lt;/secondary-title&gt;&lt;/titles&gt;&lt;periodical&gt;&lt;full-title&gt;Journal of Organizational Behavior&lt;/full-title&gt;&lt;/periodical&gt;&lt;pages&gt;979-1001&lt;/pages&gt;&lt;volume&gt;24&lt;/volume&gt;&lt;number&gt;8&lt;/number&gt;&lt;section&gt;979&lt;/section&gt;&lt;dates&gt;&lt;year&gt;2003&lt;/year&gt;&lt;/dates&gt;&lt;isbn&gt;0894-3796&amp;#xD;1099-1379&lt;/isbn&gt;&lt;urls&gt;&lt;/urls&gt;&lt;electronic-resource-num&gt;10.1002/job.227&lt;/electronic-resource-num&gt;&lt;/record&gt;&lt;/Cite&gt;&lt;Cite&gt;&lt;Author&gt;Wang&lt;/Author&gt;&lt;Year&gt;2014&lt;/Year&gt;&lt;RecNum&gt;323&lt;/RecNum&gt;&lt;record&gt;&lt;rec-number&gt;323&lt;/rec-number&gt;&lt;foreign-keys&gt;&lt;key app="EN" db-id="wev5xwzsoawedweddx4vzwx0vp9rtv5ve0rx" timestamp="1593749949"&gt;323&lt;/key&gt;&lt;/foreign-keys&gt;&lt;ref-type name="Journal Article"&gt;17&lt;/ref-type&gt;&lt;contributors&gt;&lt;authors&gt;&lt;author&gt;Wang, Chung-Jen&lt;/author&gt;&lt;author&gt;Tsai, Huei-Ting&lt;/author&gt;&lt;author&gt;Tsai, Ming-Tien&lt;/author&gt;&lt;/authors&gt;&lt;/contributors&gt;&lt;titles&gt;&lt;title&gt;Linking transformational leadership and employee creativity in the hospitality industry: The influences of creative role identity, creative self-efficacy, and job complexity&lt;/title&gt;&lt;secondary-title&gt;Tourism Management&lt;/secondary-title&gt;&lt;/titles&gt;&lt;periodical&gt;&lt;full-title&gt;Tourism Management&lt;/full-title&gt;&lt;/periodical&gt;&lt;pages&gt;79-89&lt;/pages&gt;&lt;volume&gt;40&lt;/volume&gt;&lt;dates&gt;&lt;year&gt;2014&lt;/year&gt;&lt;/dates&gt;&lt;urls&gt;&lt;/urls&gt;&lt;electronic-resource-num&gt;10.1016/j.tourman.2013.05.008&lt;/electronic-resource-num&gt;&lt;/record&gt;&lt;/Cite&gt;&lt;/EndNote&gt;</w:instrText>
      </w:r>
      <w:r w:rsidR="004101E7" w:rsidRPr="00432BE4">
        <w:rPr>
          <w:rFonts w:ascii="Times New Roman" w:hAnsi="Times New Roman" w:cs="Times New Roman"/>
          <w:sz w:val="26"/>
          <w:szCs w:val="26"/>
        </w:rPr>
        <w:fldChar w:fldCharType="separate"/>
      </w:r>
      <w:r w:rsidR="004101E7" w:rsidRPr="00432BE4">
        <w:rPr>
          <w:rFonts w:ascii="Times New Roman" w:hAnsi="Times New Roman" w:cs="Times New Roman"/>
          <w:noProof/>
          <w:sz w:val="26"/>
          <w:szCs w:val="26"/>
        </w:rPr>
        <w:t>(Man &amp; Lam, 2003; Wang et al., 2014)</w:t>
      </w:r>
      <w:r w:rsidR="004101E7" w:rsidRPr="00432BE4">
        <w:rPr>
          <w:rFonts w:ascii="Times New Roman" w:hAnsi="Times New Roman" w:cs="Times New Roman"/>
          <w:sz w:val="26"/>
          <w:szCs w:val="26"/>
        </w:rPr>
        <w:fldChar w:fldCharType="end"/>
      </w:r>
      <w:r w:rsidR="003B657F" w:rsidRPr="00432BE4">
        <w:rPr>
          <w:rFonts w:ascii="Times New Roman" w:hAnsi="Times New Roman" w:cs="Times New Roman"/>
          <w:sz w:val="26"/>
          <w:szCs w:val="26"/>
        </w:rPr>
        <w:t>.</w:t>
      </w:r>
      <w:r w:rsidR="0091315C" w:rsidRPr="00432BE4">
        <w:rPr>
          <w:rFonts w:ascii="Times New Roman" w:hAnsi="Times New Roman" w:cs="Times New Roman"/>
          <w:sz w:val="26"/>
          <w:szCs w:val="26"/>
        </w:rPr>
        <w:t xml:space="preserve"> Besides, among seven work values of sustainable employability identified by </w:t>
      </w:r>
      <w:r w:rsidR="0091315C" w:rsidRPr="00432BE4">
        <w:rPr>
          <w:rFonts w:ascii="Times New Roman" w:hAnsi="Times New Roman" w:cs="Times New Roman"/>
          <w:sz w:val="26"/>
          <w:szCs w:val="26"/>
        </w:rPr>
        <w:fldChar w:fldCharType="begin">
          <w:fldData xml:space="preserve">PEVuZE5vdGU+PENpdGUgQXV0aG9yWWVhcj0iMSI+PEF1dGhvcj5WYW4gZGVyIEtsaW5rPC9BdXRo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</w:fldData>
        </w:fldChar>
      </w:r>
      <w:r w:rsidR="00170401" w:rsidRPr="00432BE4">
        <w:rPr>
          <w:rFonts w:ascii="Times New Roman" w:hAnsi="Times New Roman" w:cs="Times New Roman"/>
          <w:sz w:val="26"/>
          <w:szCs w:val="26"/>
        </w:rPr>
        <w:instrText xml:space="preserve"> ADDIN EN.CITE </w:instrText>
      </w:r>
      <w:r w:rsidR="00170401" w:rsidRPr="00432BE4">
        <w:rPr>
          <w:rFonts w:ascii="Times New Roman" w:hAnsi="Times New Roman" w:cs="Times New Roman"/>
          <w:sz w:val="26"/>
          <w:szCs w:val="26"/>
        </w:rPr>
        <w:fldChar w:fldCharType="begin">
          <w:fldData xml:space="preserve">PEVuZE5vdGU+PENpdGUgQXV0aG9yWWVhcj0iMSI+PEF1dGhvcj5WYW4gZGVyIEtsaW5rPC9BdXRo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</w:fldData>
        </w:fldChar>
      </w:r>
      <w:r w:rsidR="00170401" w:rsidRPr="00432BE4">
        <w:rPr>
          <w:rFonts w:ascii="Times New Roman" w:hAnsi="Times New Roman" w:cs="Times New Roman"/>
          <w:sz w:val="26"/>
          <w:szCs w:val="26"/>
        </w:rPr>
        <w:instrText xml:space="preserve"> ADDIN EN.CITE.DATA </w:instrText>
      </w:r>
      <w:r w:rsidR="00170401" w:rsidRPr="00432BE4">
        <w:rPr>
          <w:rFonts w:ascii="Times New Roman" w:hAnsi="Times New Roman" w:cs="Times New Roman"/>
          <w:sz w:val="26"/>
          <w:szCs w:val="26"/>
        </w:rPr>
      </w:r>
      <w:r w:rsidR="00170401" w:rsidRPr="00432BE4">
        <w:rPr>
          <w:rFonts w:ascii="Times New Roman" w:hAnsi="Times New Roman" w:cs="Times New Roman"/>
          <w:sz w:val="26"/>
          <w:szCs w:val="26"/>
        </w:rPr>
        <w:fldChar w:fldCharType="end"/>
      </w:r>
      <w:r w:rsidR="0091315C" w:rsidRPr="00432BE4">
        <w:rPr>
          <w:rFonts w:ascii="Times New Roman" w:hAnsi="Times New Roman" w:cs="Times New Roman"/>
          <w:sz w:val="26"/>
          <w:szCs w:val="26"/>
        </w:rPr>
      </w:r>
      <w:r w:rsidR="0091315C" w:rsidRPr="00432BE4">
        <w:rPr>
          <w:rFonts w:ascii="Times New Roman" w:hAnsi="Times New Roman" w:cs="Times New Roman"/>
          <w:sz w:val="26"/>
          <w:szCs w:val="26"/>
        </w:rPr>
        <w:fldChar w:fldCharType="separate"/>
      </w:r>
      <w:r w:rsidR="00170401" w:rsidRPr="00432BE4">
        <w:rPr>
          <w:rFonts w:ascii="Times New Roman" w:hAnsi="Times New Roman" w:cs="Times New Roman"/>
          <w:noProof/>
          <w:sz w:val="26"/>
          <w:szCs w:val="26"/>
        </w:rPr>
        <w:t>Van der Klink et al. (2016)</w:t>
      </w:r>
      <w:r w:rsidR="0091315C" w:rsidRPr="00432BE4">
        <w:rPr>
          <w:rFonts w:ascii="Times New Roman" w:hAnsi="Times New Roman" w:cs="Times New Roman"/>
          <w:sz w:val="26"/>
          <w:szCs w:val="26"/>
        </w:rPr>
        <w:fldChar w:fldCharType="end"/>
      </w:r>
      <w:r w:rsidR="0091315C" w:rsidRPr="00432BE4">
        <w:rPr>
          <w:rFonts w:ascii="Times New Roman" w:hAnsi="Times New Roman" w:cs="Times New Roman"/>
          <w:sz w:val="26"/>
          <w:szCs w:val="26"/>
        </w:rPr>
        <w:t xml:space="preserve">, this </w:t>
      </w:r>
      <w:r w:rsidR="00F45AE1" w:rsidRPr="00F45AE1">
        <w:rPr>
          <w:rFonts w:ascii="Times New Roman" w:hAnsi="Times New Roman" w:cs="Times New Roman"/>
          <w:sz w:val="26"/>
          <w:szCs w:val="26"/>
        </w:rPr>
        <w:t xml:space="preserve">dissertation </w:t>
      </w:r>
      <w:r w:rsidR="0091315C" w:rsidRPr="00432BE4">
        <w:rPr>
          <w:rFonts w:ascii="Times New Roman" w:hAnsi="Times New Roman" w:cs="Times New Roman"/>
          <w:sz w:val="26"/>
          <w:szCs w:val="26"/>
        </w:rPr>
        <w:t xml:space="preserve">particularly concentrates on meaningful contacts at work and </w:t>
      </w:r>
      <w:r w:rsidR="000F60DF" w:rsidRPr="00432BE4">
        <w:rPr>
          <w:rFonts w:ascii="Times New Roman" w:hAnsi="Times New Roman" w:cs="Times New Roman"/>
          <w:sz w:val="26"/>
          <w:szCs w:val="26"/>
        </w:rPr>
        <w:t>meaningful contributions</w:t>
      </w:r>
      <w:r w:rsidR="0091315C" w:rsidRPr="00432BE4">
        <w:rPr>
          <w:rFonts w:ascii="Times New Roman" w:hAnsi="Times New Roman" w:cs="Times New Roman"/>
          <w:sz w:val="26"/>
          <w:szCs w:val="26"/>
        </w:rPr>
        <w:t xml:space="preserve"> to something valuable because they are the most relevant for the case of doctors in Vietnam. Meaningful contacts at work - having or building up meaningful contacts with others – and </w:t>
      </w:r>
      <w:r w:rsidR="000F60DF" w:rsidRPr="00432BE4">
        <w:rPr>
          <w:rFonts w:ascii="Times New Roman" w:hAnsi="Times New Roman" w:cs="Times New Roman"/>
          <w:sz w:val="26"/>
          <w:szCs w:val="26"/>
        </w:rPr>
        <w:t>meaningful contributions</w:t>
      </w:r>
      <w:r w:rsidR="0091315C" w:rsidRPr="00432BE4">
        <w:rPr>
          <w:rFonts w:ascii="Times New Roman" w:hAnsi="Times New Roman" w:cs="Times New Roman"/>
          <w:sz w:val="26"/>
          <w:szCs w:val="26"/>
        </w:rPr>
        <w:t xml:space="preserve"> - meaningfully contributing to the creation of something valuable, relevant for the collectivist cultures like Vietnam, play important roles in work outcomes and wellbeing </w:t>
      </w:r>
      <w:r w:rsidR="0091315C" w:rsidRPr="00432BE4">
        <w:rPr>
          <w:rFonts w:ascii="Times New Roman" w:hAnsi="Times New Roman" w:cs="Times New Roman"/>
          <w:sz w:val="26"/>
          <w:szCs w:val="26"/>
        </w:rPr>
        <w:fldChar w:fldCharType="begin">
          <w:fldData xml:space="preserve">PEVuZE5vdGU+PENpdGU+PEF1dGhvcj5BbGxhbjwvQXV0aG9yPjxZZWFyPjIwMTY8L1llYXI+PFJl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</w:fldData>
        </w:fldChar>
      </w:r>
      <w:r w:rsidR="00821F04" w:rsidRPr="00432BE4">
        <w:rPr>
          <w:rFonts w:ascii="Times New Roman" w:hAnsi="Times New Roman" w:cs="Times New Roman"/>
          <w:sz w:val="26"/>
          <w:szCs w:val="26"/>
        </w:rPr>
        <w:instrText xml:space="preserve"> ADDIN EN.CITE </w:instrText>
      </w:r>
      <w:r w:rsidR="00821F04" w:rsidRPr="00432BE4">
        <w:rPr>
          <w:rFonts w:ascii="Times New Roman" w:hAnsi="Times New Roman" w:cs="Times New Roman"/>
          <w:sz w:val="26"/>
          <w:szCs w:val="26"/>
        </w:rPr>
        <w:fldChar w:fldCharType="begin">
          <w:fldData xml:space="preserve">PEVuZE5vdGU+PENpdGU+PEF1dGhvcj5BbGxhbjwvQXV0aG9yPjxZZWFyPjIwMTY8L1llYXI+PFJl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</w:fldData>
        </w:fldChar>
      </w:r>
      <w:r w:rsidR="00821F04" w:rsidRPr="00432BE4">
        <w:rPr>
          <w:rFonts w:ascii="Times New Roman" w:hAnsi="Times New Roman" w:cs="Times New Roman"/>
          <w:sz w:val="26"/>
          <w:szCs w:val="26"/>
        </w:rPr>
        <w:instrText xml:space="preserve"> ADDIN EN.CITE.DATA </w:instrText>
      </w:r>
      <w:r w:rsidR="00821F04" w:rsidRPr="00432BE4">
        <w:rPr>
          <w:rFonts w:ascii="Times New Roman" w:hAnsi="Times New Roman" w:cs="Times New Roman"/>
          <w:sz w:val="26"/>
          <w:szCs w:val="26"/>
        </w:rPr>
      </w:r>
      <w:r w:rsidR="00821F04" w:rsidRPr="00432BE4">
        <w:rPr>
          <w:rFonts w:ascii="Times New Roman" w:hAnsi="Times New Roman" w:cs="Times New Roman"/>
          <w:sz w:val="26"/>
          <w:szCs w:val="26"/>
        </w:rPr>
        <w:fldChar w:fldCharType="end"/>
      </w:r>
      <w:r w:rsidR="0091315C" w:rsidRPr="00432BE4">
        <w:rPr>
          <w:rFonts w:ascii="Times New Roman" w:hAnsi="Times New Roman" w:cs="Times New Roman"/>
          <w:sz w:val="26"/>
          <w:szCs w:val="26"/>
        </w:rPr>
      </w:r>
      <w:r w:rsidR="0091315C" w:rsidRPr="00432BE4">
        <w:rPr>
          <w:rFonts w:ascii="Times New Roman" w:hAnsi="Times New Roman" w:cs="Times New Roman"/>
          <w:sz w:val="26"/>
          <w:szCs w:val="26"/>
        </w:rPr>
        <w:fldChar w:fldCharType="separate"/>
      </w:r>
      <w:r w:rsidR="00170401" w:rsidRPr="00432BE4">
        <w:rPr>
          <w:rFonts w:ascii="Times New Roman" w:hAnsi="Times New Roman" w:cs="Times New Roman"/>
          <w:noProof/>
          <w:sz w:val="26"/>
          <w:szCs w:val="26"/>
        </w:rPr>
        <w:t>(Allan et al., 2016; Lee, 2020; Singh &amp; Jamil, 2021; Steger et al., 2012; Van der Klink et al., 2018)</w:t>
      </w:r>
      <w:r w:rsidR="0091315C" w:rsidRPr="00432BE4">
        <w:rPr>
          <w:rFonts w:ascii="Times New Roman" w:hAnsi="Times New Roman" w:cs="Times New Roman"/>
          <w:sz w:val="26"/>
          <w:szCs w:val="26"/>
        </w:rPr>
        <w:fldChar w:fldCharType="end"/>
      </w:r>
      <w:r w:rsidR="0091315C" w:rsidRPr="00432BE4">
        <w:rPr>
          <w:rFonts w:ascii="Times New Roman" w:hAnsi="Times New Roman" w:cs="Times New Roman"/>
          <w:sz w:val="26"/>
          <w:szCs w:val="26"/>
        </w:rPr>
        <w:t xml:space="preserve">. Although it is theoretically plausible for some of the antecedents regarding psychological and physical resources to be causally linked to one another, thus explaining variation in enrichment in a sequential, mediated process </w:t>
      </w:r>
      <w:r w:rsidR="0091315C" w:rsidRPr="00432BE4">
        <w:rPr>
          <w:rFonts w:ascii="Times New Roman" w:hAnsi="Times New Roman" w:cs="Times New Roman"/>
          <w:sz w:val="26"/>
          <w:szCs w:val="26"/>
        </w:rPr>
        <w:fldChar w:fldCharType="begin"/>
      </w:r>
      <w:r w:rsidR="0091315C" w:rsidRPr="00432BE4">
        <w:rPr>
          <w:rFonts w:ascii="Times New Roman" w:hAnsi="Times New Roman" w:cs="Times New Roman"/>
          <w:sz w:val="26"/>
          <w:szCs w:val="26"/>
        </w:rPr>
        <w:instrText xml:space="preserve"> ADDIN EN.CITE &lt;EndNote&gt;&lt;Cite&gt;&lt;Author&gt;Lapierre&lt;/Author&gt;&lt;Year&gt;2018&lt;/Year&gt;&lt;RecNum&gt;359&lt;/RecNum&gt;&lt;DisplayText&gt;(Lapierre et al., 2018)&lt;/DisplayText&gt;&lt;record&gt;&lt;rec-number&gt;359&lt;/rec-number&gt;&lt;foreign-keys&gt;&lt;key app="EN" db-id="wev5xwzsoawedweddx4vzwx0vp9rtv5ve0rx" timestamp="1611429765"&gt;359&lt;/key&gt;&lt;/foreign-keys&gt;&lt;ref-type name="Journal Article"&gt;17&lt;/ref-type&gt;&lt;contributors&gt;&lt;authors&gt;&lt;author&gt;Lapierre, Laurent M.,&lt;/author&gt;&lt;author&gt;Li, Yanhong,&lt;/author&gt;&lt;author&gt;Kwan, Ho Kwong,&lt;/author&gt;&lt;author&gt;Greenhaus, Jeffrey H.,&lt;/author&gt;&lt;author&gt;DiRenzo, Marco S.,&lt;/author&gt;&lt;author&gt;Shao, Ping&lt;/author&gt;&lt;/authors&gt;&lt;/contributors&gt;&lt;titles&gt;&lt;title&gt;A meta-analysis of the antecedents of work-family enrichment&lt;/title&gt;&lt;secondary-title&gt;Journal of Organizational Behavior&lt;/secondary-title&gt;&lt;/titles&gt;&lt;periodical&gt;&lt;full-title&gt;Journal of Organizational Behavior&lt;/full-title&gt;&lt;/periodical&gt;&lt;pages&gt;385-401&lt;/pages&gt;&lt;volume&gt;39&lt;/volume&gt;&lt;number&gt;4&lt;/number&gt;&lt;section&gt;385&lt;/section&gt;&lt;dates&gt;&lt;year&gt;2018&lt;/year&gt;&lt;/dates&gt;&lt;isbn&gt;08943796&lt;/isbn&gt;&lt;urls&gt;&lt;/urls&gt;&lt;electronic-resource-num&gt;10.1002/job.2234&lt;/electronic-resource-num&gt;&lt;/record&gt;&lt;/Cite&gt;&lt;/EndNote&gt;</w:instrText>
      </w:r>
      <w:r w:rsidR="0091315C" w:rsidRPr="00432BE4">
        <w:rPr>
          <w:rFonts w:ascii="Times New Roman" w:hAnsi="Times New Roman" w:cs="Times New Roman"/>
          <w:sz w:val="26"/>
          <w:szCs w:val="26"/>
        </w:rPr>
        <w:fldChar w:fldCharType="separate"/>
      </w:r>
      <w:r w:rsidR="0091315C" w:rsidRPr="00432BE4">
        <w:rPr>
          <w:rFonts w:ascii="Times New Roman" w:hAnsi="Times New Roman" w:cs="Times New Roman"/>
          <w:noProof/>
          <w:sz w:val="26"/>
          <w:szCs w:val="26"/>
        </w:rPr>
        <w:t>(Lapierre et al., 2018)</w:t>
      </w:r>
      <w:r w:rsidR="0091315C" w:rsidRPr="00432BE4">
        <w:rPr>
          <w:rFonts w:ascii="Times New Roman" w:hAnsi="Times New Roman" w:cs="Times New Roman"/>
          <w:sz w:val="26"/>
          <w:szCs w:val="26"/>
        </w:rPr>
        <w:fldChar w:fldCharType="end"/>
      </w:r>
      <w:r w:rsidR="0091315C" w:rsidRPr="00432BE4">
        <w:rPr>
          <w:rFonts w:ascii="Times New Roman" w:hAnsi="Times New Roman" w:cs="Times New Roman"/>
          <w:sz w:val="26"/>
          <w:szCs w:val="26"/>
        </w:rPr>
        <w:t xml:space="preserve"> and past studies have investigated some mediators of the relationship between work-life </w:t>
      </w:r>
      <w:r w:rsidR="00A3613C" w:rsidRPr="00432BE4">
        <w:rPr>
          <w:rFonts w:ascii="Times New Roman" w:hAnsi="Times New Roman" w:cs="Times New Roman"/>
          <w:sz w:val="26"/>
          <w:szCs w:val="26"/>
        </w:rPr>
        <w:t>interfaces</w:t>
      </w:r>
      <w:r w:rsidR="0091315C" w:rsidRPr="00432BE4">
        <w:rPr>
          <w:rFonts w:ascii="Times New Roman" w:hAnsi="Times New Roman" w:cs="Times New Roman"/>
          <w:sz w:val="26"/>
          <w:szCs w:val="26"/>
        </w:rPr>
        <w:t xml:space="preserve"> and its antecedents such as satisfaction and job autonomy </w:t>
      </w:r>
      <w:r w:rsidR="0091315C" w:rsidRPr="00432BE4">
        <w:rPr>
          <w:rFonts w:ascii="Times New Roman" w:hAnsi="Times New Roman" w:cs="Times New Roman"/>
          <w:sz w:val="26"/>
          <w:szCs w:val="26"/>
        </w:rPr>
        <w:fldChar w:fldCharType="begin"/>
      </w:r>
      <w:r w:rsidR="0091315C" w:rsidRPr="00432BE4">
        <w:rPr>
          <w:rFonts w:ascii="Times New Roman" w:hAnsi="Times New Roman" w:cs="Times New Roman"/>
          <w:sz w:val="26"/>
          <w:szCs w:val="26"/>
        </w:rPr>
        <w:instrText xml:space="preserve"> ADDIN EN.CITE &lt;EndNote&gt;&lt;Cite&gt;&lt;Author&gt;Xu&lt;/Author&gt;&lt;Year&gt;2018&lt;/Year&gt;&lt;RecNum&gt;438&lt;/RecNum&gt;&lt;DisplayText&gt;(Xu et al., 2018)&lt;/DisplayText&gt;&lt;record&gt;&lt;rec-number&gt;438&lt;/rec-number&gt;&lt;foreign-keys&gt;&lt;key app="EN" db-id="wev5xwzsoawedweddx4vzwx0vp9rtv5ve0rx" timestamp="1646971432"&gt;438&lt;/key&gt;&lt;/foreign-keys&gt;&lt;ref-type name="Journal Article"&gt;17&lt;/ref-type&gt;&lt;contributors&gt;&lt;authors&gt;&lt;author&gt;Xu, Shi&lt;/author&gt;&lt;author&gt;Van Hoof, Hubert&lt;/author&gt;&lt;author&gt;Nyheim, Peter&lt;/author&gt;&lt;/authors&gt;&lt;/contributors&gt;&lt;titles&gt;&lt;title&gt;The effect of online scheduling on employees’ quality of life&lt;/title&gt;&lt;secondary-title&gt;Journal of Foodservice Business Research&lt;/secondary-title&gt;&lt;/titles&gt;&lt;periodical&gt;&lt;full-title&gt;Journal of Foodservice Business Research&lt;/full-title&gt;&lt;/periodical&gt;&lt;pages&gt;172-186&lt;/pages&gt;&lt;volume&gt;21&lt;/volume&gt;&lt;number&gt;2&lt;/number&gt;&lt;section&gt;172&lt;/section&gt;&lt;dates&gt;&lt;year&gt;2018&lt;/year&gt;&lt;/dates&gt;&lt;isbn&gt;1537-8020&amp;#xD;1537-8039&lt;/isbn&gt;&lt;urls&gt;&lt;/urls&gt;&lt;electronic-resource-num&gt;10.1080/15378020.2017.1364592&lt;/electronic-resource-num&gt;&lt;/record&gt;&lt;/Cite&gt;&lt;/EndNote&gt;</w:instrText>
      </w:r>
      <w:r w:rsidR="0091315C" w:rsidRPr="00432BE4">
        <w:rPr>
          <w:rFonts w:ascii="Times New Roman" w:hAnsi="Times New Roman" w:cs="Times New Roman"/>
          <w:sz w:val="26"/>
          <w:szCs w:val="26"/>
        </w:rPr>
        <w:fldChar w:fldCharType="separate"/>
      </w:r>
      <w:r w:rsidR="0091315C" w:rsidRPr="00432BE4">
        <w:rPr>
          <w:rFonts w:ascii="Times New Roman" w:hAnsi="Times New Roman" w:cs="Times New Roman"/>
          <w:noProof/>
          <w:sz w:val="26"/>
          <w:szCs w:val="26"/>
        </w:rPr>
        <w:t>(Xu et al., 2018)</w:t>
      </w:r>
      <w:r w:rsidR="0091315C" w:rsidRPr="00432BE4">
        <w:rPr>
          <w:rFonts w:ascii="Times New Roman" w:hAnsi="Times New Roman" w:cs="Times New Roman"/>
          <w:sz w:val="26"/>
          <w:szCs w:val="26"/>
        </w:rPr>
        <w:fldChar w:fldCharType="end"/>
      </w:r>
      <w:r w:rsidR="0091315C" w:rsidRPr="00432BE4">
        <w:rPr>
          <w:rFonts w:ascii="Times New Roman" w:hAnsi="Times New Roman" w:cs="Times New Roman"/>
          <w:sz w:val="26"/>
          <w:szCs w:val="26"/>
        </w:rPr>
        <w:t xml:space="preserve"> and job satisfaction </w:t>
      </w:r>
      <w:r w:rsidR="0091315C" w:rsidRPr="00432BE4">
        <w:rPr>
          <w:rFonts w:ascii="Times New Roman" w:hAnsi="Times New Roman" w:cs="Times New Roman"/>
          <w:sz w:val="26"/>
          <w:szCs w:val="26"/>
        </w:rPr>
        <w:fldChar w:fldCharType="begin"/>
      </w:r>
      <w:r w:rsidR="0091315C" w:rsidRPr="00432BE4">
        <w:rPr>
          <w:rFonts w:ascii="Times New Roman" w:hAnsi="Times New Roman" w:cs="Times New Roman"/>
          <w:sz w:val="26"/>
          <w:szCs w:val="26"/>
        </w:rPr>
        <w:instrText xml:space="preserve"> ADDIN EN.CITE &lt;EndNote&gt;&lt;Cite&gt;&lt;Author&gt;Chen&lt;/Author&gt;&lt;Year&gt;2017&lt;/Year&gt;&lt;RecNum&gt;358&lt;/RecNum&gt;&lt;DisplayText&gt;(Chen et al., 2017)&lt;/DisplayText&gt;&lt;record&gt;&lt;rec-number&gt;358&lt;/rec-number&gt;&lt;foreign-keys&gt;&lt;key app="EN" db-id="wev5xwzsoawedweddx4vzwx0vp9rtv5ve0rx" timestamp="1611427196"&gt;358&lt;/key&gt;&lt;/foreign-keys&gt;&lt;ref-type name="Journal Article"&gt;17&lt;/ref-type&gt;&lt;contributors&gt;&lt;authors&gt;&lt;author&gt;Chen, Shu-Chen&lt;/author&gt;&lt;author&gt;Chiang, Yun-Hwa&lt;/author&gt;&lt;author&gt;Huang, Yi-Jun&lt;/author&gt;&lt;/authors&gt;&lt;/contributors&gt;&lt;titles&gt;&lt;title&gt;Exploring the psychological mechanisms linking work-related factors with work–family conflict and work–family facilitation among Taiwanese nurses&lt;/title&gt;&lt;secondary-title&gt;The International Journal of Human Resource Management&lt;/secondary-title&gt;&lt;/titles&gt;&lt;periodical&gt;&lt;full-title&gt;The International Journal of Human Resource Management&lt;/full-title&gt;&lt;/periodical&gt;&lt;pages&gt;581-602&lt;/pages&gt;&lt;volume&gt;28&lt;/volume&gt;&lt;number&gt;4&lt;/number&gt;&lt;section&gt;581&lt;/section&gt;&lt;dates&gt;&lt;year&gt;2017&lt;/year&gt;&lt;/dates&gt;&lt;isbn&gt;0958-5192&amp;#xD;1466-4399&lt;/isbn&gt;&lt;urls&gt;&lt;/urls&gt;&lt;electronic-resource-num&gt;10.1080/09585192.2015.1118140&lt;/electronic-resource-num&gt;&lt;/record&gt;&lt;/Cite&gt;&lt;/EndNote&gt;</w:instrText>
      </w:r>
      <w:r w:rsidR="0091315C" w:rsidRPr="00432BE4">
        <w:rPr>
          <w:rFonts w:ascii="Times New Roman" w:hAnsi="Times New Roman" w:cs="Times New Roman"/>
          <w:sz w:val="26"/>
          <w:szCs w:val="26"/>
        </w:rPr>
        <w:fldChar w:fldCharType="separate"/>
      </w:r>
      <w:r w:rsidR="0091315C" w:rsidRPr="00432BE4">
        <w:rPr>
          <w:rFonts w:ascii="Times New Roman" w:hAnsi="Times New Roman" w:cs="Times New Roman"/>
          <w:noProof/>
          <w:sz w:val="26"/>
          <w:szCs w:val="26"/>
        </w:rPr>
        <w:t>(Chen et al., 2017)</w:t>
      </w:r>
      <w:r w:rsidR="0091315C" w:rsidRPr="00432BE4">
        <w:rPr>
          <w:rFonts w:ascii="Times New Roman" w:hAnsi="Times New Roman" w:cs="Times New Roman"/>
          <w:sz w:val="26"/>
          <w:szCs w:val="26"/>
        </w:rPr>
        <w:fldChar w:fldCharType="end"/>
      </w:r>
      <w:r w:rsidR="0091315C" w:rsidRPr="00432BE4">
        <w:rPr>
          <w:rFonts w:ascii="Times New Roman" w:hAnsi="Times New Roman" w:cs="Times New Roman"/>
          <w:sz w:val="26"/>
          <w:szCs w:val="26"/>
        </w:rPr>
        <w:t xml:space="preserve">, the question of whether sense of competence, mindfulness and flow at work, job complexity, meaningful contacts, and </w:t>
      </w:r>
      <w:r w:rsidR="000F60DF" w:rsidRPr="00432BE4">
        <w:rPr>
          <w:rFonts w:ascii="Times New Roman" w:hAnsi="Times New Roman" w:cs="Times New Roman"/>
          <w:sz w:val="26"/>
          <w:szCs w:val="26"/>
        </w:rPr>
        <w:t>meaningful contributions</w:t>
      </w:r>
      <w:r w:rsidR="0091315C" w:rsidRPr="00432BE4">
        <w:rPr>
          <w:rFonts w:ascii="Times New Roman" w:hAnsi="Times New Roman" w:cs="Times New Roman"/>
          <w:sz w:val="26"/>
          <w:szCs w:val="26"/>
        </w:rPr>
        <w:t xml:space="preserve"> at work effectively help doctors achieve work-life enhancement and life-work enhancement has not been fully answered.</w:t>
      </w:r>
    </w:p>
    <w:p w14:paraId="1D6BD847" w14:textId="61CCA945" w:rsidR="00D070DA" w:rsidRPr="00432BE4" w:rsidRDefault="005C59EB"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The capability approach, introduced by Amartya Sen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ExcludeAuth="1"&gt;&lt;Author&gt;Sen&lt;/Author&gt;&lt;Year&gt;1985&lt;/Year&gt;&lt;RecNum&gt;184&lt;/RecNum&gt;&lt;DisplayText&gt;(1985)&lt;/DisplayText&gt;&lt;record&gt;&lt;rec-number&gt;184&lt;/rec-number&gt;&lt;foreign-keys&gt;&lt;key app="EN" db-id="wev5xwzsoawedweddx4vzwx0vp9rtv5ve0rx" timestamp="1531579088"&gt;184&lt;/key&gt;&lt;/foreign-keys&gt;&lt;ref-type name="Journal Article"&gt;17&lt;/ref-type&gt;&lt;contributors&gt;&lt;authors&gt;&lt;author&gt;Sen, Amartya&lt;/author&gt;&lt;/authors&gt;&lt;/contributors&gt;&lt;titles&gt;&lt;title&gt;Well-being, agency and freedom: The Dewey Lectures 1984&lt;/title&gt;&lt;secondary-title&gt;Journal of Philosophy&lt;/secondary-title&gt;&lt;/titles&gt;&lt;periodical&gt;&lt;full-title&gt;Journal of Philosophy&lt;/full-title&gt;&lt;/periodical&gt;&lt;pages&gt;169-221&lt;/pages&gt;&lt;volume&gt;82&lt;/volume&gt;&lt;number&gt;4&lt;/number&gt;&lt;dates&gt;&lt;year&gt;1985&lt;/year&gt;&lt;/dates&gt;&lt;urls&gt;&lt;/urls&gt;&lt;electronic-resource-num&gt;10.2307/2026184&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(1985)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denotes that someone has the freedom to do or to be what he or she wants to do or to be in relation to the different combinations of possibilities that he or she has. This approach appears to be suitable for the notions from work psychology in which a distinction is made between the potential (capacity) that individuals have to work, and the extent that they are also capable and willing to invest this potential. Unfortunately, the capability approach has been </w:t>
      </w:r>
      <w:r w:rsidR="00261CCD" w:rsidRPr="00432BE4">
        <w:rPr>
          <w:rFonts w:ascii="Times New Roman" w:hAnsi="Times New Roman" w:cs="Times New Roman"/>
          <w:sz w:val="26"/>
          <w:szCs w:val="26"/>
        </w:rPr>
        <w:t>use</w:t>
      </w:r>
      <w:r w:rsidRPr="00432BE4">
        <w:rPr>
          <w:rFonts w:ascii="Times New Roman" w:hAnsi="Times New Roman" w:cs="Times New Roman"/>
          <w:sz w:val="26"/>
          <w:szCs w:val="26"/>
        </w:rPr>
        <w:t xml:space="preserve">d in many areas, but not yet extensively in the domain of work </w:t>
      </w:r>
      <w:r w:rsidRPr="00432BE4">
        <w:rPr>
          <w:rFonts w:ascii="Times New Roman" w:hAnsi="Times New Roman" w:cs="Times New Roman"/>
          <w:sz w:val="26"/>
          <w:szCs w:val="26"/>
        </w:rPr>
        <w:fldChar w:fldCharType="begin"/>
      </w:r>
      <w:r w:rsidR="00170401" w:rsidRPr="00432BE4">
        <w:rPr>
          <w:rFonts w:ascii="Times New Roman" w:hAnsi="Times New Roman" w:cs="Times New Roman"/>
          <w:sz w:val="26"/>
          <w:szCs w:val="26"/>
        </w:rPr>
        <w:instrText xml:space="preserve"> ADDIN EN.CITE &lt;EndNote&gt;&lt;Cite&gt;&lt;Author&gt;Van der Klink&lt;/Author&gt;&lt;Year&gt;2018&lt;/Year&gt;&lt;RecNum&gt;235&lt;/RecNum&gt;&lt;DisplayText&gt;(Van der Klink et al., 2018)&lt;/DisplayText&gt;&lt;record&gt;&lt;rec-number&gt;235&lt;/rec-number&gt;&lt;foreign-keys&gt;&lt;key app="EN" db-id="wev5xwzsoawedweddx4vzwx0vp9rtv5ve0rx" timestamp="1589874964"&gt;235&lt;/key&gt;&lt;/foreign-keys&gt;&lt;ref-type name="Journal Article"&gt;17&lt;/ref-type&gt;&lt;contributors&gt;&lt;authors&gt;&lt;author&gt;Van der Klink, Jac J. L.&lt;/author&gt;&lt;author&gt;Van der Wilt, Gert Jan&lt;/author&gt;&lt;author&gt;Zijlstra, Fred R. H.&lt;/author&gt;&lt;author&gt;Schaufeli, Wilmar B.&lt;/author&gt;&lt;author&gt;Burdorf, Alex&lt;/author&gt;&lt;author&gt;Bültmann, Ute&lt;/author&gt;&lt;author&gt;Brouwer, Sandra&lt;/author&gt;&lt;author&gt;Abma, F. I.&lt;/author&gt;&lt;author&gt;Robroek, S. J.&lt;/author&gt;&lt;author&gt;Cuijpers , M.&lt;/author&gt;&lt;author&gt;Arends, I.&lt;/author&gt;&lt;author&gt;Ouweneel, A. P. E.&lt;/author&gt;&lt;author&gt;Van Casteren, P.&lt;/author&gt;&lt;author&gt;Meerman, J.&lt;/author&gt;&lt;/authors&gt;&lt;/contributors&gt;&lt;titles&gt;&lt;title&gt;Development of an instrument to measure Sustainable Employability&lt;/title&gt;&lt;/titles&gt;&lt;dates&gt;&lt;year&gt;2018&lt;/year&gt;&lt;/dates&gt;&lt;urls&gt;&lt;related-urls&gt;&lt;url&gt;https://pure.uvt.nl/ws/portalfiles/portal/31263176/Tranzo_vd_Klink_development_of_an_instrument_to_measure_sustainable_employability_report_2018.pdf &lt;/url&gt;&lt;/related-urls&gt;&lt;/urls&gt;&lt;/record&gt;&lt;/Cite&gt;&lt;/EndNote&gt;</w:instrText>
      </w:r>
      <w:r w:rsidRPr="00432BE4">
        <w:rPr>
          <w:rFonts w:ascii="Times New Roman" w:hAnsi="Times New Roman" w:cs="Times New Roman"/>
          <w:sz w:val="26"/>
          <w:szCs w:val="26"/>
        </w:rPr>
        <w:fldChar w:fldCharType="separate"/>
      </w:r>
      <w:r w:rsidR="00170401" w:rsidRPr="00432BE4">
        <w:rPr>
          <w:rFonts w:ascii="Times New Roman" w:hAnsi="Times New Roman" w:cs="Times New Roman"/>
          <w:noProof/>
          <w:sz w:val="26"/>
          <w:szCs w:val="26"/>
        </w:rPr>
        <w:t>(Van der Klink et al., 2018)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Drawing upon the capability approach of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AuthorYear="1"&gt;&lt;Author&gt;Sen&lt;/Author&gt;&lt;Year&gt;1985&lt;/Year&gt;&lt;RecNum&gt;184&lt;/RecNum&gt;&lt;DisplayText&gt;Sen (1985)&lt;/DisplayText&gt;&lt;record&gt;&lt;rec-number&gt;184&lt;/rec-number&gt;&lt;foreign-keys&gt;&lt;key app="EN" db-id="wev5xwzsoawedweddx4vzwx0vp9rtv5ve0rx" timestamp="1531579088"&gt;184&lt;/key&gt;&lt;/foreign-keys&gt;&lt;ref-type name="Journal Article"&gt;17&lt;/ref-type&gt;&lt;contributors&gt;&lt;authors&gt;&lt;author&gt;Sen, Amartya&lt;/author&gt;&lt;/authors&gt;&lt;/contributors&gt;&lt;titles&gt;&lt;title&gt;Well-being, agency and freedom: The Dewey Lectures 1984&lt;/title&gt;&lt;secondary-title&gt;Journal of Philosophy&lt;/secondary-title&gt;&lt;/titles&gt;&lt;periodical&gt;&lt;full-title&gt;Journal of Philosophy&lt;/full-title&gt;&lt;/periodical&gt;&lt;pages&gt;169-221&lt;/pages&gt;&lt;volume&gt;82&lt;/volume&gt;&lt;number&gt;4&lt;/number&gt;&lt;dates&gt;&lt;year&gt;1985&lt;/year&gt;&lt;/dates&gt;&lt;urls&gt;&lt;/urls&gt;&lt;electronic-resource-num&gt;10.2307/2026184&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Sen (1985)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this</w:t>
      </w:r>
      <w:r w:rsidR="00A3613C" w:rsidRPr="00432BE4">
        <w:rPr>
          <w:rFonts w:ascii="Times New Roman" w:hAnsi="Times New Roman" w:cs="Times New Roman"/>
          <w:sz w:val="26"/>
          <w:szCs w:val="26"/>
        </w:rPr>
        <w:t xml:space="preserve"> </w:t>
      </w:r>
      <w:r w:rsidR="00F45AE1" w:rsidRPr="00F45AE1">
        <w:rPr>
          <w:rFonts w:ascii="Times New Roman" w:hAnsi="Times New Roman" w:cs="Times New Roman"/>
          <w:sz w:val="26"/>
          <w:szCs w:val="26"/>
        </w:rPr>
        <w:t xml:space="preserve">dissertation </w:t>
      </w:r>
      <w:r w:rsidRPr="00432BE4">
        <w:rPr>
          <w:rFonts w:ascii="Times New Roman" w:hAnsi="Times New Roman" w:cs="Times New Roman"/>
          <w:sz w:val="26"/>
          <w:szCs w:val="26"/>
        </w:rPr>
        <w:t>endeavor</w:t>
      </w:r>
      <w:r w:rsidR="00A3613C" w:rsidRPr="00432BE4">
        <w:rPr>
          <w:rFonts w:ascii="Times New Roman" w:hAnsi="Times New Roman" w:cs="Times New Roman"/>
          <w:sz w:val="26"/>
          <w:szCs w:val="26"/>
        </w:rPr>
        <w:t>s</w:t>
      </w:r>
      <w:r w:rsidRPr="00432BE4">
        <w:rPr>
          <w:rFonts w:ascii="Times New Roman" w:hAnsi="Times New Roman" w:cs="Times New Roman"/>
          <w:sz w:val="26"/>
          <w:szCs w:val="26"/>
        </w:rPr>
        <w:t xml:space="preserve"> to fill the gaps in the literature, answering the above research question by investigating the impacts of sense of competence, mindfulness and flow at work, job complexity,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at work, on work-life enhancement and life-work enhancement of doctors. </w:t>
      </w:r>
    </w:p>
    <w:p w14:paraId="3786CEC7" w14:textId="77777777" w:rsidR="00D070DA" w:rsidRPr="00432BE4" w:rsidRDefault="00D070DA" w:rsidP="001D51BE">
      <w:pPr>
        <w:spacing w:after="0" w:line="360" w:lineRule="auto"/>
        <w:ind w:firstLine="720"/>
        <w:jc w:val="both"/>
        <w:rPr>
          <w:rFonts w:ascii="Times New Roman" w:hAnsi="Times New Roman" w:cs="Times New Roman"/>
          <w:sz w:val="26"/>
          <w:szCs w:val="26"/>
        </w:rPr>
      </w:pPr>
    </w:p>
    <w:p w14:paraId="363ABD83" w14:textId="7FA93085" w:rsidR="0088795C" w:rsidRPr="00432BE4" w:rsidRDefault="0088795C" w:rsidP="001D51BE">
      <w:pPr>
        <w:pStyle w:val="ListParagraph"/>
        <w:numPr>
          <w:ilvl w:val="0"/>
          <w:numId w:val="10"/>
        </w:numPr>
        <w:spacing w:after="0" w:line="360" w:lineRule="auto"/>
        <w:ind w:left="450" w:hanging="450"/>
        <w:jc w:val="both"/>
        <w:rPr>
          <w:rFonts w:ascii="Times New Roman" w:hAnsi="Times New Roman" w:cs="Times New Roman"/>
          <w:b/>
          <w:bCs/>
          <w:sz w:val="26"/>
          <w:szCs w:val="26"/>
        </w:rPr>
      </w:pPr>
      <w:bookmarkStart w:id="2" w:name="_Toc60127824"/>
      <w:r w:rsidRPr="00432BE4">
        <w:rPr>
          <w:rFonts w:ascii="Times New Roman" w:hAnsi="Times New Roman" w:cs="Times New Roman"/>
          <w:b/>
          <w:bCs/>
          <w:sz w:val="26"/>
          <w:szCs w:val="26"/>
        </w:rPr>
        <w:t>Research objectives</w:t>
      </w:r>
      <w:bookmarkEnd w:id="2"/>
    </w:p>
    <w:p w14:paraId="068509D5" w14:textId="726652E5" w:rsidR="0088795C" w:rsidRPr="00432BE4" w:rsidRDefault="0088795C"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There are </w:t>
      </w:r>
      <w:r w:rsidR="001D1F3E" w:rsidRPr="00432BE4">
        <w:rPr>
          <w:rFonts w:ascii="Times New Roman" w:hAnsi="Times New Roman" w:cs="Times New Roman"/>
          <w:sz w:val="26"/>
          <w:szCs w:val="26"/>
        </w:rPr>
        <w:t>two</w:t>
      </w:r>
      <w:r w:rsidRPr="00432BE4">
        <w:rPr>
          <w:rFonts w:ascii="Times New Roman" w:hAnsi="Times New Roman" w:cs="Times New Roman"/>
          <w:sz w:val="26"/>
          <w:szCs w:val="26"/>
        </w:rPr>
        <w:t xml:space="preserve"> main objectives in this </w:t>
      </w:r>
      <w:r w:rsidR="00F45AE1" w:rsidRPr="00F45AE1">
        <w:rPr>
          <w:rFonts w:ascii="Times New Roman" w:hAnsi="Times New Roman" w:cs="Times New Roman"/>
          <w:sz w:val="26"/>
          <w:szCs w:val="26"/>
        </w:rPr>
        <w:t>dissertation</w:t>
      </w:r>
      <w:r w:rsidRPr="00432BE4">
        <w:rPr>
          <w:rFonts w:ascii="Times New Roman" w:hAnsi="Times New Roman" w:cs="Times New Roman"/>
          <w:sz w:val="26"/>
          <w:szCs w:val="26"/>
        </w:rPr>
        <w:t>:</w:t>
      </w:r>
    </w:p>
    <w:p w14:paraId="28B0860F" w14:textId="10647D98" w:rsidR="0088795C" w:rsidRPr="00432BE4" w:rsidRDefault="0088795C"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Objective </w:t>
      </w:r>
      <w:r w:rsidR="001D1F3E" w:rsidRPr="00432BE4">
        <w:rPr>
          <w:rFonts w:ascii="Times New Roman" w:hAnsi="Times New Roman" w:cs="Times New Roman"/>
          <w:sz w:val="26"/>
          <w:szCs w:val="26"/>
        </w:rPr>
        <w:t>1</w:t>
      </w:r>
      <w:r w:rsidRPr="00432BE4">
        <w:rPr>
          <w:rFonts w:ascii="Times New Roman" w:hAnsi="Times New Roman" w:cs="Times New Roman"/>
          <w:sz w:val="26"/>
          <w:szCs w:val="26"/>
        </w:rPr>
        <w:t xml:space="preserve">: </w:t>
      </w:r>
      <w:r w:rsidR="00063976">
        <w:rPr>
          <w:rFonts w:ascii="Times New Roman" w:hAnsi="Times New Roman" w:cs="Times New Roman"/>
          <w:sz w:val="26"/>
          <w:szCs w:val="26"/>
        </w:rPr>
        <w:t>To identify t</w:t>
      </w:r>
      <w:r w:rsidR="00463C6E" w:rsidRPr="00432BE4">
        <w:rPr>
          <w:rFonts w:ascii="Times New Roman" w:hAnsi="Times New Roman" w:cs="Times New Roman"/>
          <w:sz w:val="26"/>
          <w:szCs w:val="26"/>
        </w:rPr>
        <w:t xml:space="preserve">he impact of mindfulness at work and job complexity on both meaningful contacts and </w:t>
      </w:r>
      <w:r w:rsidR="000F60DF" w:rsidRPr="00432BE4">
        <w:rPr>
          <w:rFonts w:ascii="Times New Roman" w:hAnsi="Times New Roman" w:cs="Times New Roman"/>
          <w:sz w:val="26"/>
          <w:szCs w:val="26"/>
        </w:rPr>
        <w:t>meaningful contributions</w:t>
      </w:r>
      <w:r w:rsidR="00463C6E" w:rsidRPr="00432BE4">
        <w:rPr>
          <w:rFonts w:ascii="Times New Roman" w:hAnsi="Times New Roman" w:cs="Times New Roman"/>
          <w:sz w:val="26"/>
          <w:szCs w:val="26"/>
        </w:rPr>
        <w:t xml:space="preserve"> and, subsequently, on work-life enhancement (Study 1). </w:t>
      </w:r>
    </w:p>
    <w:p w14:paraId="1713A9C5" w14:textId="5AEDDE94" w:rsidR="0088795C" w:rsidRPr="00432BE4" w:rsidRDefault="0088795C"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Objective </w:t>
      </w:r>
      <w:r w:rsidR="001D1F3E" w:rsidRPr="00432BE4">
        <w:rPr>
          <w:rFonts w:ascii="Times New Roman" w:hAnsi="Times New Roman" w:cs="Times New Roman"/>
          <w:sz w:val="26"/>
          <w:szCs w:val="26"/>
        </w:rPr>
        <w:t>2</w:t>
      </w:r>
      <w:r w:rsidRPr="00432BE4">
        <w:rPr>
          <w:rFonts w:ascii="Times New Roman" w:hAnsi="Times New Roman" w:cs="Times New Roman"/>
          <w:sz w:val="26"/>
          <w:szCs w:val="26"/>
        </w:rPr>
        <w:t>:</w:t>
      </w:r>
      <w:r w:rsidR="00463C6E" w:rsidRPr="00432BE4">
        <w:rPr>
          <w:rFonts w:ascii="Times New Roman" w:hAnsi="Times New Roman" w:cs="Times New Roman"/>
          <w:sz w:val="26"/>
          <w:szCs w:val="26"/>
        </w:rPr>
        <w:t xml:space="preserve"> T</w:t>
      </w:r>
      <w:r w:rsidR="00063976">
        <w:rPr>
          <w:rFonts w:ascii="Times New Roman" w:hAnsi="Times New Roman" w:cs="Times New Roman"/>
          <w:sz w:val="26"/>
          <w:szCs w:val="26"/>
        </w:rPr>
        <w:t>o explore t</w:t>
      </w:r>
      <w:r w:rsidR="00463C6E" w:rsidRPr="00432BE4">
        <w:rPr>
          <w:rFonts w:ascii="Times New Roman" w:hAnsi="Times New Roman" w:cs="Times New Roman"/>
          <w:sz w:val="26"/>
          <w:szCs w:val="26"/>
        </w:rPr>
        <w:t>he impact of sense of competence on both mindfulness and flow at work and, subsequently, on both work-life and life-work enhancements (Study 2).</w:t>
      </w:r>
    </w:p>
    <w:p w14:paraId="59FDBCA4" w14:textId="77777777" w:rsidR="00B935CB" w:rsidRPr="00432BE4" w:rsidRDefault="00B935CB" w:rsidP="001D51BE">
      <w:pPr>
        <w:spacing w:after="0" w:line="360" w:lineRule="auto"/>
        <w:ind w:firstLine="720"/>
        <w:jc w:val="both"/>
        <w:rPr>
          <w:rFonts w:ascii="Times New Roman" w:hAnsi="Times New Roman" w:cs="Times New Roman"/>
          <w:sz w:val="26"/>
          <w:szCs w:val="26"/>
        </w:rPr>
      </w:pPr>
    </w:p>
    <w:p w14:paraId="6864A682" w14:textId="3ACEE795" w:rsidR="0088795C" w:rsidRPr="00432BE4" w:rsidRDefault="0088795C" w:rsidP="001D51BE">
      <w:pPr>
        <w:pStyle w:val="ListParagraph"/>
        <w:numPr>
          <w:ilvl w:val="0"/>
          <w:numId w:val="10"/>
        </w:numPr>
        <w:spacing w:after="0" w:line="360" w:lineRule="auto"/>
        <w:ind w:left="450" w:hanging="450"/>
        <w:jc w:val="both"/>
        <w:rPr>
          <w:rFonts w:ascii="Times New Roman" w:hAnsi="Times New Roman" w:cs="Times New Roman"/>
          <w:b/>
          <w:bCs/>
          <w:sz w:val="26"/>
          <w:szCs w:val="26"/>
        </w:rPr>
      </w:pPr>
      <w:bookmarkStart w:id="3" w:name="_Toc60127825"/>
      <w:r w:rsidRPr="00432BE4">
        <w:rPr>
          <w:rFonts w:ascii="Times New Roman" w:hAnsi="Times New Roman" w:cs="Times New Roman"/>
          <w:b/>
          <w:bCs/>
          <w:sz w:val="26"/>
          <w:szCs w:val="26"/>
        </w:rPr>
        <w:t>Research context</w:t>
      </w:r>
      <w:bookmarkEnd w:id="3"/>
    </w:p>
    <w:p w14:paraId="63CC8027" w14:textId="1AB42631" w:rsidR="0088795C" w:rsidRDefault="00C57A12"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Similar to many</w:t>
      </w:r>
      <w:r w:rsidR="00FB5805" w:rsidRPr="00432BE4">
        <w:rPr>
          <w:rFonts w:ascii="Times New Roman" w:hAnsi="Times New Roman" w:cs="Times New Roman"/>
          <w:sz w:val="26"/>
          <w:szCs w:val="26"/>
        </w:rPr>
        <w:t xml:space="preserve"> emerging market</w:t>
      </w:r>
      <w:r w:rsidRPr="00432BE4">
        <w:rPr>
          <w:rFonts w:ascii="Times New Roman" w:hAnsi="Times New Roman" w:cs="Times New Roman"/>
          <w:sz w:val="26"/>
          <w:szCs w:val="26"/>
        </w:rPr>
        <w:t>s like India, Mexico, Indonesia, and Malaysia</w:t>
      </w:r>
      <w:r w:rsidR="00FB5805" w:rsidRPr="00432BE4">
        <w:rPr>
          <w:rFonts w:ascii="Times New Roman" w:hAnsi="Times New Roman" w:cs="Times New Roman"/>
          <w:sz w:val="26"/>
          <w:szCs w:val="26"/>
        </w:rPr>
        <w:t xml:space="preserve">, </w:t>
      </w:r>
      <w:r w:rsidRPr="00432BE4">
        <w:rPr>
          <w:rFonts w:ascii="Times New Roman" w:hAnsi="Times New Roman" w:cs="Times New Roman"/>
          <w:sz w:val="26"/>
          <w:szCs w:val="26"/>
        </w:rPr>
        <w:t xml:space="preserve">Vietnam </w:t>
      </w:r>
      <w:r w:rsidR="00FB5805" w:rsidRPr="00432BE4">
        <w:rPr>
          <w:rFonts w:ascii="Times New Roman" w:hAnsi="Times New Roman" w:cs="Times New Roman"/>
          <w:sz w:val="26"/>
          <w:szCs w:val="26"/>
        </w:rPr>
        <w:t>has witnessed a speedy economic boost in recent decades. Its health systems are experiencing substantial changes in terms of health financing reform and private health sector development. An adequate and skilled health workforce is crucial to attaining the universal health coverage. However, Vietnam suffers from a deficiency and maldistribution of human resources for health</w:t>
      </w:r>
      <w:r w:rsidR="00EC30C6" w:rsidRPr="00432BE4">
        <w:rPr>
          <w:rFonts w:ascii="Times New Roman" w:hAnsi="Times New Roman" w:cs="Times New Roman"/>
          <w:sz w:val="26"/>
          <w:szCs w:val="26"/>
        </w:rPr>
        <w:t xml:space="preserve"> </w:t>
      </w:r>
      <w:r w:rsidR="00A60037" w:rsidRPr="00432BE4">
        <w:rPr>
          <w:rFonts w:ascii="Times New Roman" w:hAnsi="Times New Roman" w:cs="Times New Roman"/>
          <w:sz w:val="26"/>
          <w:szCs w:val="26"/>
        </w:rPr>
        <w:fldChar w:fldCharType="begin"/>
      </w:r>
      <w:r w:rsidR="00311211" w:rsidRPr="00432BE4">
        <w:rPr>
          <w:rFonts w:ascii="Times New Roman" w:hAnsi="Times New Roman" w:cs="Times New Roman"/>
          <w:sz w:val="26"/>
          <w:szCs w:val="26"/>
        </w:rPr>
        <w:instrText xml:space="preserve"> ADDIN EN.CITE &lt;EndNote&gt;&lt;Cite&gt;&lt;Author&gt;MOH&lt;/Author&gt;&lt;Year&gt;2016&lt;/Year&gt;&lt;RecNum&gt;337&lt;/RecNum&gt;&lt;DisplayText&gt;(MOH, 2016)&lt;/DisplayText&gt;&lt;record&gt;&lt;rec-number&gt;337&lt;/rec-number&gt;&lt;foreign-keys&gt;&lt;key app="EN" db-id="wev5xwzsoawedweddx4vzwx0vp9rtv5ve0rx" timestamp="1594525310"&gt;337&lt;/key&gt;&lt;/foreign-keys&gt;&lt;ref-type name="Report"&gt;27&lt;/ref-type&gt;&lt;contributors&gt;&lt;authors&gt;&lt;author&gt;MOH&lt;/author&gt;&lt;/authors&gt;&lt;/contributors&gt;&lt;titles&gt;&lt;title&gt;Health Statistics Yearbook 2016&lt;/title&gt;&lt;/titles&gt;&lt;dates&gt;&lt;year&gt;2016&lt;/year&gt;&lt;/dates&gt;&lt;pub-location&gt;Hanoi, Vietnam&lt;/pub-location&gt;&lt;publisher&gt;Medical Publishing House&lt;/publisher&gt;&lt;urls&gt;&lt;/urls&gt;&lt;/record&gt;&lt;/Cite&gt;&lt;/EndNote&gt;</w:instrText>
      </w:r>
      <w:r w:rsidR="00A60037" w:rsidRPr="00432BE4">
        <w:rPr>
          <w:rFonts w:ascii="Times New Roman" w:hAnsi="Times New Roman" w:cs="Times New Roman"/>
          <w:sz w:val="26"/>
          <w:szCs w:val="26"/>
        </w:rPr>
        <w:fldChar w:fldCharType="separate"/>
      </w:r>
      <w:r w:rsidR="00311211" w:rsidRPr="00432BE4">
        <w:rPr>
          <w:rFonts w:ascii="Times New Roman" w:hAnsi="Times New Roman" w:cs="Times New Roman"/>
          <w:noProof/>
          <w:sz w:val="26"/>
          <w:szCs w:val="26"/>
        </w:rPr>
        <w:t>(MOH, 2016)</w:t>
      </w:r>
      <w:r w:rsidR="00A60037" w:rsidRPr="00432BE4">
        <w:rPr>
          <w:rFonts w:ascii="Times New Roman" w:hAnsi="Times New Roman" w:cs="Times New Roman"/>
          <w:sz w:val="26"/>
          <w:szCs w:val="26"/>
        </w:rPr>
        <w:fldChar w:fldCharType="end"/>
      </w:r>
      <w:r w:rsidR="00FB5805" w:rsidRPr="00432BE4">
        <w:rPr>
          <w:rFonts w:ascii="Times New Roman" w:hAnsi="Times New Roman" w:cs="Times New Roman"/>
          <w:sz w:val="26"/>
          <w:szCs w:val="26"/>
        </w:rPr>
        <w:t xml:space="preserve">. </w:t>
      </w:r>
      <w:r w:rsidR="00B30AC3" w:rsidRPr="00432BE4">
        <w:rPr>
          <w:rFonts w:ascii="Times New Roman" w:hAnsi="Times New Roman" w:cs="Times New Roman"/>
          <w:sz w:val="26"/>
          <w:szCs w:val="26"/>
        </w:rPr>
        <w:t xml:space="preserve">Furthermore, this research took place in 2020 amidst the COVID-19 pandemic, a time when medical professionals faced an overwhelming volume of tasks, absence of improvements in their work-life balance, and a sense of seclusion stemming from decreased peer interactions. </w:t>
      </w:r>
      <w:r w:rsidR="00FB5805" w:rsidRPr="00432BE4">
        <w:rPr>
          <w:rFonts w:ascii="Times New Roman" w:hAnsi="Times New Roman" w:cs="Times New Roman"/>
          <w:sz w:val="26"/>
          <w:szCs w:val="26"/>
        </w:rPr>
        <w:t>For th</w:t>
      </w:r>
      <w:r w:rsidR="00B30AC3" w:rsidRPr="00432BE4">
        <w:rPr>
          <w:rFonts w:ascii="Times New Roman" w:hAnsi="Times New Roman" w:cs="Times New Roman"/>
          <w:sz w:val="26"/>
          <w:szCs w:val="26"/>
        </w:rPr>
        <w:t>ese</w:t>
      </w:r>
      <w:r w:rsidR="00FB5805" w:rsidRPr="00432BE4">
        <w:rPr>
          <w:rFonts w:ascii="Times New Roman" w:hAnsi="Times New Roman" w:cs="Times New Roman"/>
          <w:sz w:val="26"/>
          <w:szCs w:val="26"/>
        </w:rPr>
        <w:t xml:space="preserve"> reason</w:t>
      </w:r>
      <w:r w:rsidR="00B30AC3" w:rsidRPr="00432BE4">
        <w:rPr>
          <w:rFonts w:ascii="Times New Roman" w:hAnsi="Times New Roman" w:cs="Times New Roman"/>
          <w:sz w:val="26"/>
          <w:szCs w:val="26"/>
        </w:rPr>
        <w:t>s</w:t>
      </w:r>
      <w:r w:rsidR="00FB5805" w:rsidRPr="00432BE4">
        <w:rPr>
          <w:rFonts w:ascii="Times New Roman" w:hAnsi="Times New Roman" w:cs="Times New Roman"/>
          <w:sz w:val="26"/>
          <w:szCs w:val="26"/>
        </w:rPr>
        <w:t>, various hospitals in Vietnam have encouraged their employees to participate in various programs with the hope of attracting and retaining health workers. Specifically, realizing the need to enhance doctors’ work-life balance, in the past several years, hospitals have introduced a number of programs and practices, such as medical education, compulsory regulation, financial incentives, as well as personal and professional support. Therefore, Vietnam is an appropriate case for the study of doctors’ work-life balance, particularly work-life and life-work enhancements.</w:t>
      </w:r>
    </w:p>
    <w:p w14:paraId="0C29EFFC" w14:textId="77777777" w:rsidR="00B43B9C" w:rsidRPr="00432BE4" w:rsidRDefault="00B43B9C" w:rsidP="001D51BE">
      <w:pPr>
        <w:spacing w:after="0" w:line="360" w:lineRule="auto"/>
        <w:jc w:val="both"/>
        <w:rPr>
          <w:rFonts w:ascii="Times New Roman" w:hAnsi="Times New Roman" w:cs="Times New Roman"/>
          <w:sz w:val="26"/>
          <w:szCs w:val="26"/>
        </w:rPr>
      </w:pPr>
    </w:p>
    <w:p w14:paraId="5E5EC2E5" w14:textId="0CA8A242" w:rsidR="00B17868" w:rsidRPr="00432BE4" w:rsidRDefault="00B17868" w:rsidP="001D51BE">
      <w:pPr>
        <w:pStyle w:val="ListParagraph"/>
        <w:numPr>
          <w:ilvl w:val="0"/>
          <w:numId w:val="10"/>
        </w:numPr>
        <w:spacing w:after="0" w:line="360" w:lineRule="auto"/>
        <w:ind w:left="450" w:hanging="450"/>
        <w:jc w:val="both"/>
        <w:rPr>
          <w:rFonts w:ascii="Times New Roman" w:hAnsi="Times New Roman" w:cs="Times New Roman"/>
          <w:b/>
          <w:bCs/>
          <w:sz w:val="26"/>
          <w:szCs w:val="26"/>
        </w:rPr>
      </w:pPr>
      <w:bookmarkStart w:id="4" w:name="_Toc60127826"/>
      <w:r w:rsidRPr="00432BE4">
        <w:rPr>
          <w:rFonts w:ascii="Times New Roman" w:hAnsi="Times New Roman" w:cs="Times New Roman"/>
          <w:b/>
          <w:bCs/>
          <w:sz w:val="26"/>
          <w:szCs w:val="26"/>
        </w:rPr>
        <w:t>Research methods</w:t>
      </w:r>
    </w:p>
    <w:p w14:paraId="3C6586A8" w14:textId="20F7BBC7" w:rsidR="00B17868" w:rsidRPr="00432BE4" w:rsidRDefault="00B17868"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This </w:t>
      </w:r>
      <w:r w:rsidR="00F45AE1" w:rsidRPr="00F45AE1">
        <w:rPr>
          <w:rFonts w:ascii="Times New Roman" w:hAnsi="Times New Roman" w:cs="Times New Roman"/>
          <w:sz w:val="26"/>
          <w:szCs w:val="26"/>
        </w:rPr>
        <w:t xml:space="preserve">dissertation </w:t>
      </w:r>
      <w:r w:rsidRPr="00432BE4">
        <w:rPr>
          <w:rFonts w:ascii="Times New Roman" w:hAnsi="Times New Roman" w:cs="Times New Roman"/>
          <w:sz w:val="26"/>
          <w:szCs w:val="26"/>
        </w:rPr>
        <w:t>employed the survey data collected from 254 doctors in various provinces in Vietnam. The datasets were used to validate the measures by employing Confirmatory Factor Analysis (CFA) and test the proposed relationships among studied constructs by using Structural Equation Modeling (SEM).</w:t>
      </w:r>
    </w:p>
    <w:p w14:paraId="67E5C15C" w14:textId="77777777" w:rsidR="00B17868" w:rsidRPr="00432BE4" w:rsidRDefault="00B17868" w:rsidP="001D51BE">
      <w:pPr>
        <w:spacing w:after="0" w:line="360" w:lineRule="auto"/>
        <w:jc w:val="both"/>
        <w:rPr>
          <w:rFonts w:ascii="Times New Roman" w:hAnsi="Times New Roman" w:cs="Times New Roman"/>
          <w:b/>
          <w:bCs/>
          <w:sz w:val="26"/>
          <w:szCs w:val="26"/>
        </w:rPr>
      </w:pPr>
    </w:p>
    <w:p w14:paraId="1355E7EF" w14:textId="210FCCD6" w:rsidR="00411182" w:rsidRPr="00432BE4" w:rsidRDefault="00411182" w:rsidP="001D51BE">
      <w:pPr>
        <w:pStyle w:val="ListParagraph"/>
        <w:numPr>
          <w:ilvl w:val="0"/>
          <w:numId w:val="10"/>
        </w:numPr>
        <w:spacing w:after="0" w:line="360" w:lineRule="auto"/>
        <w:ind w:left="450" w:hanging="450"/>
        <w:jc w:val="both"/>
        <w:rPr>
          <w:rFonts w:ascii="Times New Roman" w:hAnsi="Times New Roman" w:cs="Times New Roman"/>
          <w:b/>
          <w:bCs/>
          <w:sz w:val="26"/>
          <w:szCs w:val="26"/>
        </w:rPr>
      </w:pPr>
      <w:r w:rsidRPr="00432BE4">
        <w:rPr>
          <w:rFonts w:ascii="Times New Roman" w:hAnsi="Times New Roman" w:cs="Times New Roman"/>
          <w:b/>
          <w:bCs/>
          <w:sz w:val="26"/>
          <w:szCs w:val="26"/>
        </w:rPr>
        <w:t>Research contributions</w:t>
      </w:r>
    </w:p>
    <w:p w14:paraId="7AFD7A1D" w14:textId="4138962A" w:rsidR="00411182" w:rsidRPr="00432BE4" w:rsidRDefault="00020971"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The </w:t>
      </w:r>
      <w:r w:rsidR="00F45AE1" w:rsidRPr="00F45AE1">
        <w:rPr>
          <w:rFonts w:ascii="Times New Roman" w:hAnsi="Times New Roman" w:cs="Times New Roman"/>
          <w:sz w:val="26"/>
          <w:szCs w:val="26"/>
        </w:rPr>
        <w:t xml:space="preserve">dissertation </w:t>
      </w:r>
      <w:r w:rsidRPr="00432BE4">
        <w:rPr>
          <w:rFonts w:ascii="Times New Roman" w:hAnsi="Times New Roman" w:cs="Times New Roman"/>
          <w:sz w:val="26"/>
          <w:szCs w:val="26"/>
        </w:rPr>
        <w:t>findings contribute to the literature on work-life balance by shedding light on new facilitators of work-life</w:t>
      </w:r>
      <w:r w:rsidR="00D13367" w:rsidRPr="00432BE4">
        <w:rPr>
          <w:rFonts w:ascii="Times New Roman" w:hAnsi="Times New Roman" w:cs="Times New Roman"/>
          <w:sz w:val="26"/>
          <w:szCs w:val="26"/>
        </w:rPr>
        <w:t xml:space="preserve"> and </w:t>
      </w:r>
      <w:r w:rsidRPr="00432BE4">
        <w:rPr>
          <w:rFonts w:ascii="Times New Roman" w:hAnsi="Times New Roman" w:cs="Times New Roman"/>
          <w:sz w:val="26"/>
          <w:szCs w:val="26"/>
        </w:rPr>
        <w:t>life-work enhancements</w:t>
      </w:r>
      <w:r w:rsidR="00D97651" w:rsidRPr="00432BE4">
        <w:rPr>
          <w:rFonts w:ascii="Times New Roman" w:hAnsi="Times New Roman" w:cs="Times New Roman"/>
          <w:sz w:val="26"/>
          <w:szCs w:val="26"/>
        </w:rPr>
        <w:t xml:space="preserve"> and offering </w:t>
      </w:r>
      <w:r w:rsidRPr="00432BE4">
        <w:rPr>
          <w:rFonts w:ascii="Times New Roman" w:hAnsi="Times New Roman" w:cs="Times New Roman"/>
          <w:sz w:val="26"/>
          <w:szCs w:val="26"/>
        </w:rPr>
        <w:t>additional empirical evidence for the capability approach explaining work-life enhancement in a transitioning economy like Vietnam.</w:t>
      </w:r>
    </w:p>
    <w:p w14:paraId="5F1928FA" w14:textId="77777777" w:rsidR="00020971" w:rsidRPr="00432BE4" w:rsidRDefault="00020971" w:rsidP="001D51BE">
      <w:pPr>
        <w:spacing w:after="0" w:line="360" w:lineRule="auto"/>
        <w:jc w:val="both"/>
        <w:rPr>
          <w:rFonts w:ascii="Times New Roman" w:hAnsi="Times New Roman" w:cs="Times New Roman"/>
          <w:b/>
          <w:bCs/>
          <w:sz w:val="26"/>
          <w:szCs w:val="26"/>
        </w:rPr>
      </w:pPr>
    </w:p>
    <w:p w14:paraId="375D50E1" w14:textId="33B39B79" w:rsidR="0088795C" w:rsidRPr="00432BE4" w:rsidRDefault="0088795C" w:rsidP="001D51BE">
      <w:pPr>
        <w:pStyle w:val="ListParagraph"/>
        <w:numPr>
          <w:ilvl w:val="0"/>
          <w:numId w:val="10"/>
        </w:numPr>
        <w:spacing w:after="0" w:line="360" w:lineRule="auto"/>
        <w:ind w:left="450" w:hanging="450"/>
        <w:jc w:val="both"/>
        <w:rPr>
          <w:rFonts w:ascii="Times New Roman" w:hAnsi="Times New Roman" w:cs="Times New Roman"/>
          <w:b/>
          <w:bCs/>
          <w:sz w:val="26"/>
          <w:szCs w:val="26"/>
        </w:rPr>
      </w:pPr>
      <w:r w:rsidRPr="00432BE4">
        <w:rPr>
          <w:rFonts w:ascii="Times New Roman" w:hAnsi="Times New Roman" w:cs="Times New Roman"/>
          <w:b/>
          <w:bCs/>
          <w:sz w:val="26"/>
          <w:szCs w:val="26"/>
        </w:rPr>
        <w:t xml:space="preserve">Structure of the </w:t>
      </w:r>
      <w:bookmarkEnd w:id="4"/>
      <w:r w:rsidR="00F45AE1" w:rsidRPr="00F45AE1">
        <w:rPr>
          <w:rFonts w:ascii="Times New Roman" w:hAnsi="Times New Roman" w:cs="Times New Roman"/>
          <w:b/>
          <w:bCs/>
          <w:sz w:val="26"/>
          <w:szCs w:val="26"/>
        </w:rPr>
        <w:t>dissertation</w:t>
      </w:r>
    </w:p>
    <w:p w14:paraId="11F4931F" w14:textId="4709E8C3" w:rsidR="0088795C" w:rsidRPr="00432BE4" w:rsidRDefault="0088795C"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This </w:t>
      </w:r>
      <w:r w:rsidR="00F45AE1" w:rsidRPr="00F45AE1">
        <w:rPr>
          <w:rFonts w:ascii="Times New Roman" w:hAnsi="Times New Roman" w:cs="Times New Roman"/>
          <w:sz w:val="26"/>
          <w:szCs w:val="26"/>
        </w:rPr>
        <w:t xml:space="preserve">dissertation </w:t>
      </w:r>
      <w:r w:rsidRPr="00432BE4">
        <w:rPr>
          <w:rFonts w:ascii="Times New Roman" w:hAnsi="Times New Roman" w:cs="Times New Roman"/>
          <w:sz w:val="26"/>
          <w:szCs w:val="26"/>
        </w:rPr>
        <w:t xml:space="preserve">includes </w:t>
      </w:r>
      <w:r w:rsidR="007179E9" w:rsidRPr="00432BE4">
        <w:rPr>
          <w:rFonts w:ascii="Times New Roman" w:hAnsi="Times New Roman" w:cs="Times New Roman"/>
          <w:sz w:val="26"/>
          <w:szCs w:val="26"/>
        </w:rPr>
        <w:t xml:space="preserve">five </w:t>
      </w:r>
      <w:r w:rsidRPr="00432BE4">
        <w:rPr>
          <w:rFonts w:ascii="Times New Roman" w:hAnsi="Times New Roman" w:cs="Times New Roman"/>
          <w:sz w:val="26"/>
          <w:szCs w:val="26"/>
        </w:rPr>
        <w:t xml:space="preserve">Chapters with </w:t>
      </w:r>
      <w:r w:rsidR="009F388E" w:rsidRPr="00432BE4">
        <w:rPr>
          <w:rFonts w:ascii="Times New Roman" w:hAnsi="Times New Roman" w:cs="Times New Roman"/>
          <w:sz w:val="26"/>
          <w:szCs w:val="26"/>
        </w:rPr>
        <w:t>figures, tables, and appendixes</w:t>
      </w:r>
      <w:r w:rsidRPr="00432BE4">
        <w:rPr>
          <w:rFonts w:ascii="Times New Roman" w:hAnsi="Times New Roman" w:cs="Times New Roman"/>
          <w:sz w:val="26"/>
          <w:szCs w:val="26"/>
        </w:rPr>
        <w:t>, as follow</w:t>
      </w:r>
      <w:r w:rsidR="00454B49" w:rsidRPr="00432BE4">
        <w:rPr>
          <w:rFonts w:ascii="Times New Roman" w:hAnsi="Times New Roman" w:cs="Times New Roman"/>
          <w:sz w:val="26"/>
          <w:szCs w:val="26"/>
        </w:rPr>
        <w:t>s</w:t>
      </w:r>
      <w:r w:rsidRPr="00432BE4">
        <w:rPr>
          <w:rFonts w:ascii="Times New Roman" w:hAnsi="Times New Roman" w:cs="Times New Roman"/>
          <w:sz w:val="26"/>
          <w:szCs w:val="26"/>
        </w:rPr>
        <w:t>:</w:t>
      </w:r>
    </w:p>
    <w:p w14:paraId="6EBCB565" w14:textId="66A9DF59" w:rsidR="0088795C" w:rsidRPr="00432BE4" w:rsidRDefault="0088795C"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Chapter 1 presents research gaps, research objectives</w:t>
      </w:r>
      <w:r w:rsidR="00FB5805" w:rsidRPr="00432BE4">
        <w:rPr>
          <w:rFonts w:ascii="Times New Roman" w:hAnsi="Times New Roman" w:cs="Times New Roman"/>
          <w:sz w:val="26"/>
          <w:szCs w:val="26"/>
        </w:rPr>
        <w:t>,</w:t>
      </w:r>
      <w:r w:rsidRPr="00432BE4">
        <w:rPr>
          <w:rFonts w:ascii="Times New Roman" w:hAnsi="Times New Roman" w:cs="Times New Roman"/>
          <w:sz w:val="26"/>
          <w:szCs w:val="26"/>
        </w:rPr>
        <w:t xml:space="preserve"> and research context.</w:t>
      </w:r>
    </w:p>
    <w:p w14:paraId="5887D92E" w14:textId="77777777" w:rsidR="0088795C" w:rsidRPr="00432BE4" w:rsidRDefault="0088795C"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Chapter 2 discusses about literature review and overall model, including theoretical background, conceptual model, design, sample and measurement.</w:t>
      </w:r>
    </w:p>
    <w:p w14:paraId="4AC1568E" w14:textId="6FF02B08" w:rsidR="00454B49" w:rsidRPr="00432BE4" w:rsidRDefault="0088795C"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Chapter 3 </w:t>
      </w:r>
      <w:r w:rsidR="00DC004E" w:rsidRPr="00432BE4">
        <w:rPr>
          <w:rFonts w:ascii="Times New Roman" w:hAnsi="Times New Roman" w:cs="Times New Roman"/>
          <w:sz w:val="26"/>
          <w:szCs w:val="26"/>
        </w:rPr>
        <w:t xml:space="preserve">investigates the roles of mindfulness at work and job complexity on both meaningful contacts and </w:t>
      </w:r>
      <w:r w:rsidR="000F60DF" w:rsidRPr="00432BE4">
        <w:rPr>
          <w:rFonts w:ascii="Times New Roman" w:hAnsi="Times New Roman" w:cs="Times New Roman"/>
          <w:sz w:val="26"/>
          <w:szCs w:val="26"/>
        </w:rPr>
        <w:t>meaningful contributions</w:t>
      </w:r>
      <w:r w:rsidR="00DC004E" w:rsidRPr="00432BE4">
        <w:rPr>
          <w:rFonts w:ascii="Times New Roman" w:hAnsi="Times New Roman" w:cs="Times New Roman"/>
          <w:sz w:val="26"/>
          <w:szCs w:val="26"/>
        </w:rPr>
        <w:t xml:space="preserve"> and, subsequently, on work-life enhancement. </w:t>
      </w:r>
    </w:p>
    <w:p w14:paraId="134C6650" w14:textId="5ECB5864" w:rsidR="0088795C" w:rsidRPr="00432BE4" w:rsidRDefault="0088795C"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Chapter 4 </w:t>
      </w:r>
      <w:r w:rsidR="00DC004E" w:rsidRPr="00432BE4">
        <w:rPr>
          <w:rFonts w:ascii="Times New Roman" w:hAnsi="Times New Roman" w:cs="Times New Roman"/>
          <w:sz w:val="26"/>
          <w:szCs w:val="26"/>
        </w:rPr>
        <w:t>examines the role of sense of competence on both mindfulness and flow at work and, subsequently, on both work-life and life-work enhancements.</w:t>
      </w:r>
    </w:p>
    <w:p w14:paraId="75001AC9" w14:textId="5FB3BFF9" w:rsidR="008746CA" w:rsidRDefault="0088795C"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Chapter </w:t>
      </w:r>
      <w:r w:rsidR="00454B49" w:rsidRPr="00432BE4">
        <w:rPr>
          <w:rFonts w:ascii="Times New Roman" w:hAnsi="Times New Roman" w:cs="Times New Roman"/>
          <w:sz w:val="26"/>
          <w:szCs w:val="26"/>
        </w:rPr>
        <w:t>5</w:t>
      </w:r>
      <w:r w:rsidRPr="00432BE4">
        <w:rPr>
          <w:rFonts w:ascii="Times New Roman" w:hAnsi="Times New Roman" w:cs="Times New Roman"/>
          <w:sz w:val="26"/>
          <w:szCs w:val="26"/>
        </w:rPr>
        <w:t xml:space="preserve"> </w:t>
      </w:r>
      <w:r w:rsidR="00F22E79" w:rsidRPr="00432BE4">
        <w:rPr>
          <w:rFonts w:ascii="Times New Roman" w:hAnsi="Times New Roman" w:cs="Times New Roman"/>
          <w:sz w:val="26"/>
          <w:szCs w:val="26"/>
        </w:rPr>
        <w:t xml:space="preserve">presents </w:t>
      </w:r>
      <w:r w:rsidRPr="00432BE4">
        <w:rPr>
          <w:rFonts w:ascii="Times New Roman" w:hAnsi="Times New Roman" w:cs="Times New Roman"/>
          <w:sz w:val="26"/>
          <w:szCs w:val="26"/>
        </w:rPr>
        <w:t>conclusion, including summary, theoretical implications, practical implications, limitations and future directions.</w:t>
      </w:r>
    </w:p>
    <w:p w14:paraId="0DD897DD" w14:textId="4946BC0C" w:rsidR="001D51BE" w:rsidRDefault="001D51BE" w:rsidP="001D51BE">
      <w:pPr>
        <w:spacing w:after="0" w:line="360" w:lineRule="auto"/>
        <w:ind w:firstLine="720"/>
        <w:jc w:val="both"/>
        <w:rPr>
          <w:rFonts w:ascii="Times New Roman" w:hAnsi="Times New Roman" w:cs="Times New Roman"/>
          <w:sz w:val="26"/>
          <w:szCs w:val="26"/>
        </w:rPr>
      </w:pPr>
    </w:p>
    <w:p w14:paraId="768A06D0" w14:textId="6ED1F6DB" w:rsidR="00B14184" w:rsidRPr="00432BE4" w:rsidRDefault="002C4911" w:rsidP="00FA0545">
      <w:pPr>
        <w:spacing w:after="0" w:line="360" w:lineRule="auto"/>
        <w:jc w:val="center"/>
        <w:rPr>
          <w:rFonts w:ascii="Times New Roman" w:hAnsi="Times New Roman" w:cs="Times New Roman"/>
          <w:b/>
          <w:sz w:val="26"/>
          <w:szCs w:val="26"/>
        </w:rPr>
      </w:pPr>
      <w:r w:rsidRPr="00432BE4">
        <w:rPr>
          <w:rFonts w:ascii="Times New Roman" w:hAnsi="Times New Roman" w:cs="Times New Roman"/>
          <w:b/>
          <w:sz w:val="26"/>
          <w:szCs w:val="26"/>
        </w:rPr>
        <w:t xml:space="preserve">CHAPTER 2 - </w:t>
      </w:r>
      <w:r w:rsidR="00661A5D" w:rsidRPr="00432BE4">
        <w:rPr>
          <w:rFonts w:ascii="Times New Roman" w:hAnsi="Times New Roman" w:cs="Times New Roman"/>
          <w:b/>
          <w:sz w:val="26"/>
          <w:szCs w:val="26"/>
        </w:rPr>
        <w:t>LITERATURE REVIEW</w:t>
      </w:r>
      <w:r w:rsidR="00F11C85" w:rsidRPr="00432BE4">
        <w:rPr>
          <w:rFonts w:ascii="Times New Roman" w:hAnsi="Times New Roman" w:cs="Times New Roman"/>
          <w:b/>
          <w:sz w:val="26"/>
          <w:szCs w:val="26"/>
        </w:rPr>
        <w:t xml:space="preserve"> AND OVERALL MODEL</w:t>
      </w:r>
    </w:p>
    <w:p w14:paraId="07F833BC" w14:textId="77777777" w:rsidR="00BF6A25" w:rsidRPr="00432BE4" w:rsidRDefault="00BF6A25" w:rsidP="00FA0545">
      <w:pPr>
        <w:spacing w:after="0" w:line="360" w:lineRule="auto"/>
        <w:jc w:val="center"/>
        <w:rPr>
          <w:rFonts w:ascii="Times New Roman" w:hAnsi="Times New Roman" w:cs="Times New Roman"/>
          <w:b/>
          <w:sz w:val="26"/>
          <w:szCs w:val="26"/>
        </w:rPr>
      </w:pPr>
    </w:p>
    <w:p w14:paraId="7D5AB51D" w14:textId="6967F5B1" w:rsidR="00EF533A" w:rsidRPr="00432BE4" w:rsidRDefault="002F4820" w:rsidP="001D51BE">
      <w:pPr>
        <w:pStyle w:val="ListParagraph"/>
        <w:numPr>
          <w:ilvl w:val="0"/>
          <w:numId w:val="1"/>
        </w:numPr>
        <w:spacing w:after="0" w:line="360" w:lineRule="auto"/>
        <w:ind w:left="567" w:hanging="567"/>
        <w:jc w:val="both"/>
        <w:rPr>
          <w:rFonts w:ascii="Times New Roman" w:hAnsi="Times New Roman" w:cs="Times New Roman"/>
          <w:b/>
          <w:iCs/>
          <w:sz w:val="26"/>
          <w:szCs w:val="26"/>
        </w:rPr>
      </w:pPr>
      <w:r w:rsidRPr="00432BE4">
        <w:rPr>
          <w:rFonts w:ascii="Times New Roman" w:hAnsi="Times New Roman" w:cs="Times New Roman"/>
          <w:b/>
          <w:iCs/>
          <w:sz w:val="26"/>
          <w:szCs w:val="26"/>
        </w:rPr>
        <w:t>Theoretical background</w:t>
      </w:r>
    </w:p>
    <w:p w14:paraId="37FB2ED4" w14:textId="701C7EC7" w:rsidR="007B2F8F" w:rsidRPr="00432BE4" w:rsidRDefault="007B2F8F" w:rsidP="001D51BE">
      <w:pPr>
        <w:pStyle w:val="ListParagraph"/>
        <w:numPr>
          <w:ilvl w:val="0"/>
          <w:numId w:val="2"/>
        </w:numP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Work-life and life-work enhancements</w:t>
      </w:r>
    </w:p>
    <w:p w14:paraId="455E9610" w14:textId="5C00E4AD" w:rsidR="007B2F8F" w:rsidRPr="00432BE4" w:rsidRDefault="007B2F8F" w:rsidP="001D51BE">
      <w:pPr>
        <w:spacing w:after="0" w:line="360" w:lineRule="auto"/>
        <w:jc w:val="both"/>
        <w:rPr>
          <w:rFonts w:ascii="Times New Roman" w:eastAsia="Times New Roman" w:hAnsi="Times New Roman" w:cs="Times New Roman"/>
          <w:sz w:val="26"/>
          <w:szCs w:val="26"/>
        </w:rPr>
      </w:pPr>
      <w:r w:rsidRPr="00432BE4">
        <w:rPr>
          <w:rFonts w:ascii="Times New Roman" w:eastAsia="Times New Roman" w:hAnsi="Times New Roman" w:cs="Times New Roman"/>
          <w:sz w:val="26"/>
          <w:szCs w:val="26"/>
        </w:rPr>
        <w:t xml:space="preserve">Significant discussions related to medical doctors’ work-life balance have arisen among academics and practitioners in recent years </w:t>
      </w:r>
      <w:r w:rsidRPr="00432BE4">
        <w:rPr>
          <w:rFonts w:ascii="Times New Roman" w:eastAsia="Times New Roman" w:hAnsi="Times New Roman" w:cs="Times New Roman"/>
          <w:sz w:val="26"/>
          <w:szCs w:val="26"/>
        </w:rPr>
        <w:fldChar w:fldCharType="begin">
          <w:fldData xml:space="preserve">PEVuZE5vdGU+PENpdGU+PEF1dGhvcj5OaWV2YXM8L0F1dGhvcj48WWVhcj4yMDE1PC9ZZWFyPjxS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</w:fldData>
        </w:fldChar>
      </w:r>
      <w:r w:rsidR="00821F04" w:rsidRPr="00432BE4">
        <w:rPr>
          <w:rFonts w:ascii="Times New Roman" w:eastAsia="Times New Roman" w:hAnsi="Times New Roman" w:cs="Times New Roman"/>
          <w:sz w:val="26"/>
          <w:szCs w:val="26"/>
        </w:rPr>
        <w:instrText xml:space="preserve"> ADDIN EN.CITE </w:instrText>
      </w:r>
      <w:r w:rsidR="00821F04" w:rsidRPr="00432BE4">
        <w:rPr>
          <w:rFonts w:ascii="Times New Roman" w:eastAsia="Times New Roman" w:hAnsi="Times New Roman" w:cs="Times New Roman"/>
          <w:sz w:val="26"/>
          <w:szCs w:val="26"/>
        </w:rPr>
        <w:fldChar w:fldCharType="begin">
          <w:fldData xml:space="preserve">PEVuZE5vdGU+PENpdGU+PEF1dGhvcj5OaWV2YXM8L0F1dGhvcj48WWVhcj4yMDE1PC9ZZWFyPjxS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</w:fldData>
        </w:fldChar>
      </w:r>
      <w:r w:rsidR="00821F04" w:rsidRPr="00432BE4">
        <w:rPr>
          <w:rFonts w:ascii="Times New Roman" w:eastAsia="Times New Roman" w:hAnsi="Times New Roman" w:cs="Times New Roman"/>
          <w:sz w:val="26"/>
          <w:szCs w:val="26"/>
        </w:rPr>
        <w:instrText xml:space="preserve"> ADDIN EN.CITE.DATA </w:instrText>
      </w:r>
      <w:r w:rsidR="00821F04" w:rsidRPr="00432BE4">
        <w:rPr>
          <w:rFonts w:ascii="Times New Roman" w:eastAsia="Times New Roman" w:hAnsi="Times New Roman" w:cs="Times New Roman"/>
          <w:sz w:val="26"/>
          <w:szCs w:val="26"/>
        </w:rPr>
      </w:r>
      <w:r w:rsidR="00821F04"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(Humphries et al., 2020; Nievas &amp; Thaver, 2015; Rich et al., 2016; Sharma &amp; Parmar, 2017)</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xml:space="preserve">. In many cases, the term </w:t>
      </w:r>
      <w:r w:rsidRPr="00432BE4">
        <w:rPr>
          <w:rFonts w:ascii="Times New Roman" w:eastAsia="Times New Roman" w:hAnsi="Times New Roman" w:cs="Times New Roman"/>
          <w:i/>
          <w:sz w:val="26"/>
          <w:szCs w:val="26"/>
        </w:rPr>
        <w:t>work-life balance</w:t>
      </w:r>
      <w:r w:rsidRPr="00432BE4">
        <w:rPr>
          <w:rFonts w:ascii="Times New Roman" w:eastAsia="Times New Roman" w:hAnsi="Times New Roman" w:cs="Times New Roman"/>
          <w:sz w:val="26"/>
          <w:szCs w:val="26"/>
        </w:rPr>
        <w:t xml:space="preserve"> is often used interchangeably with the terms </w:t>
      </w:r>
      <w:r w:rsidRPr="00432BE4">
        <w:rPr>
          <w:rFonts w:ascii="Times New Roman" w:eastAsia="Times New Roman" w:hAnsi="Times New Roman" w:cs="Times New Roman"/>
          <w:i/>
          <w:sz w:val="26"/>
          <w:szCs w:val="26"/>
        </w:rPr>
        <w:t>work-family balance</w:t>
      </w:r>
      <w:r w:rsidRPr="00432BE4">
        <w:rPr>
          <w:rFonts w:ascii="Times New Roman" w:eastAsia="Times New Roman" w:hAnsi="Times New Roman" w:cs="Times New Roman"/>
          <w:sz w:val="26"/>
          <w:szCs w:val="26"/>
        </w:rPr>
        <w:t xml:space="preserve"> </w:t>
      </w:r>
      <w:r w:rsidRPr="00432BE4">
        <w:rPr>
          <w:rFonts w:ascii="Times New Roman" w:eastAsia="Times New Roman" w:hAnsi="Times New Roman" w:cs="Times New Roman"/>
          <w:sz w:val="26"/>
          <w:szCs w:val="26"/>
        </w:rPr>
        <w:fldChar w:fldCharType="begin"/>
      </w:r>
      <w:r w:rsidRPr="00432BE4">
        <w:rPr>
          <w:rFonts w:ascii="Times New Roman" w:eastAsia="Times New Roman" w:hAnsi="Times New Roman" w:cs="Times New Roman"/>
          <w:sz w:val="26"/>
          <w:szCs w:val="26"/>
        </w:rPr>
        <w:instrText xml:space="preserve"> ADDIN EN.CITE &lt;EndNote&gt;&lt;Cite&gt;&lt;Author&gt;Rantanen&lt;/Author&gt;&lt;Year&gt;2011&lt;/Year&gt;&lt;RecNum&gt;41&lt;/RecNum&gt;&lt;DisplayText&gt;(Rantanen et al., 2011)&lt;/DisplayText&gt;&lt;record&gt;&lt;rec-number&gt;41&lt;/rec-number&gt;&lt;foreign-keys&gt;&lt;key app="EN" db-id="wev5xwzsoawedweddx4vzwx0vp9rtv5ve0rx" timestamp="1531383503"&gt;41&lt;/key&gt;&lt;/foreign-keys&gt;&lt;ref-type name="Book Section"&gt;5&lt;/ref-type&gt;&lt;contributors&gt;&lt;authors&gt;&lt;author&gt;Rantanen, Johanna&lt;/author&gt;&lt;author&gt;Kinnunen, Ulla&lt;/author&gt;&lt;author&gt;Mauno, Saija&lt;/author&gt;&lt;author&gt;Tillemann, Kati&lt;/author&gt;&lt;/authors&gt;&lt;secondary-authors&gt;&lt;author&gt;Kaiser, Stephan&lt;/author&gt;&lt;author&gt;Ringlstetter, Max Josef&lt;/author&gt;&lt;author&gt;Eikhof, Doris Ruth&lt;/author&gt;&lt;author&gt;Pina e Cunha, Miguel&lt;/author&gt;&lt;/secondary-authors&gt;&lt;/contributors&gt;&lt;titles&gt;&lt;title&gt;Introducing theoretical approaches to work-life balance and testing a new typology among professionals&lt;/title&gt;&lt;secondary-title&gt;Creating Balance? International Perspectives on the Work-Life Integration of Professionals&lt;/secondary-title&gt;&lt;/titles&gt;&lt;pages&gt;27-46&lt;/pages&gt;&lt;dates&gt;&lt;year&gt;2011&lt;/year&gt;&lt;/dates&gt;&lt;pub-location&gt;Berlin, Heidelberg&lt;/pub-location&gt;&lt;publisher&gt;Springer Berlin Heidelberg&lt;/publisher&gt;&lt;isbn&gt;978-3-642-16199-5&lt;/isbn&gt;&lt;label&gt;Rantanen2011&lt;/label&gt;&lt;urls&gt;&lt;related-urls&gt;&lt;url&gt;https://doi.org/10.1007/978-3-642-16199-5_2&lt;/url&gt;&lt;/related-urls&gt;&lt;/urls&gt;&lt;electronic-resource-num&gt;10.1007/978-3-642-16199-5_2&lt;/electronic-resource-num&gt;&lt;/record&gt;&lt;/Cite&gt;&lt;/EndNote&gt;</w:instrText>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(Rantanen et al., 2011)</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xml:space="preserve">, </w:t>
      </w:r>
      <w:r w:rsidRPr="00432BE4">
        <w:rPr>
          <w:rFonts w:ascii="Times New Roman" w:eastAsia="Times New Roman" w:hAnsi="Times New Roman" w:cs="Times New Roman"/>
          <w:i/>
          <w:sz w:val="26"/>
          <w:szCs w:val="26"/>
        </w:rPr>
        <w:t>work-family facilitation</w:t>
      </w:r>
      <w:r w:rsidRPr="00432BE4">
        <w:rPr>
          <w:rFonts w:ascii="Times New Roman" w:eastAsia="Times New Roman" w:hAnsi="Times New Roman" w:cs="Times New Roman"/>
          <w:sz w:val="26"/>
          <w:szCs w:val="26"/>
        </w:rPr>
        <w:t xml:space="preserve"> </w:t>
      </w:r>
      <w:r w:rsidRPr="00432BE4">
        <w:rPr>
          <w:rFonts w:ascii="Times New Roman" w:eastAsia="Times New Roman" w:hAnsi="Times New Roman" w:cs="Times New Roman"/>
          <w:sz w:val="26"/>
          <w:szCs w:val="26"/>
        </w:rPr>
        <w:fldChar w:fldCharType="begin"/>
      </w:r>
      <w:r w:rsidRPr="00432BE4">
        <w:rPr>
          <w:rFonts w:ascii="Times New Roman" w:eastAsia="Times New Roman" w:hAnsi="Times New Roman" w:cs="Times New Roman"/>
          <w:sz w:val="26"/>
          <w:szCs w:val="26"/>
        </w:rPr>
        <w:instrText xml:space="preserve"> ADDIN EN.CITE &lt;EndNote&gt;&lt;Cite&gt;&lt;Author&gt;Rotondo&lt;/Author&gt;&lt;Year&gt;2008&lt;/Year&gt;&lt;RecNum&gt;162&lt;/RecNum&gt;&lt;DisplayText&gt;(Rotondo et al., 2008)&lt;/DisplayText&gt;&lt;record&gt;&lt;rec-number&gt;162&lt;/rec-number&gt;&lt;foreign-keys&gt;&lt;key app="EN" db-id="wev5xwzsoawedweddx4vzwx0vp9rtv5ve0rx" timestamp="1531557583"&gt;162&lt;/key&gt;&lt;/foreign-keys&gt;&lt;ref-type name="Journal Article"&gt;17&lt;/ref-type&gt;&lt;contributors&gt;&lt;authors&gt;&lt;author&gt;Rotondo, Denise M.&lt;/author&gt;&lt;author&gt;Heraty, Noreen&lt;/author&gt;&lt;author&gt;Kincaid, Joel F.&lt;/author&gt;&lt;/authors&gt;&lt;/contributors&gt;&lt;titles&gt;&lt;title&gt;Conflict, facilitation, and individual coping styles across the work and family domains&lt;/title&gt;&lt;secondary-title&gt;Journal of Managerial Psychology&lt;/secondary-title&gt;&lt;/titles&gt;&lt;periodical&gt;&lt;full-title&gt;Journal of Managerial Psychology&lt;/full-title&gt;&lt;/periodical&gt;&lt;pages&gt;484-506&lt;/pages&gt;&lt;volume&gt;23&lt;/volume&gt;&lt;number&gt;5&lt;/number&gt;&lt;section&gt;484&lt;/section&gt;&lt;dates&gt;&lt;year&gt;2008&lt;/year&gt;&lt;/dates&gt;&lt;isbn&gt;0268-3946&lt;/isbn&gt;&lt;urls&gt;&lt;/urls&gt;&lt;electronic-resource-num&gt;10.1108/02683940810884504&lt;/electronic-resource-num&gt;&lt;/record&gt;&lt;/Cite&gt;&lt;/EndNote&gt;</w:instrText>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(Rotondo et al., 2008)</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xml:space="preserve">, and </w:t>
      </w:r>
      <w:r w:rsidRPr="00432BE4">
        <w:rPr>
          <w:rFonts w:ascii="Times New Roman" w:eastAsia="Times New Roman" w:hAnsi="Times New Roman" w:cs="Times New Roman"/>
          <w:i/>
          <w:sz w:val="26"/>
          <w:szCs w:val="26"/>
        </w:rPr>
        <w:t>work-family synergy</w:t>
      </w:r>
      <w:r w:rsidRPr="00432BE4">
        <w:rPr>
          <w:rFonts w:ascii="Times New Roman" w:eastAsia="Times New Roman" w:hAnsi="Times New Roman" w:cs="Times New Roman"/>
          <w:sz w:val="26"/>
          <w:szCs w:val="26"/>
        </w:rPr>
        <w:t xml:space="preserve"> </w:t>
      </w:r>
      <w:r w:rsidRPr="00432BE4">
        <w:rPr>
          <w:rFonts w:ascii="Times New Roman" w:eastAsia="Times New Roman" w:hAnsi="Times New Roman" w:cs="Times New Roman"/>
          <w:sz w:val="26"/>
          <w:szCs w:val="26"/>
        </w:rPr>
        <w:fldChar w:fldCharType="begin"/>
      </w:r>
      <w:r w:rsidRPr="00432BE4">
        <w:rPr>
          <w:rFonts w:ascii="Times New Roman" w:eastAsia="Times New Roman" w:hAnsi="Times New Roman" w:cs="Times New Roman"/>
          <w:sz w:val="26"/>
          <w:szCs w:val="26"/>
        </w:rPr>
        <w:instrText xml:space="preserve"> ADDIN EN.CITE &lt;EndNote&gt;&lt;Cite&gt;&lt;Author&gt;Beutell&lt;/Author&gt;&lt;Year&gt;2008&lt;/Year&gt;&lt;RecNum&gt;163&lt;/RecNum&gt;&lt;DisplayText&gt;(Beutell et al., 2008)&lt;/DisplayText&gt;&lt;record&gt;&lt;rec-number&gt;163&lt;/rec-number&gt;&lt;foreign-keys&gt;&lt;key app="EN" db-id="wev5xwzsoawedweddx4vzwx0vp9rtv5ve0rx" timestamp="1531557815"&gt;163&lt;/key&gt;&lt;/foreign-keys&gt;&lt;ref-type name="Journal Article"&gt;17&lt;/ref-type&gt;&lt;contributors&gt;&lt;authors&gt;&lt;author&gt;Beutell, Nicholas J.&lt;/author&gt;&lt;author&gt;Heraty, Noreen&lt;/author&gt;&lt;author&gt;Wittig‐Berman, Ursula&lt;/author&gt;&lt;/authors&gt;&lt;/contributors&gt;&lt;titles&gt;&lt;title&gt;Work‐family conflict and work‐family synergy for generation X, baby boomers, and matures&lt;/title&gt;&lt;secondary-title&gt;Journal of Managerial Psychology&lt;/secondary-title&gt;&lt;/titles&gt;&lt;periodical&gt;&lt;full-title&gt;Journal of Managerial Psychology&lt;/full-title&gt;&lt;/periodical&gt;&lt;pages&gt;507-523&lt;/pages&gt;&lt;volume&gt;23&lt;/volume&gt;&lt;number&gt;5&lt;/number&gt;&lt;section&gt;507&lt;/section&gt;&lt;dates&gt;&lt;year&gt;2008&lt;/year&gt;&lt;/dates&gt;&lt;isbn&gt;0268-3946&lt;/isbn&gt;&lt;urls&gt;&lt;/urls&gt;&lt;electronic-resource-num&gt;10.1108/02683940810884513&lt;/electronic-resource-num&gt;&lt;/record&gt;&lt;/Cite&gt;&lt;/EndNote&gt;</w:instrText>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(Beutell et al., 2008)</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xml:space="preserve">. Generally, the term </w:t>
      </w:r>
      <w:r w:rsidRPr="00432BE4">
        <w:rPr>
          <w:rFonts w:ascii="Times New Roman" w:eastAsia="Times New Roman" w:hAnsi="Times New Roman" w:cs="Times New Roman"/>
          <w:i/>
          <w:sz w:val="26"/>
          <w:szCs w:val="26"/>
        </w:rPr>
        <w:t>work-life</w:t>
      </w:r>
      <w:r w:rsidRPr="00432BE4">
        <w:rPr>
          <w:rFonts w:ascii="Times New Roman" w:eastAsia="Times New Roman" w:hAnsi="Times New Roman" w:cs="Times New Roman"/>
          <w:sz w:val="26"/>
          <w:szCs w:val="26"/>
        </w:rPr>
        <w:t xml:space="preserve"> is more comprehensive than </w:t>
      </w:r>
      <w:r w:rsidRPr="00432BE4">
        <w:rPr>
          <w:rFonts w:ascii="Times New Roman" w:eastAsia="Times New Roman" w:hAnsi="Times New Roman" w:cs="Times New Roman"/>
          <w:i/>
          <w:sz w:val="26"/>
          <w:szCs w:val="26"/>
        </w:rPr>
        <w:t>work-family</w:t>
      </w:r>
      <w:r w:rsidRPr="00432BE4">
        <w:rPr>
          <w:rFonts w:ascii="Times New Roman" w:eastAsia="Times New Roman" w:hAnsi="Times New Roman" w:cs="Times New Roman"/>
          <w:sz w:val="26"/>
          <w:szCs w:val="26"/>
        </w:rPr>
        <w:t xml:space="preserve">, as it encompasses different aspects of the individual’s personal life </w:t>
      </w:r>
      <w:r w:rsidRPr="00432BE4">
        <w:rPr>
          <w:rFonts w:ascii="Times New Roman" w:eastAsia="Times New Roman" w:hAnsi="Times New Roman" w:cs="Times New Roman"/>
          <w:sz w:val="26"/>
          <w:szCs w:val="26"/>
        </w:rPr>
        <w:fldChar w:fldCharType="begin">
          <w:fldData xml:space="preserve">PEVuZE5vdGU+PENpdGU+PEF1dGhvcj5BZGlzYTwvQXV0aG9yPjxZZWFyPjIwMTc8L1llYXI+PFJl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</w:fldData>
        </w:fldChar>
      </w:r>
      <w:r w:rsidRPr="00432BE4">
        <w:rPr>
          <w:rFonts w:ascii="Times New Roman" w:eastAsia="Times New Roman" w:hAnsi="Times New Roman" w:cs="Times New Roman"/>
          <w:sz w:val="26"/>
          <w:szCs w:val="26"/>
        </w:rPr>
        <w:instrText xml:space="preserve"> ADDIN EN.CITE </w:instrText>
      </w:r>
      <w:r w:rsidRPr="00432BE4">
        <w:rPr>
          <w:rFonts w:ascii="Times New Roman" w:eastAsia="Times New Roman" w:hAnsi="Times New Roman" w:cs="Times New Roman"/>
          <w:sz w:val="26"/>
          <w:szCs w:val="26"/>
        </w:rPr>
        <w:fldChar w:fldCharType="begin">
          <w:fldData xml:space="preserve">PEVuZE5vdGU+PENpdGU+PEF1dGhvcj5BZGlzYTwvQXV0aG9yPjxZZWFyPjIwMTc8L1llYXI+PFJl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</w:fldData>
        </w:fldChar>
      </w:r>
      <w:r w:rsidRPr="00432BE4">
        <w:rPr>
          <w:rFonts w:ascii="Times New Roman" w:eastAsia="Times New Roman" w:hAnsi="Times New Roman" w:cs="Times New Roman"/>
          <w:sz w:val="26"/>
          <w:szCs w:val="26"/>
        </w:rPr>
        <w:instrText xml:space="preserve"> ADDIN EN.CITE.DATA </w:instrText>
      </w:r>
      <w:r w:rsidRPr="00432BE4">
        <w:rPr>
          <w:rFonts w:ascii="Times New Roman" w:eastAsia="Times New Roman" w:hAnsi="Times New Roman" w:cs="Times New Roman"/>
          <w:sz w:val="26"/>
          <w:szCs w:val="26"/>
        </w:rPr>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(Adisa et al., 2017; Ng et al., 2017; Rantanen et al., 2011)</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xml:space="preserve">. Broadly, the definitions of work-life balance and its conceptualizations can be categorized in terms of two key dimensions, namely (1) role engagement in multiple roles in work and non-work life and (2) minimal conflict between work and non-work roles </w:t>
      </w:r>
      <w:r w:rsidRPr="00432BE4">
        <w:rPr>
          <w:rFonts w:ascii="Times New Roman" w:eastAsia="Times New Roman" w:hAnsi="Times New Roman" w:cs="Times New Roman"/>
          <w:sz w:val="26"/>
          <w:szCs w:val="26"/>
        </w:rPr>
        <w:fldChar w:fldCharType="begin"/>
      </w:r>
      <w:r w:rsidRPr="00432BE4">
        <w:rPr>
          <w:rFonts w:ascii="Times New Roman" w:eastAsia="Times New Roman" w:hAnsi="Times New Roman" w:cs="Times New Roman"/>
          <w:sz w:val="26"/>
          <w:szCs w:val="26"/>
        </w:rPr>
        <w:instrText xml:space="preserve"> ADDIN EN.CITE &lt;EndNote&gt;&lt;Cite&gt;&lt;Author&gt;Sirgy&lt;/Author&gt;&lt;Year&gt;2017&lt;/Year&gt;&lt;RecNum&gt;9&lt;/RecNum&gt;&lt;DisplayText&gt;(Sirgy &amp;amp; Lee, 2017)&lt;/DisplayText&gt;&lt;record&gt;&lt;rec-number&gt;9&lt;/rec-number&gt;&lt;foreign-keys&gt;&lt;key app="EN" db-id="wev5xwzsoawedweddx4vzwx0vp9rtv5ve0rx" timestamp="1531383354"&gt;9&lt;/key&gt;&lt;/foreign-keys&gt;&lt;ref-type name="Journal Article"&gt;17&lt;/ref-type&gt;&lt;contributors&gt;&lt;authors&gt;&lt;author&gt;Sirgy, M. Joseph&lt;/author&gt;&lt;author&gt;Lee, Dong-Jin&lt;/author&gt;&lt;/authors&gt;&lt;/contributors&gt;&lt;titles&gt;&lt;title&gt;Work-life balance: An integrative review&lt;/title&gt;&lt;secondary-title&gt;Applied Research in Quality of Life&lt;/secondary-title&gt;&lt;/titles&gt;&lt;periodical&gt;&lt;full-title&gt;Applied Research in Quality of Life&lt;/full-title&gt;&lt;/periodical&gt;&lt;pages&gt;229-254&lt;/pages&gt;&lt;volume&gt;13&lt;/volume&gt;&lt;number&gt;1&lt;/number&gt;&lt;section&gt;229&lt;/section&gt;&lt;dates&gt;&lt;year&gt;2017&lt;/year&gt;&lt;/dates&gt;&lt;isbn&gt;1871-2584&amp;#xD;1871-2576&lt;/isbn&gt;&lt;urls&gt;&lt;/urls&gt;&lt;electronic-resource-num&gt;10.1007/s11482-017-9509-8&lt;/electronic-resource-num&gt;&lt;/record&gt;&lt;/Cite&gt;&lt;/EndNote&gt;</w:instrText>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(Sirgy &amp; Lee, 2017)</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xml:space="preserve">. </w:t>
      </w:r>
      <w:r w:rsidRPr="00432BE4">
        <w:rPr>
          <w:rFonts w:ascii="Times New Roman" w:eastAsia="Times New Roman" w:hAnsi="Times New Roman" w:cs="Times New Roman"/>
          <w:sz w:val="26"/>
          <w:szCs w:val="26"/>
        </w:rPr>
        <w:fldChar w:fldCharType="begin"/>
      </w:r>
      <w:r w:rsidRPr="00432BE4">
        <w:rPr>
          <w:rFonts w:ascii="Times New Roman" w:eastAsia="Times New Roman" w:hAnsi="Times New Roman" w:cs="Times New Roman"/>
          <w:sz w:val="26"/>
          <w:szCs w:val="26"/>
        </w:rPr>
        <w:instrText xml:space="preserve"> ADDIN EN.CITE &lt;EndNote&gt;&lt;Cite AuthorYear="1"&gt;&lt;Author&gt;Frone&lt;/Author&gt;&lt;Year&gt;2003&lt;/Year&gt;&lt;RecNum&gt;344&lt;/RecNum&gt;&lt;DisplayText&gt;Frone (2003)&lt;/DisplayText&gt;&lt;record&gt;&lt;rec-number&gt;344&lt;/rec-number&gt;&lt;foreign-keys&gt;&lt;key app="EN" db-id="wev5xwzsoawedweddx4vzwx0vp9rtv5ve0rx" timestamp="1608303814"&gt;344&lt;/key&gt;&lt;/foreign-keys&gt;&lt;ref-type name="Book Section"&gt;5&lt;/ref-type&gt;&lt;contributors&gt;&lt;authors&gt;&lt;author&gt;Frone, Michael R.&lt;/author&gt;&lt;/authors&gt;&lt;secondary-authors&gt;&lt;author&gt;Quick, James Campbell&lt;/author&gt;&lt;author&gt;Tetrick, Lois E.&lt;/author&gt;&lt;/secondary-authors&gt;&lt;/contributors&gt;&lt;titles&gt;&lt;title&gt;Work–family balance&lt;/title&gt;&lt;secondary-title&gt;Handbook of Occupational Health Psychology&lt;/secondary-title&gt;&lt;/titles&gt;&lt;pages&gt;143–162&lt;/pages&gt;&lt;dates&gt;&lt;year&gt;2003&lt;/year&gt;&lt;/dates&gt;&lt;pub-location&gt;Washington, DC&lt;/pub-location&gt;&lt;publisher&gt;American Psychological Association&lt;/publisher&gt;&lt;urls&gt;&lt;/urls&gt;&lt;electronic-resource-num&gt;10.1037/10474-007&lt;/electronic-resource-num&gt;&lt;/record&gt;&lt;/Cite&gt;&lt;/EndNote&gt;</w:instrText>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Frone (2003)</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xml:space="preserve"> suggested a fourfold taxonomy of work-family balance along the primary dimensions of (a) direction of influence between work and family roles (work to family versus family to work), and (b) the type of effect (conflict vs. facilitation/enhancement). In other words, the four components of work-family balance are work-to-family conflict, family-to-work conflict, work-to-family enhancement, and family-to-work enhancement </w:t>
      </w:r>
      <w:r w:rsidRPr="00432BE4">
        <w:rPr>
          <w:rFonts w:ascii="Times New Roman" w:eastAsia="Times New Roman" w:hAnsi="Times New Roman" w:cs="Times New Roman"/>
          <w:sz w:val="26"/>
          <w:szCs w:val="26"/>
        </w:rPr>
        <w:fldChar w:fldCharType="begin"/>
      </w:r>
      <w:r w:rsidRPr="00432BE4">
        <w:rPr>
          <w:rFonts w:ascii="Times New Roman" w:eastAsia="Times New Roman" w:hAnsi="Times New Roman" w:cs="Times New Roman"/>
          <w:sz w:val="26"/>
          <w:szCs w:val="26"/>
        </w:rPr>
        <w:instrText xml:space="preserve"> ADDIN EN.CITE &lt;EndNote&gt;&lt;Cite&gt;&lt;Author&gt;Frone&lt;/Author&gt;&lt;Year&gt;2003&lt;/Year&gt;&lt;RecNum&gt;344&lt;/RecNum&gt;&lt;DisplayText&gt;(Frone, 2003)&lt;/DisplayText&gt;&lt;record&gt;&lt;rec-number&gt;344&lt;/rec-number&gt;&lt;foreign-keys&gt;&lt;key app="EN" db-id="wev5xwzsoawedweddx4vzwx0vp9rtv5ve0rx" timestamp="1608303814"&gt;344&lt;/key&gt;&lt;/foreign-keys&gt;&lt;ref-type name="Book Section"&gt;5&lt;/ref-type&gt;&lt;contributors&gt;&lt;authors&gt;&lt;author&gt;Frone, Michael R.&lt;/author&gt;&lt;/authors&gt;&lt;secondary-authors&gt;&lt;author&gt;Quick, James Campbell&lt;/author&gt;&lt;author&gt;Tetrick, Lois E.&lt;/author&gt;&lt;/secondary-authors&gt;&lt;/contributors&gt;&lt;titles&gt;&lt;title&gt;Work–family balance&lt;/title&gt;&lt;secondary-title&gt;Handbook of Occupational Health Psychology&lt;/secondary-title&gt;&lt;/titles&gt;&lt;pages&gt;143–162&lt;/pages&gt;&lt;dates&gt;&lt;year&gt;2003&lt;/year&gt;&lt;/dates&gt;&lt;pub-location&gt;Washington, DC&lt;/pub-location&gt;&lt;publisher&gt;American Psychological Association&lt;/publisher&gt;&lt;urls&gt;&lt;/urls&gt;&lt;electronic-resource-num&gt;10.1037/10474-007&lt;/electronic-resource-num&gt;&lt;/record&gt;&lt;/Cite&gt;&lt;/EndNote&gt;</w:instrText>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(Frone, 2003)</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Following the fourfold taxonomy of work-family balance, this</w:t>
      </w:r>
      <w:r w:rsidR="00E77C88" w:rsidRPr="00432BE4">
        <w:rPr>
          <w:rFonts w:ascii="Times New Roman" w:eastAsia="Times New Roman" w:hAnsi="Times New Roman" w:cs="Times New Roman"/>
          <w:sz w:val="26"/>
          <w:szCs w:val="26"/>
        </w:rPr>
        <w:t xml:space="preserve"> </w:t>
      </w:r>
      <w:r w:rsidR="00F45AE1" w:rsidRPr="00F45AE1">
        <w:rPr>
          <w:rFonts w:ascii="Times New Roman" w:eastAsia="Times New Roman" w:hAnsi="Times New Roman" w:cs="Times New Roman"/>
          <w:sz w:val="26"/>
          <w:szCs w:val="26"/>
        </w:rPr>
        <w:t xml:space="preserve">dissertation </w:t>
      </w:r>
      <w:r w:rsidRPr="00432BE4">
        <w:rPr>
          <w:rFonts w:ascii="Times New Roman" w:eastAsia="Times New Roman" w:hAnsi="Times New Roman" w:cs="Times New Roman"/>
          <w:sz w:val="26"/>
          <w:szCs w:val="26"/>
        </w:rPr>
        <w:t>specially focuse</w:t>
      </w:r>
      <w:r w:rsidR="009F1144" w:rsidRPr="00432BE4">
        <w:rPr>
          <w:rFonts w:ascii="Times New Roman" w:eastAsia="Times New Roman" w:hAnsi="Times New Roman" w:cs="Times New Roman"/>
          <w:sz w:val="26"/>
          <w:szCs w:val="26"/>
        </w:rPr>
        <w:t>d</w:t>
      </w:r>
      <w:r w:rsidRPr="00432BE4">
        <w:rPr>
          <w:rFonts w:ascii="Times New Roman" w:eastAsia="Times New Roman" w:hAnsi="Times New Roman" w:cs="Times New Roman"/>
          <w:sz w:val="26"/>
          <w:szCs w:val="26"/>
        </w:rPr>
        <w:t xml:space="preserve"> on work-life enhancement and life-work enhancement aspects, which can be defined as “the extent to which participation at work (or home) is made easier by virtue of the experiences, skills, and opportunities gained or developed at home (or work) </w:t>
      </w:r>
      <w:r w:rsidRPr="00432BE4">
        <w:rPr>
          <w:rFonts w:ascii="Times New Roman" w:eastAsia="Times New Roman" w:hAnsi="Times New Roman" w:cs="Times New Roman"/>
          <w:sz w:val="26"/>
          <w:szCs w:val="26"/>
        </w:rPr>
        <w:fldChar w:fldCharType="begin"/>
      </w:r>
      <w:r w:rsidRPr="00432BE4">
        <w:rPr>
          <w:rFonts w:ascii="Times New Roman" w:eastAsia="Times New Roman" w:hAnsi="Times New Roman" w:cs="Times New Roman"/>
          <w:sz w:val="26"/>
          <w:szCs w:val="26"/>
        </w:rPr>
        <w:instrText xml:space="preserve"> ADDIN EN.CITE &lt;EndNote&gt;&lt;Cite&gt;&lt;Author&gt;Frone&lt;/Author&gt;&lt;Year&gt;2003&lt;/Year&gt;&lt;RecNum&gt;344&lt;/RecNum&gt;&lt;Pages&gt;145&lt;/Pages&gt;&lt;DisplayText&gt;(Frone, 2003, p. 145)&lt;/DisplayText&gt;&lt;record&gt;&lt;rec-number&gt;344&lt;/rec-number&gt;&lt;foreign-keys&gt;&lt;key app="EN" db-id="wev5xwzsoawedweddx4vzwx0vp9rtv5ve0rx" timestamp="1608303814"&gt;344&lt;/key&gt;&lt;/foreign-keys&gt;&lt;ref-type name="Book Section"&gt;5&lt;/ref-type&gt;&lt;contributors&gt;&lt;authors&gt;&lt;author&gt;Frone, Michael R.&lt;/author&gt;&lt;/authors&gt;&lt;secondary-authors&gt;&lt;author&gt;Quick, James Campbell&lt;/author&gt;&lt;author&gt;Tetrick, Lois E.&lt;/author&gt;&lt;/secondary-authors&gt;&lt;/contributors&gt;&lt;titles&gt;&lt;title&gt;Work–family balance&lt;/title&gt;&lt;secondary-title&gt;Handbook of Occupational Health Psychology&lt;/secondary-title&gt;&lt;/titles&gt;&lt;pages&gt;143–162&lt;/pages&gt;&lt;dates&gt;&lt;year&gt;2003&lt;/year&gt;&lt;/dates&gt;&lt;pub-location&gt;Washington, DC&lt;/pub-location&gt;&lt;publisher&gt;American Psychological Association&lt;/publisher&gt;&lt;urls&gt;&lt;/urls&gt;&lt;electronic-resource-num&gt;10.1037/10474-007&lt;/electronic-resource-num&gt;&lt;/record&gt;&lt;/Cite&gt;&lt;/EndNote&gt;</w:instrText>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(Frone, 2003, p. 145)</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w:t>
      </w:r>
    </w:p>
    <w:p w14:paraId="433B259E" w14:textId="00C3890E" w:rsidR="00C57A12" w:rsidRPr="00432BE4" w:rsidRDefault="00C57A12" w:rsidP="001D51BE">
      <w:pPr>
        <w:spacing w:after="0" w:line="360" w:lineRule="auto"/>
        <w:ind w:firstLine="720"/>
        <w:jc w:val="both"/>
        <w:rPr>
          <w:rFonts w:ascii="Times New Roman" w:eastAsia="Times New Roman" w:hAnsi="Times New Roman" w:cs="Times New Roman"/>
          <w:sz w:val="26"/>
          <w:szCs w:val="26"/>
        </w:rPr>
      </w:pPr>
      <w:r w:rsidRPr="00432BE4">
        <w:rPr>
          <w:rFonts w:ascii="Times New Roman" w:eastAsia="Times New Roman" w:hAnsi="Times New Roman" w:cs="Times New Roman"/>
          <w:sz w:val="26"/>
          <w:szCs w:val="26"/>
        </w:rPr>
        <w:t xml:space="preserve">The pursuit of work-life and life-work enhancements encounters mounting difficulties due to various factors such as the rapid advancements in technology, soaring career expectations, shifting family structures, and the unforeseen disruptions brought about by pandemics like COVID-19. The COVID-19 pandemic in fact, took a heavy toll on medical professionals, leaving them grappling with occupational stress, burnout, sleep disturbances, and mental strain </w:t>
      </w:r>
      <w:r w:rsidRPr="00432BE4">
        <w:rPr>
          <w:rFonts w:ascii="Times New Roman" w:eastAsia="Times New Roman" w:hAnsi="Times New Roman" w:cs="Times New Roman"/>
          <w:sz w:val="26"/>
          <w:szCs w:val="26"/>
        </w:rPr>
        <w:fldChar w:fldCharType="begin">
          <w:fldData xml:space="preserve">PEVuZE5vdGU+PENpdGU+PEF1dGhvcj5BeWFyPC9BdXRob3I+PFllYXI+MjAyMjwvWWVhcj48UmVj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</w:fldData>
        </w:fldChar>
      </w:r>
      <w:r w:rsidR="00821F04" w:rsidRPr="00432BE4">
        <w:rPr>
          <w:rFonts w:ascii="Times New Roman" w:eastAsia="Times New Roman" w:hAnsi="Times New Roman" w:cs="Times New Roman"/>
          <w:sz w:val="26"/>
          <w:szCs w:val="26"/>
        </w:rPr>
        <w:instrText xml:space="preserve"> ADDIN EN.CITE </w:instrText>
      </w:r>
      <w:r w:rsidR="00821F04" w:rsidRPr="00432BE4">
        <w:rPr>
          <w:rFonts w:ascii="Times New Roman" w:eastAsia="Times New Roman" w:hAnsi="Times New Roman" w:cs="Times New Roman"/>
          <w:sz w:val="26"/>
          <w:szCs w:val="26"/>
        </w:rPr>
        <w:fldChar w:fldCharType="begin">
          <w:fldData xml:space="preserve">PEVuZE5vdGU+PENpdGU+PEF1dGhvcj5BeWFyPC9BdXRob3I+PFllYXI+MjAyMjwvWWVhcj48UmVj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</w:fldData>
        </w:fldChar>
      </w:r>
      <w:r w:rsidR="00821F04" w:rsidRPr="00432BE4">
        <w:rPr>
          <w:rFonts w:ascii="Times New Roman" w:eastAsia="Times New Roman" w:hAnsi="Times New Roman" w:cs="Times New Roman"/>
          <w:sz w:val="26"/>
          <w:szCs w:val="26"/>
        </w:rPr>
        <w:instrText xml:space="preserve"> ADDIN EN.CITE.DATA </w:instrText>
      </w:r>
      <w:r w:rsidR="00821F04" w:rsidRPr="00432BE4">
        <w:rPr>
          <w:rFonts w:ascii="Times New Roman" w:eastAsia="Times New Roman" w:hAnsi="Times New Roman" w:cs="Times New Roman"/>
          <w:sz w:val="26"/>
          <w:szCs w:val="26"/>
        </w:rPr>
      </w:r>
      <w:r w:rsidR="00821F04"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r>
      <w:r w:rsidRPr="00432BE4">
        <w:rPr>
          <w:rFonts w:ascii="Times New Roman" w:eastAsia="Times New Roman" w:hAnsi="Times New Roman" w:cs="Times New Roman"/>
          <w:sz w:val="26"/>
          <w:szCs w:val="26"/>
        </w:rPr>
        <w:fldChar w:fldCharType="separate"/>
      </w:r>
      <w:r w:rsidR="00821F04" w:rsidRPr="00432BE4">
        <w:rPr>
          <w:rFonts w:ascii="Times New Roman" w:eastAsia="Times New Roman" w:hAnsi="Times New Roman" w:cs="Times New Roman"/>
          <w:noProof/>
          <w:sz w:val="26"/>
          <w:szCs w:val="26"/>
        </w:rPr>
        <w:t>(Ayar et al., 2022; Brazier et al., 2022; Diomidous, 2020; Hwang, 2022; Van Doesum et al., 2023)</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xml:space="preserve">. In light of these challenges, finding effective work-life and life-work enhancement approaches becomes critically important for these professionals as they </w:t>
      </w:r>
      <w:r w:rsidR="00E77C88" w:rsidRPr="00432BE4">
        <w:rPr>
          <w:rFonts w:ascii="Times New Roman" w:eastAsia="Times New Roman" w:hAnsi="Times New Roman" w:cs="Times New Roman"/>
          <w:sz w:val="26"/>
          <w:szCs w:val="26"/>
        </w:rPr>
        <w:t xml:space="preserve">are required to </w:t>
      </w:r>
      <w:r w:rsidRPr="00432BE4">
        <w:rPr>
          <w:rFonts w:ascii="Times New Roman" w:eastAsia="Times New Roman" w:hAnsi="Times New Roman" w:cs="Times New Roman"/>
          <w:sz w:val="26"/>
          <w:szCs w:val="26"/>
        </w:rPr>
        <w:t>adapt to the demands of the "new normal" world after the COVID-19.</w:t>
      </w:r>
    </w:p>
    <w:p w14:paraId="58AFCB36" w14:textId="09C92007" w:rsidR="007B2F8F" w:rsidRDefault="007B2F8F" w:rsidP="001D51BE">
      <w:pPr>
        <w:spacing w:after="0" w:line="360" w:lineRule="auto"/>
        <w:ind w:firstLine="720"/>
        <w:jc w:val="both"/>
        <w:rPr>
          <w:rFonts w:ascii="Times New Roman" w:eastAsia="Times New Roman" w:hAnsi="Times New Roman" w:cs="Times New Roman"/>
          <w:noProof/>
          <w:sz w:val="26"/>
          <w:szCs w:val="26"/>
        </w:rPr>
      </w:pPr>
      <w:r w:rsidRPr="00432BE4">
        <w:rPr>
          <w:rFonts w:ascii="Times New Roman" w:eastAsia="Times New Roman" w:hAnsi="Times New Roman" w:cs="Times New Roman"/>
          <w:sz w:val="26"/>
          <w:szCs w:val="26"/>
        </w:rPr>
        <w:t xml:space="preserve">In order to predict work-life enhancement and life-work enhancement, scholars have studied numerous factors, summarized in Table 1, which can be grouped into three major categories including </w:t>
      </w:r>
      <w:r w:rsidRPr="00432BE4">
        <w:rPr>
          <w:rFonts w:ascii="Times New Roman" w:eastAsia="Times New Roman" w:hAnsi="Times New Roman" w:cs="Times New Roman"/>
          <w:noProof/>
          <w:sz w:val="26"/>
          <w:szCs w:val="26"/>
        </w:rPr>
        <w:t>organizational factors, family characteristics, and personality factors.</w:t>
      </w:r>
    </w:p>
    <w:p w14:paraId="03DE6BDD" w14:textId="77777777" w:rsidR="004A1CE2" w:rsidRPr="00432BE4" w:rsidRDefault="004A1CE2" w:rsidP="001D51BE">
      <w:pPr>
        <w:spacing w:after="0" w:line="360" w:lineRule="auto"/>
        <w:ind w:firstLine="720"/>
        <w:jc w:val="both"/>
        <w:rPr>
          <w:rFonts w:ascii="Times New Roman" w:eastAsia="Times New Roman" w:hAnsi="Times New Roman" w:cs="Times New Roman"/>
          <w:sz w:val="26"/>
          <w:szCs w:val="26"/>
        </w:rPr>
      </w:pPr>
    </w:p>
    <w:p w14:paraId="6B13C9EE" w14:textId="77777777" w:rsidR="007B2F8F" w:rsidRPr="00432BE4" w:rsidRDefault="007B2F8F" w:rsidP="00FA0545">
      <w:pPr>
        <w:pBdr>
          <w:top w:val="nil"/>
          <w:left w:val="nil"/>
          <w:bottom w:val="nil"/>
          <w:right w:val="nil"/>
          <w:between w:val="nil"/>
        </w:pBdr>
        <w:spacing w:after="0" w:line="360" w:lineRule="auto"/>
        <w:ind w:left="360"/>
        <w:jc w:val="center"/>
        <w:rPr>
          <w:rFonts w:ascii="Times New Roman" w:eastAsia="Times New Roman" w:hAnsi="Times New Roman" w:cs="Times New Roman"/>
          <w:b/>
          <w:bCs/>
          <w:i/>
          <w:iCs/>
          <w:sz w:val="26"/>
          <w:szCs w:val="26"/>
        </w:rPr>
      </w:pPr>
      <w:r w:rsidRPr="00432BE4">
        <w:rPr>
          <w:rFonts w:ascii="Times New Roman" w:eastAsia="Times New Roman" w:hAnsi="Times New Roman" w:cs="Times New Roman"/>
          <w:b/>
          <w:bCs/>
          <w:i/>
          <w:iCs/>
          <w:noProof/>
          <w:sz w:val="26"/>
          <w:szCs w:val="26"/>
        </w:rPr>
        <w:t xml:space="preserve">Table 2.1 – Summary of empirical studies on the antecedents of </w:t>
      </w:r>
      <w:r w:rsidRPr="00432BE4">
        <w:rPr>
          <w:rFonts w:ascii="Times New Roman" w:eastAsia="Times New Roman" w:hAnsi="Times New Roman" w:cs="Times New Roman"/>
          <w:b/>
          <w:bCs/>
          <w:i/>
          <w:iCs/>
          <w:sz w:val="26"/>
          <w:szCs w:val="26"/>
        </w:rPr>
        <w:t>work-life enhancement and life-work enhancement</w:t>
      </w:r>
    </w:p>
    <w:tbl>
      <w:tblPr>
        <w:tblStyle w:val="TableGrid"/>
        <w:tblW w:w="9180" w:type="dxa"/>
        <w:tblInd w:w="-365" w:type="dxa"/>
        <w:tblLook w:val="04A0" w:firstRow="1" w:lastRow="0" w:firstColumn="1" w:lastColumn="0" w:noHBand="0" w:noVBand="1"/>
      </w:tblPr>
      <w:tblGrid>
        <w:gridCol w:w="1632"/>
        <w:gridCol w:w="2021"/>
        <w:gridCol w:w="1487"/>
        <w:gridCol w:w="4040"/>
      </w:tblGrid>
      <w:tr w:rsidR="003E334D" w:rsidRPr="004A1CE2" w14:paraId="356223CF" w14:textId="77777777" w:rsidTr="00E246C7">
        <w:trPr>
          <w:tblHeader/>
        </w:trPr>
        <w:tc>
          <w:tcPr>
            <w:tcW w:w="1632" w:type="dxa"/>
          </w:tcPr>
          <w:p w14:paraId="71369E34" w14:textId="77777777" w:rsidR="007B2F8F" w:rsidRPr="004A1CE2" w:rsidRDefault="007B2F8F" w:rsidP="00FA0545">
            <w:pPr>
              <w:spacing w:line="360" w:lineRule="auto"/>
              <w:rPr>
                <w:rFonts w:ascii="Times New Roman" w:eastAsia="Times New Roman" w:hAnsi="Times New Roman" w:cs="Times New Roman"/>
                <w:b/>
                <w:bCs/>
                <w:iCs/>
                <w:sz w:val="26"/>
                <w:szCs w:val="26"/>
              </w:rPr>
            </w:pPr>
            <w:r w:rsidRPr="004A1CE2">
              <w:rPr>
                <w:rFonts w:ascii="Times New Roman" w:eastAsia="Times New Roman" w:hAnsi="Times New Roman" w:cs="Times New Roman"/>
                <w:b/>
                <w:bCs/>
                <w:iCs/>
                <w:sz w:val="26"/>
                <w:szCs w:val="26"/>
              </w:rPr>
              <w:t>Authors</w:t>
            </w:r>
          </w:p>
        </w:tc>
        <w:tc>
          <w:tcPr>
            <w:tcW w:w="2021" w:type="dxa"/>
          </w:tcPr>
          <w:p w14:paraId="57601CB6" w14:textId="77777777" w:rsidR="007B2F8F" w:rsidRPr="004A1CE2" w:rsidRDefault="007B2F8F" w:rsidP="00FA0545">
            <w:pPr>
              <w:spacing w:line="360" w:lineRule="auto"/>
              <w:rPr>
                <w:rFonts w:ascii="Times New Roman" w:eastAsia="Times New Roman" w:hAnsi="Times New Roman" w:cs="Times New Roman"/>
                <w:b/>
                <w:bCs/>
                <w:iCs/>
                <w:sz w:val="26"/>
                <w:szCs w:val="26"/>
              </w:rPr>
            </w:pPr>
            <w:r w:rsidRPr="004A1CE2">
              <w:rPr>
                <w:rFonts w:ascii="Times New Roman" w:eastAsia="Times New Roman" w:hAnsi="Times New Roman" w:cs="Times New Roman"/>
                <w:b/>
                <w:bCs/>
                <w:iCs/>
                <w:sz w:val="26"/>
                <w:szCs w:val="26"/>
              </w:rPr>
              <w:t>Title</w:t>
            </w:r>
          </w:p>
        </w:tc>
        <w:tc>
          <w:tcPr>
            <w:tcW w:w="1487" w:type="dxa"/>
          </w:tcPr>
          <w:p w14:paraId="1D3A5AA5" w14:textId="77777777" w:rsidR="007B2F8F" w:rsidRPr="004A1CE2" w:rsidRDefault="007B2F8F" w:rsidP="00FA0545">
            <w:pPr>
              <w:spacing w:line="360" w:lineRule="auto"/>
              <w:rPr>
                <w:rFonts w:ascii="Times New Roman" w:eastAsia="Times New Roman" w:hAnsi="Times New Roman" w:cs="Times New Roman"/>
                <w:b/>
                <w:bCs/>
                <w:iCs/>
                <w:sz w:val="26"/>
                <w:szCs w:val="26"/>
              </w:rPr>
            </w:pPr>
            <w:r w:rsidRPr="004A1CE2">
              <w:rPr>
                <w:rFonts w:ascii="Times New Roman" w:eastAsia="Times New Roman" w:hAnsi="Times New Roman" w:cs="Times New Roman"/>
                <w:b/>
                <w:bCs/>
                <w:iCs/>
                <w:sz w:val="26"/>
                <w:szCs w:val="26"/>
              </w:rPr>
              <w:t>Sample</w:t>
            </w:r>
          </w:p>
        </w:tc>
        <w:tc>
          <w:tcPr>
            <w:tcW w:w="4040" w:type="dxa"/>
          </w:tcPr>
          <w:p w14:paraId="62B42E53" w14:textId="77777777" w:rsidR="007B2F8F" w:rsidRPr="004A1CE2" w:rsidRDefault="007B2F8F" w:rsidP="00FA0545">
            <w:pPr>
              <w:spacing w:line="360" w:lineRule="auto"/>
              <w:rPr>
                <w:rFonts w:ascii="Times New Roman" w:eastAsia="Times New Roman" w:hAnsi="Times New Roman" w:cs="Times New Roman"/>
                <w:b/>
                <w:bCs/>
                <w:iCs/>
                <w:sz w:val="26"/>
                <w:szCs w:val="26"/>
              </w:rPr>
            </w:pPr>
            <w:r w:rsidRPr="004A1CE2">
              <w:rPr>
                <w:rFonts w:ascii="Times New Roman" w:eastAsia="Times New Roman" w:hAnsi="Times New Roman" w:cs="Times New Roman"/>
                <w:b/>
                <w:bCs/>
                <w:iCs/>
                <w:sz w:val="26"/>
                <w:szCs w:val="26"/>
              </w:rPr>
              <w:t>Main findings</w:t>
            </w:r>
          </w:p>
        </w:tc>
      </w:tr>
      <w:tr w:rsidR="003E334D" w:rsidRPr="004A1CE2" w14:paraId="421D7AEE" w14:textId="77777777" w:rsidTr="00E246C7">
        <w:tc>
          <w:tcPr>
            <w:tcW w:w="1632" w:type="dxa"/>
          </w:tcPr>
          <w:p w14:paraId="11048721" w14:textId="3C430F00" w:rsidR="007B2F8F" w:rsidRPr="004A1CE2" w:rsidRDefault="007B2F8F" w:rsidP="001D51BE">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fldChar w:fldCharType="begin"/>
            </w:r>
            <w:r w:rsidR="00FB056A" w:rsidRPr="004A1CE2">
              <w:rPr>
                <w:rFonts w:ascii="Times New Roman" w:eastAsia="Times New Roman" w:hAnsi="Times New Roman" w:cs="Times New Roman"/>
                <w:iCs/>
                <w:sz w:val="26"/>
                <w:szCs w:val="26"/>
              </w:rPr>
              <w:instrText xml:space="preserve"> ADDIN EN.CITE &lt;EndNote&gt;&lt;Cite AuthorYear="1"&gt;&lt;Author&gt;Greenhaus&lt;/Author&gt;&lt;Year&gt;2006&lt;/Year&gt;&lt;RecNum&gt;365&lt;/RecNum&gt;&lt;DisplayText&gt;Greenhaus and Powell (2006)&lt;/DisplayText&gt;&lt;record&gt;&lt;rec-number&gt;365&lt;/rec-number&gt;&lt;foreign-keys&gt;&lt;key app="EN" db-id="wev5xwzsoawedweddx4vzwx0vp9rtv5ve0rx" timestamp="1611503993"&gt;365&lt;/key&gt;&lt;/foreign-keys&gt;&lt;ref-type name="Journal Article"&gt;17&lt;/ref-type&gt;&lt;contributors&gt;&lt;authors&gt;&lt;author&gt;Greenhaus, Jeffrey H.&lt;/author&gt;&lt;author&gt;Powell, Gary N.&lt;/author&gt;&lt;/authors&gt;&lt;/contributors&gt;&lt;titles&gt;&lt;title&gt;When work and family are allies: A theory of work-family enrichment&lt;/title&gt;&lt;secondary-title&gt;The Academy of Management Review&lt;/secondary-title&gt;&lt;/titles&gt;&lt;periodical&gt;&lt;full-title&gt;The Academy of Management Review&lt;/full-title&gt;&lt;/periodical&gt;&lt;pages&gt;72-92&lt;/pages&gt;&lt;volume&gt;31&lt;/volume&gt;&lt;number&gt;1&lt;/number&gt;&lt;dates&gt;&lt;year&gt;2006&lt;/year&gt;&lt;/dates&gt;&lt;urls&gt;&lt;/urls&gt;&lt;electronic-resource-num&gt;10.2307/20159186&lt;/electronic-resource-num&gt;&lt;/record&gt;&lt;/Cite&gt;&lt;/EndNote&gt;</w:instrText>
            </w:r>
            <w:r w:rsidRPr="004A1CE2">
              <w:rPr>
                <w:rFonts w:ascii="Times New Roman" w:eastAsia="Times New Roman" w:hAnsi="Times New Roman" w:cs="Times New Roman"/>
                <w:iCs/>
                <w:sz w:val="26"/>
                <w:szCs w:val="26"/>
              </w:rPr>
              <w:fldChar w:fldCharType="separate"/>
            </w:r>
            <w:r w:rsidRPr="004A1CE2">
              <w:rPr>
                <w:rFonts w:ascii="Times New Roman" w:eastAsia="Times New Roman" w:hAnsi="Times New Roman" w:cs="Times New Roman"/>
                <w:iCs/>
                <w:noProof/>
                <w:sz w:val="26"/>
                <w:szCs w:val="26"/>
              </w:rPr>
              <w:t>Greenhaus and Powell (2006)</w:t>
            </w:r>
            <w:r w:rsidRPr="004A1CE2">
              <w:rPr>
                <w:rFonts w:ascii="Times New Roman" w:eastAsia="Times New Roman" w:hAnsi="Times New Roman" w:cs="Times New Roman"/>
                <w:iCs/>
                <w:sz w:val="26"/>
                <w:szCs w:val="26"/>
              </w:rPr>
              <w:fldChar w:fldCharType="end"/>
            </w:r>
          </w:p>
        </w:tc>
        <w:tc>
          <w:tcPr>
            <w:tcW w:w="2021" w:type="dxa"/>
          </w:tcPr>
          <w:p w14:paraId="75C0C90A" w14:textId="77777777" w:rsidR="007B2F8F" w:rsidRPr="004A1CE2" w:rsidRDefault="007B2F8F" w:rsidP="001D51BE">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When work and family are allies: A theory of work-family enrichment</w:t>
            </w:r>
          </w:p>
        </w:tc>
        <w:tc>
          <w:tcPr>
            <w:tcW w:w="1487" w:type="dxa"/>
          </w:tcPr>
          <w:p w14:paraId="7FED6C7B" w14:textId="77777777" w:rsidR="007B2F8F" w:rsidRPr="004A1CE2" w:rsidRDefault="007B2F8F" w:rsidP="001D51BE">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N.A.</w:t>
            </w:r>
          </w:p>
        </w:tc>
        <w:tc>
          <w:tcPr>
            <w:tcW w:w="4040" w:type="dxa"/>
          </w:tcPr>
          <w:p w14:paraId="7803AB2B" w14:textId="6D5A99CE" w:rsidR="00EB591D" w:rsidRPr="004A1CE2" w:rsidRDefault="007B2F8F" w:rsidP="001D51BE">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 xml:space="preserve">The authors suggested </w:t>
            </w:r>
            <w:r w:rsidR="00EB591D" w:rsidRPr="004A1CE2">
              <w:rPr>
                <w:rFonts w:ascii="Times New Roman" w:eastAsia="Times New Roman" w:hAnsi="Times New Roman" w:cs="Times New Roman"/>
                <w:iCs/>
                <w:sz w:val="26"/>
                <w:szCs w:val="26"/>
              </w:rPr>
              <w:t>the following factors that m</w:t>
            </w:r>
            <w:r w:rsidR="0039340E" w:rsidRPr="004A1CE2">
              <w:rPr>
                <w:rFonts w:ascii="Times New Roman" w:eastAsia="Times New Roman" w:hAnsi="Times New Roman" w:cs="Times New Roman"/>
                <w:iCs/>
                <w:sz w:val="26"/>
                <w:szCs w:val="26"/>
              </w:rPr>
              <w:t>ight</w:t>
            </w:r>
            <w:r w:rsidR="00EB591D" w:rsidRPr="004A1CE2">
              <w:rPr>
                <w:rFonts w:ascii="Times New Roman" w:eastAsia="Times New Roman" w:hAnsi="Times New Roman" w:cs="Times New Roman"/>
                <w:iCs/>
                <w:sz w:val="26"/>
                <w:szCs w:val="26"/>
              </w:rPr>
              <w:t xml:space="preserve"> be relevant for work-life enhancement.</w:t>
            </w:r>
          </w:p>
          <w:p w14:paraId="08E88EA6" w14:textId="6473AD4F" w:rsidR="00EB591D" w:rsidRPr="004A1CE2" w:rsidRDefault="00EB591D" w:rsidP="004A1CE2">
            <w:pPr>
              <w:pStyle w:val="ListParagraph"/>
              <w:numPr>
                <w:ilvl w:val="0"/>
                <w:numId w:val="21"/>
              </w:numPr>
              <w:spacing w:line="360" w:lineRule="auto"/>
              <w:ind w:left="330"/>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Personal factors</w:t>
            </w:r>
            <w:r w:rsidR="004A1CE2" w:rsidRPr="004A1CE2">
              <w:rPr>
                <w:rFonts w:ascii="Times New Roman" w:eastAsia="Times New Roman" w:hAnsi="Times New Roman" w:cs="Times New Roman"/>
                <w:iCs/>
                <w:sz w:val="26"/>
                <w:szCs w:val="26"/>
              </w:rPr>
              <w:t xml:space="preserve"> included </w:t>
            </w:r>
            <w:r w:rsidR="007B2F8F" w:rsidRPr="004A1CE2">
              <w:rPr>
                <w:rFonts w:ascii="Times New Roman" w:eastAsia="Times New Roman" w:hAnsi="Times New Roman" w:cs="Times New Roman"/>
                <w:iCs/>
                <w:sz w:val="26"/>
                <w:szCs w:val="26"/>
              </w:rPr>
              <w:t>skills (a broad set of task-related cognitive and interpersonal skills, coping skills, multitasking skills, and knowledge and wisdom derived from role experiences) and perspectives (ways of perceiving or handling situations, such as respecting individual differences, valuing</w:t>
            </w:r>
            <w:r w:rsidRPr="004A1CE2">
              <w:rPr>
                <w:rFonts w:ascii="Times New Roman" w:eastAsia="Times New Roman" w:hAnsi="Times New Roman" w:cs="Times New Roman"/>
                <w:iCs/>
                <w:sz w:val="26"/>
                <w:szCs w:val="26"/>
              </w:rPr>
              <w:t xml:space="preserve"> </w:t>
            </w:r>
            <w:r w:rsidR="007B2F8F" w:rsidRPr="004A1CE2">
              <w:rPr>
                <w:rFonts w:ascii="Times New Roman" w:eastAsia="Times New Roman" w:hAnsi="Times New Roman" w:cs="Times New Roman"/>
                <w:iCs/>
                <w:sz w:val="26"/>
                <w:szCs w:val="26"/>
              </w:rPr>
              <w:t>differences in cultural background,</w:t>
            </w:r>
            <w:r w:rsidRPr="004A1CE2">
              <w:rPr>
                <w:rFonts w:ascii="Times New Roman" w:eastAsia="Times New Roman" w:hAnsi="Times New Roman" w:cs="Times New Roman"/>
                <w:iCs/>
                <w:sz w:val="26"/>
                <w:szCs w:val="26"/>
              </w:rPr>
              <w:t xml:space="preserve"> </w:t>
            </w:r>
            <w:r w:rsidR="007B2F8F" w:rsidRPr="004A1CE2">
              <w:rPr>
                <w:rFonts w:ascii="Times New Roman" w:eastAsia="Times New Roman" w:hAnsi="Times New Roman" w:cs="Times New Roman"/>
                <w:iCs/>
                <w:sz w:val="26"/>
                <w:szCs w:val="26"/>
              </w:rPr>
              <w:t>being understanding of other people’s problems, and learning the value of trust)</w:t>
            </w:r>
            <w:r w:rsidR="004A1CE2" w:rsidRPr="004A1CE2">
              <w:rPr>
                <w:rFonts w:ascii="Times New Roman" w:eastAsia="Times New Roman" w:hAnsi="Times New Roman" w:cs="Times New Roman"/>
                <w:iCs/>
                <w:sz w:val="26"/>
                <w:szCs w:val="26"/>
              </w:rPr>
              <w:t xml:space="preserve">; and </w:t>
            </w:r>
            <w:r w:rsidR="007B2F8F" w:rsidRPr="004A1CE2">
              <w:rPr>
                <w:rFonts w:ascii="Times New Roman" w:eastAsia="Times New Roman" w:hAnsi="Times New Roman" w:cs="Times New Roman"/>
                <w:iCs/>
                <w:sz w:val="26"/>
                <w:szCs w:val="26"/>
              </w:rPr>
              <w:t>psychological and physical resources (positive self-evaluations, such as self-efficacy and self-esteem, personal hardiness, positive emotions about the future, such as optimism and hope, and physical health)</w:t>
            </w:r>
          </w:p>
          <w:p w14:paraId="16A7E589" w14:textId="5DCFD7CD" w:rsidR="007B2F8F" w:rsidRPr="004A1CE2" w:rsidRDefault="00EB591D" w:rsidP="004A1CE2">
            <w:pPr>
              <w:pStyle w:val="ListParagraph"/>
              <w:numPr>
                <w:ilvl w:val="0"/>
                <w:numId w:val="21"/>
              </w:numPr>
              <w:spacing w:line="360" w:lineRule="auto"/>
              <w:ind w:left="330"/>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Organizational factors</w:t>
            </w:r>
            <w:r w:rsidR="004A1CE2" w:rsidRPr="004A1CE2">
              <w:rPr>
                <w:rFonts w:ascii="Times New Roman" w:eastAsia="Times New Roman" w:hAnsi="Times New Roman" w:cs="Times New Roman"/>
                <w:iCs/>
                <w:sz w:val="26"/>
                <w:szCs w:val="26"/>
              </w:rPr>
              <w:t xml:space="preserve"> were </w:t>
            </w:r>
            <w:r w:rsidR="007B2F8F" w:rsidRPr="004A1CE2">
              <w:rPr>
                <w:rFonts w:ascii="Times New Roman" w:eastAsia="Times New Roman" w:hAnsi="Times New Roman" w:cs="Times New Roman"/>
                <w:iCs/>
                <w:sz w:val="26"/>
                <w:szCs w:val="26"/>
              </w:rPr>
              <w:t>social-capital resources (influence and information)</w:t>
            </w:r>
            <w:r w:rsidR="004A1CE2" w:rsidRPr="004A1CE2">
              <w:rPr>
                <w:rFonts w:ascii="Times New Roman" w:eastAsia="Times New Roman" w:hAnsi="Times New Roman" w:cs="Times New Roman"/>
                <w:iCs/>
                <w:sz w:val="26"/>
                <w:szCs w:val="26"/>
              </w:rPr>
              <w:t xml:space="preserve">; and </w:t>
            </w:r>
            <w:r w:rsidR="007B2F8F" w:rsidRPr="004A1CE2">
              <w:rPr>
                <w:rFonts w:ascii="Times New Roman" w:eastAsia="Times New Roman" w:hAnsi="Times New Roman" w:cs="Times New Roman"/>
                <w:iCs/>
                <w:sz w:val="26"/>
                <w:szCs w:val="26"/>
              </w:rPr>
              <w:t>flexibility</w:t>
            </w:r>
            <w:r w:rsidR="007B2F8F" w:rsidRPr="004A1CE2">
              <w:rPr>
                <w:rFonts w:ascii="Times New Roman" w:hAnsi="Times New Roman" w:cs="Times New Roman"/>
                <w:sz w:val="26"/>
                <w:szCs w:val="26"/>
              </w:rPr>
              <w:t xml:space="preserve"> </w:t>
            </w:r>
            <w:r w:rsidR="007B2F8F" w:rsidRPr="004A1CE2">
              <w:rPr>
                <w:rFonts w:ascii="Times New Roman" w:eastAsia="Times New Roman" w:hAnsi="Times New Roman" w:cs="Times New Roman"/>
                <w:iCs/>
                <w:sz w:val="26"/>
                <w:szCs w:val="26"/>
              </w:rPr>
              <w:t>in terms of the timing, pace, and location, and material resources (money and gifts).</w:t>
            </w:r>
          </w:p>
        </w:tc>
      </w:tr>
      <w:tr w:rsidR="003E334D" w:rsidRPr="004A1CE2" w14:paraId="30487111" w14:textId="77777777" w:rsidTr="00E246C7">
        <w:tc>
          <w:tcPr>
            <w:tcW w:w="1632" w:type="dxa"/>
          </w:tcPr>
          <w:p w14:paraId="0001E537" w14:textId="77777777" w:rsidR="007B2F8F" w:rsidRPr="004A1CE2" w:rsidRDefault="007B2F8F" w:rsidP="001D51BE">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fldChar w:fldCharType="begin"/>
            </w:r>
            <w:r w:rsidRPr="004A1CE2">
              <w:rPr>
                <w:rFonts w:ascii="Times New Roman" w:eastAsia="Times New Roman" w:hAnsi="Times New Roman" w:cs="Times New Roman"/>
                <w:iCs/>
                <w:sz w:val="26"/>
                <w:szCs w:val="26"/>
              </w:rPr>
              <w:instrText xml:space="preserve"> ADDIN EN.CITE &lt;EndNote&gt;&lt;Cite AuthorYear="1"&gt;&lt;Author&gt;Grzywacz&lt;/Author&gt;&lt;Year&gt;2007&lt;/Year&gt;&lt;RecNum&gt;368&lt;/RecNum&gt;&lt;DisplayText&gt;Grzywacz et al. (2007)&lt;/DisplayText&gt;&lt;record&gt;&lt;rec-number&gt;368&lt;/rec-number&gt;&lt;foreign-keys&gt;&lt;key app="EN" db-id="wev5xwzsoawedweddx4vzwx0vp9rtv5ve0rx" timestamp="1613192692"&gt;368&lt;/key&gt;&lt;/foreign-keys&gt;&lt;ref-type name="Journal Article"&gt;17&lt;/ref-type&gt;&lt;contributors&gt;&lt;authors&gt;&lt;author&gt;Grzywacz, Joseph G.&lt;/author&gt;&lt;author&gt;Carlson, Dawn S.&lt;/author&gt;&lt;author&gt;Kacmar, K. Michele&lt;/author&gt;&lt;author&gt;Wayne, Julie Holliday&lt;/author&gt;&lt;/authors&gt;&lt;/contributors&gt;&lt;titles&gt;&lt;title&gt;A multi-level perspective on the synergies between work and family&lt;/title&gt;&lt;secondary-title&gt;Journal of Occupational and Organizational Psychology&lt;/secondary-title&gt;&lt;/titles&gt;&lt;periodical&gt;&lt;full-title&gt;Journal of Occupational and Organizational Psychology&lt;/full-title&gt;&lt;/periodical&gt;&lt;pages&gt;559-574&lt;/pages&gt;&lt;volume&gt;80&lt;/volume&gt;&lt;number&gt;4&lt;/number&gt;&lt;section&gt;559&lt;/section&gt;&lt;dates&gt;&lt;year&gt;2007&lt;/year&gt;&lt;/dates&gt;&lt;isbn&gt;09631798&lt;/isbn&gt;&lt;urls&gt;&lt;/urls&gt;&lt;electronic-resource-num&gt;10.1348/096317906x163081&lt;/electronic-resource-num&gt;&lt;/record&gt;&lt;/Cite&gt;&lt;/EndNote&gt;</w:instrText>
            </w:r>
            <w:r w:rsidRPr="004A1CE2">
              <w:rPr>
                <w:rFonts w:ascii="Times New Roman" w:eastAsia="Times New Roman" w:hAnsi="Times New Roman" w:cs="Times New Roman"/>
                <w:iCs/>
                <w:sz w:val="26"/>
                <w:szCs w:val="26"/>
              </w:rPr>
              <w:fldChar w:fldCharType="separate"/>
            </w:r>
            <w:r w:rsidRPr="004A1CE2">
              <w:rPr>
                <w:rFonts w:ascii="Times New Roman" w:eastAsia="Times New Roman" w:hAnsi="Times New Roman" w:cs="Times New Roman"/>
                <w:iCs/>
                <w:noProof/>
                <w:sz w:val="26"/>
                <w:szCs w:val="26"/>
              </w:rPr>
              <w:t>Grzywacz et al. (2007)</w:t>
            </w:r>
            <w:r w:rsidRPr="004A1CE2">
              <w:rPr>
                <w:rFonts w:ascii="Times New Roman" w:eastAsia="Times New Roman" w:hAnsi="Times New Roman" w:cs="Times New Roman"/>
                <w:iCs/>
                <w:sz w:val="26"/>
                <w:szCs w:val="26"/>
              </w:rPr>
              <w:fldChar w:fldCharType="end"/>
            </w:r>
          </w:p>
        </w:tc>
        <w:tc>
          <w:tcPr>
            <w:tcW w:w="2021" w:type="dxa"/>
          </w:tcPr>
          <w:p w14:paraId="63C31FE8" w14:textId="77777777" w:rsidR="007B2F8F" w:rsidRPr="004A1CE2" w:rsidRDefault="007B2F8F" w:rsidP="001D51BE">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A multi‐level perspective on the synergies between work and family</w:t>
            </w:r>
          </w:p>
        </w:tc>
        <w:tc>
          <w:tcPr>
            <w:tcW w:w="1487" w:type="dxa"/>
          </w:tcPr>
          <w:p w14:paraId="4FABF893" w14:textId="77777777" w:rsidR="007B2F8F" w:rsidRPr="004A1CE2" w:rsidRDefault="007B2F8F" w:rsidP="001D51BE">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N.A.</w:t>
            </w:r>
          </w:p>
        </w:tc>
        <w:tc>
          <w:tcPr>
            <w:tcW w:w="4040" w:type="dxa"/>
          </w:tcPr>
          <w:p w14:paraId="1F58E210" w14:textId="7F4BD70B" w:rsidR="0039340E" w:rsidRPr="004A1CE2" w:rsidRDefault="007B2F8F" w:rsidP="001D51BE">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 xml:space="preserve">The authors proposed </w:t>
            </w:r>
            <w:r w:rsidR="00F603DF" w:rsidRPr="004A1CE2">
              <w:rPr>
                <w:rFonts w:ascii="Times New Roman" w:eastAsia="Times New Roman" w:hAnsi="Times New Roman" w:cs="Times New Roman"/>
                <w:iCs/>
                <w:sz w:val="26"/>
                <w:szCs w:val="26"/>
              </w:rPr>
              <w:t>the below factors</w:t>
            </w:r>
            <w:r w:rsidR="0039340E" w:rsidRPr="004A1CE2">
              <w:rPr>
                <w:rFonts w:ascii="Times New Roman" w:eastAsia="Times New Roman" w:hAnsi="Times New Roman" w:cs="Times New Roman"/>
                <w:iCs/>
                <w:sz w:val="26"/>
                <w:szCs w:val="26"/>
              </w:rPr>
              <w:t xml:space="preserve"> that were involved in the process through work-life enhancement occurred.</w:t>
            </w:r>
          </w:p>
          <w:p w14:paraId="3AF74B17" w14:textId="2E058035" w:rsidR="0039340E" w:rsidRPr="004A1CE2" w:rsidRDefault="0039340E" w:rsidP="004A1CE2">
            <w:pPr>
              <w:pStyle w:val="ListParagraph"/>
              <w:numPr>
                <w:ilvl w:val="0"/>
                <w:numId w:val="21"/>
              </w:numPr>
              <w:spacing w:line="360" w:lineRule="auto"/>
              <w:ind w:left="330"/>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Personal factors</w:t>
            </w:r>
            <w:r w:rsidR="004A1CE2" w:rsidRPr="004A1CE2">
              <w:rPr>
                <w:rFonts w:ascii="Times New Roman" w:eastAsia="Times New Roman" w:hAnsi="Times New Roman" w:cs="Times New Roman"/>
                <w:iCs/>
                <w:sz w:val="26"/>
                <w:szCs w:val="26"/>
              </w:rPr>
              <w:t xml:space="preserve"> consisted of </w:t>
            </w:r>
            <w:r w:rsidR="007B2F8F" w:rsidRPr="004A1CE2">
              <w:rPr>
                <w:rFonts w:ascii="Times New Roman" w:eastAsia="Times New Roman" w:hAnsi="Times New Roman" w:cs="Times New Roman"/>
                <w:iCs/>
                <w:sz w:val="26"/>
                <w:szCs w:val="26"/>
              </w:rPr>
              <w:t>individual catalysts (such as new knowledge, self-conﬁdence, and beneﬁcial attitudes)</w:t>
            </w:r>
          </w:p>
          <w:p w14:paraId="136BF952" w14:textId="2DC51A1C" w:rsidR="007B2F8F" w:rsidRPr="004A1CE2" w:rsidRDefault="0039340E" w:rsidP="004A1CE2">
            <w:pPr>
              <w:pStyle w:val="ListParagraph"/>
              <w:numPr>
                <w:ilvl w:val="0"/>
                <w:numId w:val="21"/>
              </w:numPr>
              <w:spacing w:line="360" w:lineRule="auto"/>
              <w:ind w:left="330"/>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Organizational factors</w:t>
            </w:r>
            <w:r w:rsidR="004A1CE2" w:rsidRPr="004A1CE2">
              <w:rPr>
                <w:rFonts w:ascii="Times New Roman" w:eastAsia="Times New Roman" w:hAnsi="Times New Roman" w:cs="Times New Roman"/>
                <w:iCs/>
                <w:sz w:val="26"/>
                <w:szCs w:val="26"/>
              </w:rPr>
              <w:t xml:space="preserve"> included </w:t>
            </w:r>
            <w:r w:rsidR="007B2F8F" w:rsidRPr="004A1CE2">
              <w:rPr>
                <w:rFonts w:ascii="Times New Roman" w:eastAsia="Times New Roman" w:hAnsi="Times New Roman" w:cs="Times New Roman"/>
                <w:iCs/>
                <w:sz w:val="26"/>
                <w:szCs w:val="26"/>
              </w:rPr>
              <w:t xml:space="preserve">systemic catalysts (such as fringe beneﬁt programs used by organizations, family members’ product loyalty, the investment of family ﬁnances in company stock, and employment referrals) </w:t>
            </w:r>
          </w:p>
        </w:tc>
      </w:tr>
      <w:tr w:rsidR="00E246C7" w:rsidRPr="004A1CE2" w14:paraId="3A4FB5EA" w14:textId="77777777" w:rsidTr="00E246C7">
        <w:tc>
          <w:tcPr>
            <w:tcW w:w="1632" w:type="dxa"/>
          </w:tcPr>
          <w:p w14:paraId="4F7A56F7" w14:textId="4B6F0346" w:rsidR="00E246C7" w:rsidRPr="004A1CE2" w:rsidRDefault="00E246C7" w:rsidP="00E246C7">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fldChar w:fldCharType="begin"/>
            </w:r>
            <w:r w:rsidRPr="004A1CE2">
              <w:rPr>
                <w:rFonts w:ascii="Times New Roman" w:eastAsia="Times New Roman" w:hAnsi="Times New Roman" w:cs="Times New Roman"/>
                <w:iCs/>
                <w:sz w:val="26"/>
                <w:szCs w:val="26"/>
              </w:rPr>
              <w:instrText xml:space="preserve"> ADDIN EN.CITE &lt;EndNote&gt;&lt;Cite AuthorYear="1"&gt;&lt;Author&gt;Wayne&lt;/Author&gt;&lt;Year&gt;2007&lt;/Year&gt;&lt;RecNum&gt;369&lt;/RecNum&gt;&lt;DisplayText&gt;Wayne et al. (2007)&lt;/DisplayText&gt;&lt;record&gt;&lt;rec-number&gt;369&lt;/rec-number&gt;&lt;foreign-keys&gt;&lt;key app="EN" db-id="wev5xwzsoawedweddx4vzwx0vp9rtv5ve0rx" timestamp="1613193798"&gt;369&lt;/key&gt;&lt;/foreign-keys&gt;&lt;ref-type name="Journal Article"&gt;17&lt;/ref-type&gt;&lt;contributors&gt;&lt;authors&gt;&lt;author&gt;Wayne, Julie Holliday&lt;/author&gt;&lt;author&gt;Grzywacz, Joseph G.&lt;/author&gt;&lt;author&gt;Carlson, Dawn S.&lt;/author&gt;&lt;author&gt;Kacmar, K. Michele&lt;/author&gt;&lt;/authors&gt;&lt;/contributors&gt;&lt;titles&gt;&lt;title&gt;Work–family facilitation: A theoretical explanation and model of primary antecedents and consequences&lt;/title&gt;&lt;secondary-title&gt;Human Resource Management Review&lt;/secondary-title&gt;&lt;/titles&gt;&lt;periodical&gt;&lt;full-title&gt;Human Resource Management Review&lt;/full-title&gt;&lt;/periodical&gt;&lt;pages&gt;63-76&lt;/pages&gt;&lt;volume&gt;17&lt;/volume&gt;&lt;number&gt;1&lt;/number&gt;&lt;section&gt;63&lt;/section&gt;&lt;dates&gt;&lt;year&gt;2007&lt;/year&gt;&lt;/dates&gt;&lt;isbn&gt;10534822&lt;/isbn&gt;&lt;urls&gt;&lt;/urls&gt;&lt;electronic-resource-num&gt;10.1016/j.hrmr.2007.01.002&lt;/electronic-resource-num&gt;&lt;/record&gt;&lt;/Cite&gt;&lt;/EndNote&gt;</w:instrText>
            </w:r>
            <w:r w:rsidRPr="004A1CE2">
              <w:rPr>
                <w:rFonts w:ascii="Times New Roman" w:eastAsia="Times New Roman" w:hAnsi="Times New Roman" w:cs="Times New Roman"/>
                <w:iCs/>
                <w:sz w:val="26"/>
                <w:szCs w:val="26"/>
              </w:rPr>
              <w:fldChar w:fldCharType="separate"/>
            </w:r>
            <w:r w:rsidRPr="004A1CE2">
              <w:rPr>
                <w:rFonts w:ascii="Times New Roman" w:eastAsia="Times New Roman" w:hAnsi="Times New Roman" w:cs="Times New Roman"/>
                <w:iCs/>
                <w:noProof/>
                <w:sz w:val="26"/>
                <w:szCs w:val="26"/>
              </w:rPr>
              <w:t>Wayne et al. (2007)</w:t>
            </w:r>
            <w:r w:rsidRPr="004A1CE2">
              <w:rPr>
                <w:rFonts w:ascii="Times New Roman" w:eastAsia="Times New Roman" w:hAnsi="Times New Roman" w:cs="Times New Roman"/>
                <w:iCs/>
                <w:sz w:val="26"/>
                <w:szCs w:val="26"/>
              </w:rPr>
              <w:fldChar w:fldCharType="end"/>
            </w:r>
          </w:p>
        </w:tc>
        <w:tc>
          <w:tcPr>
            <w:tcW w:w="2021" w:type="dxa"/>
          </w:tcPr>
          <w:p w14:paraId="23672D7B" w14:textId="7CDD8079" w:rsidR="00E246C7" w:rsidRPr="004A1CE2" w:rsidRDefault="00E246C7" w:rsidP="00E246C7">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Work–family facilitation: A theoretical explanation and model of primary antecedents and consequences</w:t>
            </w:r>
          </w:p>
        </w:tc>
        <w:tc>
          <w:tcPr>
            <w:tcW w:w="1487" w:type="dxa"/>
          </w:tcPr>
          <w:p w14:paraId="484882CD" w14:textId="58969F50" w:rsidR="00E246C7" w:rsidRPr="004A1CE2" w:rsidRDefault="00E246C7" w:rsidP="00E246C7">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N.A.</w:t>
            </w:r>
          </w:p>
        </w:tc>
        <w:tc>
          <w:tcPr>
            <w:tcW w:w="4040" w:type="dxa"/>
          </w:tcPr>
          <w:p w14:paraId="256A958F" w14:textId="77777777" w:rsidR="00E246C7" w:rsidRPr="004A1CE2" w:rsidRDefault="00E246C7" w:rsidP="00E246C7">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The primary driver of facilitation is the acquisition and utilization of individual and environmental resources. Particularly, personal characteristics such as positive affectivity,</w:t>
            </w:r>
          </w:p>
          <w:p w14:paraId="20CED861" w14:textId="04F84C18" w:rsidR="00E246C7" w:rsidRPr="004A1CE2" w:rsidRDefault="00E246C7" w:rsidP="00E246C7">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self-efficacy, and work identity promote positive emotions, events, and individual development that enable facilitation. Object, condition, energy, and support resources relevant to the development of new skills, affect, capital, or efficiency gains are environmental resources that enable facilitation. Specific exemplars of work resources which might affect the incidence of work-family facilitation include job characteristics, developmental opportunities, social support from one's coworkers and boss and a supportive culture, and job prestige.</w:t>
            </w:r>
          </w:p>
        </w:tc>
      </w:tr>
      <w:tr w:rsidR="004F6C0F" w:rsidRPr="004A1CE2" w14:paraId="4AC860A8" w14:textId="77777777" w:rsidTr="00E246C7">
        <w:tc>
          <w:tcPr>
            <w:tcW w:w="1632" w:type="dxa"/>
          </w:tcPr>
          <w:p w14:paraId="2FB4E371" w14:textId="4F36400E"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fldChar w:fldCharType="begin"/>
            </w:r>
            <w:r w:rsidRPr="004A1CE2">
              <w:rPr>
                <w:rFonts w:ascii="Times New Roman" w:eastAsia="Times New Roman" w:hAnsi="Times New Roman" w:cs="Times New Roman"/>
                <w:iCs/>
                <w:sz w:val="26"/>
                <w:szCs w:val="26"/>
              </w:rPr>
              <w:instrText xml:space="preserve"> ADDIN EN.CITE &lt;EndNote&gt;&lt;Cite AuthorYear="1"&gt;&lt;Author&gt;ten Brummelhuis&lt;/Author&gt;&lt;Year&gt;2012&lt;/Year&gt;&lt;RecNum&gt;370&lt;/RecNum&gt;&lt;DisplayText&gt;ten Brummelhuis and Bakker (2012)&lt;/DisplayText&gt;&lt;record&gt;&lt;rec-number&gt;370&lt;/rec-number&gt;&lt;foreign-keys&gt;&lt;key app="EN" db-id="wev5xwzsoawedweddx4vzwx0vp9rtv5ve0rx" timestamp="1613194406"&gt;370&lt;/key&gt;&lt;/foreign-keys&gt;&lt;ref-type name="Journal Article"&gt;17&lt;/ref-type&gt;&lt;contributors&gt;&lt;authors&gt;&lt;author&gt;ten Brummelhuis, Lieke L.&lt;/author&gt;&lt;author&gt;Bakker, Arnold B.&lt;/author&gt;&lt;/authors&gt;&lt;/contributors&gt;&lt;auth-address&gt;Department of Work &amp;amp; Organizational Psychology, Erasmus University Rotterdam, Rotterdam, The Netherlands. lieke@wharton.upenn.edu&lt;/auth-address&gt;&lt;titles&gt;&lt;title&gt;A resource perspective on the work-home interface: The work-home resources model&lt;/title&gt;&lt;secondary-title&gt;The American Psychologist&lt;/secondary-title&gt;&lt;/titles&gt;&lt;periodical&gt;&lt;full-title&gt;The American Psychologist&lt;/full-title&gt;&lt;/periodical&gt;&lt;pages&gt;545-556&lt;/pages&gt;&lt;volume&gt;67&lt;/volume&gt;&lt;number&gt;7&lt;/number&gt;&lt;edition&gt;2012/04/18&lt;/edition&gt;&lt;keywords&gt;&lt;keyword&gt;Conflict, Psychological&lt;/keyword&gt;&lt;keyword&gt;Employment/*psychology&lt;/keyword&gt;&lt;keyword&gt;Family/*psychology&lt;/keyword&gt;&lt;keyword&gt;Humans&lt;/keyword&gt;&lt;keyword&gt;Models, Psychological&lt;/keyword&gt;&lt;keyword&gt;Social Support&lt;/keyword&gt;&lt;keyword&gt;Stress, Psychological/psychology&lt;/keyword&gt;&lt;keyword&gt;Time Factors&lt;/keyword&gt;&lt;/keywords&gt;&lt;dates&gt;&lt;year&gt;2012&lt;/year&gt;&lt;pub-dates&gt;&lt;date&gt;Oct&lt;/date&gt;&lt;/pub-dates&gt;&lt;/dates&gt;&lt;isbn&gt;1935-990X (Electronic)&amp;#xD;0003-066X (Linking)&lt;/isbn&gt;&lt;accession-num&gt;22506688&lt;/accession-num&gt;&lt;urls&gt;&lt;related-urls&gt;&lt;url&gt;https://www.ncbi.nlm.nih.gov/pubmed/22506688&lt;/url&gt;&lt;/related-urls&gt;&lt;/urls&gt;&lt;electronic-resource-num&gt;10.1037/a0027974&lt;/electronic-resource-num&gt;&lt;/record&gt;&lt;/Cite&gt;&lt;/EndNote&gt;</w:instrText>
            </w:r>
            <w:r w:rsidRPr="004A1CE2">
              <w:rPr>
                <w:rFonts w:ascii="Times New Roman" w:eastAsia="Times New Roman" w:hAnsi="Times New Roman" w:cs="Times New Roman"/>
                <w:iCs/>
                <w:sz w:val="26"/>
                <w:szCs w:val="26"/>
              </w:rPr>
              <w:fldChar w:fldCharType="separate"/>
            </w:r>
            <w:r w:rsidRPr="004A1CE2">
              <w:rPr>
                <w:rFonts w:ascii="Times New Roman" w:eastAsia="Times New Roman" w:hAnsi="Times New Roman" w:cs="Times New Roman"/>
                <w:iCs/>
                <w:noProof/>
                <w:sz w:val="26"/>
                <w:szCs w:val="26"/>
              </w:rPr>
              <w:t>ten Brummelhuis and Bakker (2012)</w:t>
            </w:r>
            <w:r w:rsidRPr="004A1CE2">
              <w:rPr>
                <w:rFonts w:ascii="Times New Roman" w:eastAsia="Times New Roman" w:hAnsi="Times New Roman" w:cs="Times New Roman"/>
                <w:iCs/>
                <w:sz w:val="26"/>
                <w:szCs w:val="26"/>
              </w:rPr>
              <w:fldChar w:fldCharType="end"/>
            </w:r>
          </w:p>
        </w:tc>
        <w:tc>
          <w:tcPr>
            <w:tcW w:w="2021" w:type="dxa"/>
          </w:tcPr>
          <w:p w14:paraId="6F443E80" w14:textId="77777777"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A resource perspective on</w:t>
            </w:r>
          </w:p>
          <w:p w14:paraId="49862A4F" w14:textId="281E9BC1"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the work–home interface: The work–home resources model</w:t>
            </w:r>
          </w:p>
        </w:tc>
        <w:tc>
          <w:tcPr>
            <w:tcW w:w="1487" w:type="dxa"/>
          </w:tcPr>
          <w:p w14:paraId="3B1204BF" w14:textId="3949FA47"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N.A.</w:t>
            </w:r>
          </w:p>
        </w:tc>
        <w:tc>
          <w:tcPr>
            <w:tcW w:w="4040" w:type="dxa"/>
          </w:tcPr>
          <w:p w14:paraId="3D4CEA61" w14:textId="6613545A"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The Work–Home Resources model provides a new theoretical perspective for the work–family research field by viewing the work–home interface as a set of processes. Each process runs from demands and resources in the work (or home) domain, via changes in personal resources, to outcomes in the home (or work) domain. Specifically, contextual work resources improve home outcomes through a gain in personal resources (work-to-home enrichment) while contextual home resources improve work outcomes through a gain in personal resources (home-to-work enrichment).</w:t>
            </w:r>
          </w:p>
        </w:tc>
      </w:tr>
      <w:tr w:rsidR="004F6C0F" w:rsidRPr="004A1CE2" w14:paraId="1BC56E6B" w14:textId="77777777" w:rsidTr="00E246C7">
        <w:tc>
          <w:tcPr>
            <w:tcW w:w="1632" w:type="dxa"/>
          </w:tcPr>
          <w:p w14:paraId="66266E71" w14:textId="77777777"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fldChar w:fldCharType="begin"/>
            </w:r>
            <w:r w:rsidRPr="004A1CE2">
              <w:rPr>
                <w:rFonts w:ascii="Times New Roman" w:eastAsia="Times New Roman" w:hAnsi="Times New Roman" w:cs="Times New Roman"/>
                <w:iCs/>
                <w:sz w:val="26"/>
                <w:szCs w:val="26"/>
              </w:rPr>
              <w:instrText xml:space="preserve"> ADDIN EN.CITE &lt;EndNote&gt;&lt;Cite AuthorYear="1"&gt;&lt;Author&gt;Lapierre&lt;/Author&gt;&lt;Year&gt;2018&lt;/Year&gt;&lt;RecNum&gt;359&lt;/RecNum&gt;&lt;DisplayText&gt;Lapierre et al. (2018)&lt;/DisplayText&gt;&lt;record&gt;&lt;rec-number&gt;359&lt;/rec-number&gt;&lt;foreign-keys&gt;&lt;key app="EN" db-id="wev5xwzsoawedweddx4vzwx0vp9rtv5ve0rx" timestamp="1611429765"&gt;359&lt;/key&gt;&lt;/foreign-keys&gt;&lt;ref-type name="Journal Article"&gt;17&lt;/ref-type&gt;&lt;contributors&gt;&lt;authors&gt;&lt;author&gt;Lapierre, Laurent M.,&lt;/author&gt;&lt;author&gt;Li, Yanhong,&lt;/author&gt;&lt;author&gt;Kwan, Ho Kwong,&lt;/author&gt;&lt;author&gt;Greenhaus, Jeffrey H.,&lt;/author&gt;&lt;author&gt;DiRenzo, Marco S.,&lt;/author&gt;&lt;author&gt;Shao, Ping&lt;/author&gt;&lt;/authors&gt;&lt;/contributors&gt;&lt;titles&gt;&lt;title&gt;A meta-analysis of the antecedents of work-family enrichment&lt;/title&gt;&lt;secondary-title&gt;Journal of Organizational Behavior&lt;/secondary-title&gt;&lt;/titles&gt;&lt;periodical&gt;&lt;full-title&gt;Journal of Organizational Behavior&lt;/full-title&gt;&lt;/periodical&gt;&lt;pages&gt;385-401&lt;/pages&gt;&lt;volume&gt;39&lt;/volume&gt;&lt;number&gt;4&lt;/number&gt;&lt;section&gt;385&lt;/section&gt;&lt;dates&gt;&lt;year&gt;2018&lt;/year&gt;&lt;/dates&gt;&lt;isbn&gt;08943796&lt;/isbn&gt;&lt;urls&gt;&lt;/urls&gt;&lt;electronic-resource-num&gt;10.1002/job.2234&lt;/electronic-resource-num&gt;&lt;/record&gt;&lt;/Cite&gt;&lt;/EndNote&gt;</w:instrText>
            </w:r>
            <w:r w:rsidRPr="004A1CE2">
              <w:rPr>
                <w:rFonts w:ascii="Times New Roman" w:eastAsia="Times New Roman" w:hAnsi="Times New Roman" w:cs="Times New Roman"/>
                <w:iCs/>
                <w:sz w:val="26"/>
                <w:szCs w:val="26"/>
              </w:rPr>
              <w:fldChar w:fldCharType="separate"/>
            </w:r>
            <w:r w:rsidRPr="004A1CE2">
              <w:rPr>
                <w:rFonts w:ascii="Times New Roman" w:eastAsia="Times New Roman" w:hAnsi="Times New Roman" w:cs="Times New Roman"/>
                <w:iCs/>
                <w:noProof/>
                <w:sz w:val="26"/>
                <w:szCs w:val="26"/>
              </w:rPr>
              <w:t>Lapierre et al. (2018)</w:t>
            </w:r>
            <w:r w:rsidRPr="004A1CE2">
              <w:rPr>
                <w:rFonts w:ascii="Times New Roman" w:eastAsia="Times New Roman" w:hAnsi="Times New Roman" w:cs="Times New Roman"/>
                <w:iCs/>
                <w:sz w:val="26"/>
                <w:szCs w:val="26"/>
              </w:rPr>
              <w:fldChar w:fldCharType="end"/>
            </w:r>
          </w:p>
        </w:tc>
        <w:tc>
          <w:tcPr>
            <w:tcW w:w="2021" w:type="dxa"/>
          </w:tcPr>
          <w:p w14:paraId="6B67DA03" w14:textId="77777777"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A meta‐analysis of the antecedents of work–family enrichment</w:t>
            </w:r>
          </w:p>
        </w:tc>
        <w:tc>
          <w:tcPr>
            <w:tcW w:w="1487" w:type="dxa"/>
          </w:tcPr>
          <w:p w14:paraId="0A2393B0" w14:textId="77777777"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767 correlations from 171 independent studies published between 1990 and 2016</w:t>
            </w:r>
          </w:p>
        </w:tc>
        <w:tc>
          <w:tcPr>
            <w:tcW w:w="4040" w:type="dxa"/>
          </w:tcPr>
          <w:p w14:paraId="6DD131EF" w14:textId="50F294AC" w:rsidR="004F6C0F" w:rsidRPr="004A1CE2" w:rsidRDefault="004F6C0F" w:rsidP="004F6C0F">
            <w:pPr>
              <w:spacing w:line="360" w:lineRule="auto"/>
              <w:jc w:val="both"/>
              <w:rPr>
                <w:rFonts w:ascii="Times New Roman" w:eastAsia="Times New Roman" w:hAnsi="Times New Roman" w:cs="Times New Roman"/>
                <w:noProof/>
                <w:sz w:val="26"/>
                <w:szCs w:val="26"/>
              </w:rPr>
            </w:pPr>
            <w:r w:rsidRPr="004A1CE2">
              <w:rPr>
                <w:rFonts w:ascii="Times New Roman" w:eastAsia="Times New Roman" w:hAnsi="Times New Roman" w:cs="Times New Roman"/>
                <w:noProof/>
                <w:sz w:val="26"/>
                <w:szCs w:val="26"/>
              </w:rPr>
              <w:t>The below factors could be used to explain work-life and work-life enhancements.</w:t>
            </w:r>
          </w:p>
          <w:p w14:paraId="053E5DA9" w14:textId="0B356FBC" w:rsidR="004F6C0F" w:rsidRPr="004A1CE2" w:rsidRDefault="004F6C0F" w:rsidP="004F6C0F">
            <w:pPr>
              <w:pStyle w:val="ListParagraph"/>
              <w:numPr>
                <w:ilvl w:val="0"/>
                <w:numId w:val="24"/>
              </w:numPr>
              <w:spacing w:line="360" w:lineRule="auto"/>
              <w:ind w:left="330"/>
              <w:jc w:val="both"/>
              <w:rPr>
                <w:rFonts w:ascii="Times New Roman" w:eastAsia="Times New Roman" w:hAnsi="Times New Roman" w:cs="Times New Roman"/>
                <w:noProof/>
                <w:sz w:val="26"/>
                <w:szCs w:val="26"/>
                <w:u w:val="single"/>
              </w:rPr>
            </w:pPr>
            <w:r w:rsidRPr="004A1CE2">
              <w:rPr>
                <w:rFonts w:ascii="Times New Roman" w:eastAsia="Times New Roman" w:hAnsi="Times New Roman" w:cs="Times New Roman"/>
                <w:noProof/>
                <w:sz w:val="26"/>
                <w:szCs w:val="26"/>
                <w:u w:val="single"/>
              </w:rPr>
              <w:t>Factors explaining work-life enhancement</w:t>
            </w:r>
          </w:p>
          <w:p w14:paraId="2FA70041" w14:textId="4AED2DEC" w:rsidR="004F6C0F" w:rsidRPr="004A1CE2" w:rsidRDefault="004F6C0F" w:rsidP="004F6C0F">
            <w:pPr>
              <w:pStyle w:val="ListParagraph"/>
              <w:numPr>
                <w:ilvl w:val="0"/>
                <w:numId w:val="21"/>
              </w:numPr>
              <w:spacing w:line="360" w:lineRule="auto"/>
              <w:ind w:left="330"/>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Organizational factors were resource</w:t>
            </w:r>
            <w:r w:rsidRPr="004A1CE2">
              <w:rPr>
                <w:rFonts w:ascii="Times New Roman" w:eastAsia="Times New Roman" w:hAnsi="Times New Roman" w:cs="Times New Roman"/>
                <w:noProof/>
                <w:sz w:val="26"/>
                <w:szCs w:val="26"/>
              </w:rPr>
              <w:t>‐providing (e.g., social support at work, family-friendly policies, family-friendly work culture, and work autonomy) contextual characteristics of work domain and resource‐depleting (e.g., job insecurity) contextual characteristics of work domain</w:t>
            </w:r>
          </w:p>
          <w:p w14:paraId="2639A150" w14:textId="2BED920B" w:rsidR="004F6C0F" w:rsidRPr="004A1CE2" w:rsidRDefault="004F6C0F" w:rsidP="004F6C0F">
            <w:pPr>
              <w:pStyle w:val="ListParagraph"/>
              <w:numPr>
                <w:ilvl w:val="0"/>
                <w:numId w:val="21"/>
              </w:numPr>
              <w:spacing w:line="360" w:lineRule="auto"/>
              <w:ind w:left="330"/>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 xml:space="preserve">Personal factors were </w:t>
            </w:r>
            <w:r w:rsidRPr="004A1CE2">
              <w:rPr>
                <w:rFonts w:ascii="Times New Roman" w:eastAsia="Times New Roman" w:hAnsi="Times New Roman" w:cs="Times New Roman"/>
                <w:noProof/>
                <w:sz w:val="26"/>
                <w:szCs w:val="26"/>
              </w:rPr>
              <w:t xml:space="preserve">personal characteristics associated with work (e.g., work involvement, work centrality, and work engagement) </w:t>
            </w:r>
          </w:p>
          <w:p w14:paraId="6548E544" w14:textId="5D799CF7" w:rsidR="004F6C0F" w:rsidRPr="004A1CE2" w:rsidRDefault="004F6C0F" w:rsidP="004F6C0F">
            <w:pPr>
              <w:pStyle w:val="ListParagraph"/>
              <w:numPr>
                <w:ilvl w:val="0"/>
                <w:numId w:val="24"/>
              </w:numPr>
              <w:spacing w:line="360" w:lineRule="auto"/>
              <w:ind w:left="330"/>
              <w:jc w:val="both"/>
              <w:rPr>
                <w:rFonts w:ascii="Times New Roman" w:eastAsia="Times New Roman" w:hAnsi="Times New Roman" w:cs="Times New Roman"/>
                <w:noProof/>
                <w:sz w:val="26"/>
                <w:szCs w:val="26"/>
                <w:u w:val="single"/>
              </w:rPr>
            </w:pPr>
            <w:r w:rsidRPr="004A1CE2">
              <w:rPr>
                <w:rFonts w:ascii="Times New Roman" w:eastAsia="Times New Roman" w:hAnsi="Times New Roman" w:cs="Times New Roman"/>
                <w:noProof/>
                <w:sz w:val="26"/>
                <w:szCs w:val="26"/>
                <w:u w:val="single"/>
              </w:rPr>
              <w:t>Factors explaining life-work enhancement</w:t>
            </w:r>
          </w:p>
          <w:p w14:paraId="11E57E50" w14:textId="41EC5179" w:rsidR="004F6C0F" w:rsidRPr="004A1CE2" w:rsidRDefault="004F6C0F" w:rsidP="004F6C0F">
            <w:pPr>
              <w:pStyle w:val="ListParagraph"/>
              <w:numPr>
                <w:ilvl w:val="0"/>
                <w:numId w:val="21"/>
              </w:numPr>
              <w:spacing w:line="360" w:lineRule="auto"/>
              <w:ind w:left="330"/>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 xml:space="preserve">Family factors consisted of </w:t>
            </w:r>
            <w:r w:rsidRPr="004A1CE2">
              <w:rPr>
                <w:rFonts w:ascii="Times New Roman" w:eastAsia="Times New Roman" w:hAnsi="Times New Roman" w:cs="Times New Roman"/>
                <w:noProof/>
                <w:sz w:val="26"/>
                <w:szCs w:val="26"/>
              </w:rPr>
              <w:t xml:space="preserve">resource‐providing (e.g., support from family and marital status) </w:t>
            </w:r>
            <w:r w:rsidRPr="004A1CE2">
              <w:rPr>
                <w:rFonts w:ascii="Times New Roman" w:eastAsia="Times New Roman" w:hAnsi="Times New Roman" w:cs="Times New Roman"/>
                <w:sz w:val="26"/>
                <w:szCs w:val="26"/>
              </w:rPr>
              <w:t xml:space="preserve">contextual characteristics of family domain; </w:t>
            </w:r>
            <w:r w:rsidRPr="004A1CE2">
              <w:rPr>
                <w:rFonts w:ascii="Times New Roman" w:eastAsia="Times New Roman" w:hAnsi="Times New Roman" w:cs="Times New Roman"/>
                <w:noProof/>
                <w:sz w:val="26"/>
                <w:szCs w:val="26"/>
              </w:rPr>
              <w:t xml:space="preserve">resource‐depleting (e.g., family role overload, number of children, </w:t>
            </w:r>
            <w:r w:rsidRPr="004A1CE2">
              <w:rPr>
                <w:rFonts w:ascii="Times New Roman" w:eastAsia="Times New Roman" w:hAnsi="Times New Roman" w:cs="Times New Roman"/>
                <w:sz w:val="26"/>
                <w:szCs w:val="26"/>
              </w:rPr>
              <w:t xml:space="preserve">and spouse work hours) contextual characteristics of family </w:t>
            </w:r>
            <w:proofErr w:type="gramStart"/>
            <w:r w:rsidRPr="004A1CE2">
              <w:rPr>
                <w:rFonts w:ascii="Times New Roman" w:eastAsia="Times New Roman" w:hAnsi="Times New Roman" w:cs="Times New Roman"/>
                <w:sz w:val="26"/>
                <w:szCs w:val="26"/>
              </w:rPr>
              <w:t>domain ;</w:t>
            </w:r>
            <w:proofErr w:type="gramEnd"/>
            <w:r w:rsidRPr="004A1CE2">
              <w:rPr>
                <w:rFonts w:ascii="Times New Roman" w:eastAsia="Times New Roman" w:hAnsi="Times New Roman" w:cs="Times New Roman"/>
                <w:sz w:val="26"/>
                <w:szCs w:val="26"/>
              </w:rPr>
              <w:t xml:space="preserve"> and personal characteristics associated with family (e.g., family involvement and family centrality).</w:t>
            </w:r>
          </w:p>
          <w:p w14:paraId="2C2B7F75" w14:textId="4F2D9E01"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Furthermore, work engagement mediated between several contextual characteristics and enhancement, largely generalizable across populations.</w:t>
            </w:r>
          </w:p>
        </w:tc>
      </w:tr>
      <w:tr w:rsidR="004F6C0F" w:rsidRPr="004A1CE2" w14:paraId="7E256130" w14:textId="77777777" w:rsidTr="00E246C7">
        <w:tc>
          <w:tcPr>
            <w:tcW w:w="1632" w:type="dxa"/>
          </w:tcPr>
          <w:p w14:paraId="1F96D930" w14:textId="0D781620"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fldChar w:fldCharType="begin"/>
            </w:r>
            <w:r w:rsidRPr="004A1CE2">
              <w:rPr>
                <w:rFonts w:ascii="Times New Roman" w:eastAsia="Times New Roman" w:hAnsi="Times New Roman" w:cs="Times New Roman"/>
                <w:iCs/>
                <w:sz w:val="26"/>
                <w:szCs w:val="26"/>
              </w:rPr>
              <w:instrText xml:space="preserve"> ADDIN EN.CITE &lt;EndNote&gt;&lt;Cite AuthorYear="1"&gt;&lt;Author&gt;Trang&lt;/Author&gt;&lt;Year&gt;2022&lt;/Year&gt;&lt;RecNum&gt;481&lt;/RecNum&gt;&lt;DisplayText&gt;Trang and Tho (2022)&lt;/DisplayText&gt;&lt;record&gt;&lt;rec-number&gt;481&lt;/rec-number&gt;&lt;foreign-keys&gt;&lt;key app="EN" db-id="wev5xwzsoawedweddx4vzwx0vp9rtv5ve0rx" timestamp="1693298107"&gt;481&lt;/key&gt;&lt;/foreign-keys&gt;&lt;ref-type name="Journal Article"&gt;17&lt;/ref-type&gt;&lt;contributors&gt;&lt;authors&gt;&lt;author&gt;Trang, Tran T. H.&lt;/author&gt;&lt;author&gt;Tho, Nguyen Dinh&lt;/author&gt;&lt;/authors&gt;&lt;/contributors&gt;&lt;titles&gt;&lt;title&gt;From sense of competence to work–life and life–work enhancements of medical doctors: Sen’s capability approach&lt;/title&gt;&lt;secondary-title&gt;Management Research Review&lt;/secondary-title&gt;&lt;/titles&gt;&lt;periodical&gt;&lt;full-title&gt;Management Research Review&lt;/full-title&gt;&lt;/periodical&gt;&lt;pages&gt;1207-1223&lt;/pages&gt;&lt;volume&gt;46&lt;/volume&gt;&lt;number&gt;9&lt;/number&gt;&lt;section&gt;1207&lt;/section&gt;&lt;dates&gt;&lt;year&gt;2022&lt;/year&gt;&lt;/dates&gt;&lt;isbn&gt;2040-8269&amp;#xD;2040-8269&lt;/isbn&gt;&lt;urls&gt;&lt;/urls&gt;&lt;electronic-resource-num&gt;10.1108/mrr-05-2022-0382&lt;/electronic-resource-num&gt;&lt;/record&gt;&lt;/Cite&gt;&lt;/EndNote&gt;</w:instrText>
            </w:r>
            <w:r w:rsidRPr="004A1CE2">
              <w:rPr>
                <w:rFonts w:ascii="Times New Roman" w:eastAsia="Times New Roman" w:hAnsi="Times New Roman" w:cs="Times New Roman"/>
                <w:iCs/>
                <w:sz w:val="26"/>
                <w:szCs w:val="26"/>
              </w:rPr>
              <w:fldChar w:fldCharType="separate"/>
            </w:r>
            <w:r w:rsidRPr="004A1CE2">
              <w:rPr>
                <w:rFonts w:ascii="Times New Roman" w:eastAsia="Times New Roman" w:hAnsi="Times New Roman" w:cs="Times New Roman"/>
                <w:iCs/>
                <w:noProof/>
                <w:sz w:val="26"/>
                <w:szCs w:val="26"/>
              </w:rPr>
              <w:t>Trang and Tho (2022)</w:t>
            </w:r>
            <w:r w:rsidRPr="004A1CE2">
              <w:rPr>
                <w:rFonts w:ascii="Times New Roman" w:eastAsia="Times New Roman" w:hAnsi="Times New Roman" w:cs="Times New Roman"/>
                <w:iCs/>
                <w:sz w:val="26"/>
                <w:szCs w:val="26"/>
              </w:rPr>
              <w:fldChar w:fldCharType="end"/>
            </w:r>
          </w:p>
        </w:tc>
        <w:tc>
          <w:tcPr>
            <w:tcW w:w="2021" w:type="dxa"/>
          </w:tcPr>
          <w:p w14:paraId="7916D8EE" w14:textId="719DEC65"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From sense of competence to work–life and life–work enhancements of medical doctors: Sen’s capability approach</w:t>
            </w:r>
          </w:p>
        </w:tc>
        <w:tc>
          <w:tcPr>
            <w:tcW w:w="1487" w:type="dxa"/>
          </w:tcPr>
          <w:p w14:paraId="7C8D2223" w14:textId="77777777"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Doctors in Vietnam</w:t>
            </w:r>
          </w:p>
        </w:tc>
        <w:tc>
          <w:tcPr>
            <w:tcW w:w="4040" w:type="dxa"/>
          </w:tcPr>
          <w:p w14:paraId="79B2F700" w14:textId="52D21577" w:rsidR="004F6C0F" w:rsidRPr="004A1CE2" w:rsidRDefault="004F6C0F" w:rsidP="004F6C0F">
            <w:pPr>
              <w:spacing w:line="360" w:lineRule="auto"/>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 xml:space="preserve">The findings shed light on new facilitators of work-life and life-work enhancements. </w:t>
            </w:r>
          </w:p>
          <w:p w14:paraId="4D638656" w14:textId="655C95A6" w:rsidR="004F6C0F" w:rsidRPr="004A1CE2" w:rsidRDefault="004F6C0F" w:rsidP="004F6C0F">
            <w:pPr>
              <w:pStyle w:val="ListParagraph"/>
              <w:numPr>
                <w:ilvl w:val="0"/>
                <w:numId w:val="21"/>
              </w:numPr>
              <w:spacing w:line="360" w:lineRule="auto"/>
              <w:ind w:left="330"/>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Personal factors included sense of competence; and mindfulness and flow at work which were fully mediated the effects of sense of competence on both work–life and life–work enhancements</w:t>
            </w:r>
          </w:p>
        </w:tc>
      </w:tr>
    </w:tbl>
    <w:p w14:paraId="56502FCF" w14:textId="77777777" w:rsidR="001E4932" w:rsidRPr="001E4932" w:rsidRDefault="001E4932" w:rsidP="001E4932">
      <w:pPr>
        <w:spacing w:after="0" w:line="360" w:lineRule="auto"/>
        <w:jc w:val="both"/>
        <w:rPr>
          <w:rFonts w:ascii="Times New Roman" w:hAnsi="Times New Roman" w:cs="Times New Roman"/>
          <w:b/>
          <w:i/>
          <w:sz w:val="26"/>
          <w:szCs w:val="26"/>
        </w:rPr>
      </w:pPr>
      <w:bookmarkStart w:id="5" w:name="_Hlk119069639"/>
    </w:p>
    <w:p w14:paraId="7B0E675E" w14:textId="49BF98A8" w:rsidR="007B2F8F" w:rsidRPr="00432BE4" w:rsidRDefault="007B2F8F" w:rsidP="001D51BE">
      <w:pPr>
        <w:pStyle w:val="ListParagraph"/>
        <w:numPr>
          <w:ilvl w:val="0"/>
          <w:numId w:val="2"/>
        </w:numP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Mindfulness at work</w:t>
      </w:r>
      <w:bookmarkEnd w:id="5"/>
    </w:p>
    <w:p w14:paraId="72A087F1" w14:textId="397071BD" w:rsidR="007B2F8F" w:rsidRPr="00432BE4" w:rsidRDefault="007B2F8F"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Mindfulness has been a central aspect of Buddhist mental training for centuries. It refers to the state of being attentive to and aware of what is taking place in the present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&lt;EndNote&gt;&lt;Cite&gt;&lt;Author&gt;Brown&lt;/Author&gt;&lt;Year&gt;2003&lt;/Year&gt;&lt;RecNum&gt;186&lt;/RecNum&gt;&lt;DisplayText&gt;(Brown &amp;amp; Ryan, 2003)&lt;/DisplayText&gt;&lt;record&gt;&lt;rec-number&gt;186&lt;/rec-number&gt;&lt;foreign-keys&gt;&lt;key app="EN" db-id="wev5xwzsoawedweddx4vzwx0vp9rtv5ve0rx" timestamp="1531632201"&gt;186&lt;/key&gt;&lt;/foreign-keys&gt;&lt;ref-type name="Journal Article"&gt;17&lt;/ref-type&gt;&lt;contributors&gt;&lt;authors&gt;&lt;author&gt;Brown, Kirk Warren&lt;/author&gt;&lt;author&gt;Ryan, Richard M.&lt;/author&gt;&lt;/authors&gt;&lt;/contributors&gt;&lt;titles&gt;&lt;title&gt;The benefits of being present: Mindfulness and its role in psychological well-being&lt;/title&gt;&lt;secondary-title&gt;Journal of Personality and Social Psychology&lt;/secondary-title&gt;&lt;/titles&gt;&lt;periodical&gt;&lt;full-title&gt;Journal of Personality and Social Psychology&lt;/full-title&gt;&lt;/periodical&gt;&lt;pages&gt;822-848&lt;/pages&gt;&lt;volume&gt;84&lt;/volume&gt;&lt;number&gt;4&lt;/number&gt;&lt;section&gt;822&lt;/section&gt;&lt;dates&gt;&lt;year&gt;2003&lt;/year&gt;&lt;/dates&gt;&lt;isbn&gt;1939-1315&amp;#xD;0022-3514&lt;/isbn&gt;&lt;urls&gt;&lt;/urls&gt;&lt;electronic-resource-num&gt;10.1037/0022-3514.84.4.822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(Brown &amp; Ryan,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Although mindfulness has received increased interest in various academic disciplines, comprising health psychology, social psychology, and neuroscience, there is limited evidence for the supposed positive influences of mindfulness in work settings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&lt;EndNote&gt;&lt;Cite&gt;&lt;Author&gt;Malinowski&lt;/Author&gt;&lt;Year&gt;2015&lt;/Year&gt;&lt;RecNum&gt;187&lt;/RecNum&gt;&lt;DisplayText&gt;(Malinowski &amp;amp; Lim, 2015; Michel et al., 2014)&lt;/DisplayText&gt;&lt;record&gt;&lt;rec-number&gt;187&lt;/rec-number&gt;&lt;foreign-keys&gt;&lt;key app="EN" db-id="wev5xwzsoawedweddx4vzwx0vp9rtv5ve0rx" timestamp="1531632445"&gt;187&lt;/key&gt;&lt;/foreign-keys&gt;&lt;ref-type name="Journal Article"&gt;17&lt;/ref-type&gt;&lt;contributors&gt;&lt;authors&gt;&lt;author&gt;Malinowski, Peter&lt;/author&gt;&lt;author&gt;Lim, Hui Jia&lt;/author&gt;&lt;/authors&gt;&lt;/contributors&gt;&lt;titles&gt;&lt;title&gt;Mindfulness at work: Positive affect, hope, and optimism mediate the relationship between dispositional mindfulness, work engagement, and well-being&lt;/title&gt;&lt;secondary-title&gt;Mindfulness&lt;/secondary-title&gt;&lt;/titles&gt;&lt;periodical&gt;&lt;full-title&gt;Mindfulness&lt;/full-title&gt;&lt;/periodical&gt;&lt;pages&gt;1250-1262&lt;/pages&gt;&lt;volume&gt;6&lt;/volume&gt;&lt;number&gt;6&lt;/number&gt;&lt;section&gt;1250&lt;/section&gt;&lt;dates&gt;&lt;year&gt;2015&lt;/year&gt;&lt;/dates&gt;&lt;isbn&gt;1868-8527&amp;#xD;1868-8535&lt;/isbn&gt;&lt;urls&gt;&lt;/urls&gt;&lt;electronic-resource-num&gt;10.1007/s12671-015-0388-5&lt;/electronic-resource-num&gt;&lt;/record&gt;&lt;/Cite&gt;&lt;Cite&gt;&lt;Author&gt;Michel&lt;/Author&gt;&lt;Year&gt;2014&lt;/Year&gt;&lt;RecNum&gt;85&lt;/RecNum&gt;&lt;record&gt;&lt;rec-number&gt;85&lt;/rec-number&gt;&lt;foreign-keys&gt;&lt;key app="EN" db-id="wev5xwzsoawedweddx4vzwx0vp9rtv5ve0rx" timestamp="1531383705"&gt;85&lt;/key&gt;&lt;/foreign-keys&gt;&lt;ref-type name="Journal Article"&gt;17&lt;/ref-type&gt;&lt;contributors&gt;&lt;authors&gt;&lt;author&gt;Michel, Alexandra&lt;/author&gt;&lt;author&gt;Bosch, Christine&lt;/author&gt;&lt;author&gt;Rexroth, Miriam&lt;/author&gt;&lt;/authors&gt;&lt;/contributors&gt;&lt;titles&gt;&lt;title&gt;Mindfulness as a cognitive-emotional segmentation strategy: An intervention promoting work-life balance&lt;/title&gt;&lt;secondary-title&gt;Journal of Occupational and Organizational Psychology&lt;/secondary-title&gt;&lt;/titles&gt;&lt;periodical&gt;&lt;full-title&gt;Journal of Occupational and Organizational Psychology&lt;/full-title&gt;&lt;/periodical&gt;&lt;pages&gt;733-754&lt;/pages&gt;&lt;volume&gt;87&lt;/volume&gt;&lt;number&gt;4&lt;/number&gt;&lt;section&gt;733&lt;/section&gt;&lt;dates&gt;&lt;year&gt;2014&lt;/year&gt;&lt;/dates&gt;&lt;isbn&gt;09631798&lt;/isbn&gt;&lt;urls&gt;&lt;/urls&gt;&lt;electronic-resource-num&gt;10.1111/joop.12072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(Malinowski &amp; Lim, 2015; Michel et al.,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Furthermore, while mindfulness can be seen as being multi-faceted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&lt;EndNote&gt;&lt;Cite&gt;&lt;Author&gt;Leary&lt;/Author&gt;&lt;Year&gt;2007&lt;/Year&gt;&lt;RecNum&gt;188&lt;/RecNum&gt;&lt;DisplayText&gt;(Leary &amp;amp; Tate, 2007)&lt;/DisplayText&gt;&lt;record&gt;&lt;rec-number&gt;188&lt;/rec-number&gt;&lt;foreign-keys&gt;&lt;key app="EN" db-id="wev5xwzsoawedweddx4vzwx0vp9rtv5ve0rx" timestamp="1531634310"&gt;188&lt;/key&gt;&lt;/foreign-keys&gt;&lt;ref-type name="Journal Article"&gt;17&lt;/ref-type&gt;&lt;contributors&gt;&lt;authors&gt;&lt;author&gt;Leary, Mark R.&lt;/author&gt;&lt;author&gt;Tate, Eleanor B.&lt;/author&gt;&lt;/authors&gt;&lt;/contributors&gt;&lt;titles&gt;&lt;title&gt;The multi-faceted nature of mindfulness&lt;/title&gt;&lt;secondary-title&gt;Psychological Inquiry&lt;/secondary-title&gt;&lt;/titles&gt;&lt;periodical&gt;&lt;full-title&gt;Psychological Inquiry&lt;/full-title&gt;&lt;/periodical&gt;&lt;pages&gt;251-255&lt;/pages&gt;&lt;volume&gt;18&lt;/volume&gt;&lt;number&gt;4&lt;/number&gt;&lt;section&gt;251&lt;/section&gt;&lt;dates&gt;&lt;year&gt;2007&lt;/year&gt;&lt;/dates&gt;&lt;isbn&gt;1047-840X&amp;#xD;1532-7965&lt;/isbn&gt;&lt;urls&gt;&lt;/urls&gt;&lt;electronic-resource-num&gt;10.1080/10478400701598355&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(Leary &amp; Tate, 2007)</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research on different mindfulness facets’ roles within workplace contexts have been inadequate, restricting the understanding how mindfulness may be advantageous. Specifically, most of the studies measuring mindfulness at work have depended on the one dimensional Mindful Attention Awareness Scale (MAAS)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&lt;EndNote&gt;&lt;Cite&gt;&lt;Author&gt;Brown&lt;/Author&gt;&lt;Year&gt;2003&lt;/Year&gt;&lt;RecNum&gt;186&lt;/RecNum&gt;&lt;DisplayText&gt;(Brown &amp;amp; Ryan, 2003)&lt;/DisplayText&gt;&lt;record&gt;&lt;rec-number&gt;186&lt;/rec-number&gt;&lt;foreign-keys&gt;&lt;key app="EN" db-id="wev5xwzsoawedweddx4vzwx0vp9rtv5ve0rx" timestamp="1531632201"&gt;186&lt;/key&gt;&lt;/foreign-keys&gt;&lt;ref-type name="Journal Article"&gt;17&lt;/ref-type&gt;&lt;contributors&gt;&lt;authors&gt;&lt;author&gt;Brown, Kirk Warren&lt;/author&gt;&lt;author&gt;Ryan, Richard M.&lt;/author&gt;&lt;/authors&gt;&lt;/contributors&gt;&lt;titles&gt;&lt;title&gt;The benefits of being present: Mindfulness and its role in psychological well-being&lt;/title&gt;&lt;secondary-title&gt;Journal of Personality and Social Psychology&lt;/secondary-title&gt;&lt;/titles&gt;&lt;periodical&gt;&lt;full-title&gt;Journal of Personality and Social Psychology&lt;/full-title&gt;&lt;/periodical&gt;&lt;pages&gt;822-848&lt;/pages&gt;&lt;volume&gt;84&lt;/volume&gt;&lt;number&gt;4&lt;/number&gt;&lt;section&gt;822&lt;/section&gt;&lt;dates&gt;&lt;year&gt;2003&lt;/year&gt;&lt;/dates&gt;&lt;isbn&gt;1939-1315&amp;#xD;0022-3514&lt;/isbn&gt;&lt;urls&gt;&lt;/urls&gt;&lt;electronic-resource-num&gt;10.1037/0022-3514.84.4.822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(Brown &amp; Ryan,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such as the studies of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AuthorYear="1"&gt;&lt;Author&gt;Allen&lt;/Author&gt;&lt;Year&gt;2012&lt;/Year&gt;&lt;RecNum&gt;190&lt;/RecNum&gt;&lt;DisplayText&gt;Allen and Kiburz (2012)&lt;/DisplayText&gt;&lt;record&gt;&lt;rec-number&gt;190&lt;/rec-number&gt;&lt;foreign-keys&gt;&lt;key app="EN" db-id="wev5xwzsoawedweddx4vzwx0vp9rtv5ve0rx" timestamp="1531634683"&gt;190&lt;/key&gt;&lt;/foreign-keys&gt;&lt;ref-type name="Journal Article"&gt;17&lt;/ref-type&gt;&lt;contributors&gt;&lt;authors&gt;&lt;author&gt;Allen, Tammy D.&lt;/author&gt;&lt;author&gt;Kiburz, Kaitlin M.&lt;/author&gt;&lt;/authors&gt;&lt;/contributors&gt;&lt;titles&gt;&lt;title&gt;Trait mindfulness and work–family balance among working parents: The mediating effects of vitality and sleep quality&lt;/title&gt;&lt;secondary-title&gt;Journal of Vocational Behavior&lt;/secondary-title&gt;&lt;/titles&gt;&lt;periodical&gt;&lt;full-title&gt;Journal of Vocational Behavior&lt;/full-title&gt;&lt;/periodical&gt;&lt;pages&gt;372-379&lt;/pages&gt;&lt;volume&gt;80&lt;/volume&gt;&lt;number&gt;2&lt;/number&gt;&lt;section&gt;372&lt;/section&gt;&lt;dates&gt;&lt;year&gt;2012&lt;/year&gt;&lt;/dates&gt;&lt;isbn&gt;00018791&lt;/isbn&gt;&lt;urls&gt;&lt;/urls&gt;&lt;electronic-resource-num&gt;10.1016/j.jvb.2011.09.002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Allen and Kiburz (2012)</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AuthorYear="1"&gt;&lt;Author&gt;Dane&lt;/Author&gt;&lt;Year&gt;2013&lt;/Year&gt;&lt;RecNum&gt;191&lt;/RecNum&gt;&lt;DisplayText&gt;Dane and Brummel (2013)&lt;/DisplayText&gt;&lt;record&gt;&lt;rec-number&gt;191&lt;/rec-number&gt;&lt;foreign-keys&gt;&lt;key app="EN" db-id="wev5xwzsoawedweddx4vzwx0vp9rtv5ve0rx" timestamp="1531634718"&gt;191&lt;/key&gt;&lt;/foreign-keys&gt;&lt;ref-type name="Journal Article"&gt;17&lt;/ref-type&gt;&lt;contributors&gt;&lt;authors&gt;&lt;author&gt;Dane, Erik&lt;/author&gt;&lt;author&gt;Brummel, Bradley J.&lt;/author&gt;&lt;/authors&gt;&lt;/contributors&gt;&lt;titles&gt;&lt;title&gt;Examining workplace mindfulness and its relations to job performance and turnover intention&lt;/title&gt;&lt;secondary-title&gt;Human Relations&lt;/secondary-title&gt;&lt;/titles&gt;&lt;periodical&gt;&lt;full-title&gt;Human Relations&lt;/full-title&gt;&lt;/periodical&gt;&lt;pages&gt;105-128&lt;/pages&gt;&lt;volume&gt;67&lt;/volume&gt;&lt;number&gt;1&lt;/number&gt;&lt;section&gt;105&lt;/section&gt;&lt;dates&gt;&lt;year&gt;2013&lt;/year&gt;&lt;/dates&gt;&lt;isbn&gt;0018-7267&amp;#xD;1741-282X&lt;/isbn&gt;&lt;urls&gt;&lt;/urls&gt;&lt;electronic-resource-num&gt;10.1177/0018726713487753&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Dane and Brummel (2013)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and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AuthorYear="1"&gt;&lt;Author&gt;Roche&lt;/Author&gt;&lt;Year&gt;2014&lt;/Year&gt;&lt;RecNum&gt;192&lt;/RecNum&gt;&lt;DisplayText&gt;Roche et al. (2014)&lt;/DisplayText&gt;&lt;record&gt;&lt;rec-number&gt;192&lt;/rec-number&gt;&lt;foreign-keys&gt;&lt;key app="EN" db-id="wev5xwzsoawedweddx4vzwx0vp9rtv5ve0rx" timestamp="1531634796"&gt;192&lt;/key&gt;&lt;/foreign-keys&gt;&lt;ref-type name="Journal Article"&gt;17&lt;/ref-type&gt;&lt;contributors&gt;&lt;authors&gt;&lt;author&gt;Roche, M.&lt;/author&gt;&lt;author&gt;Haar, J. M.&lt;/author&gt;&lt;author&gt;Luthans, F.&lt;/author&gt;&lt;/authors&gt;&lt;/contributors&gt;&lt;auth-address&gt;School of Psychology, University of Waikato.&amp;#xD;School of Management, College of Business, Massey University-Albany.&amp;#xD;Department of Management, University of Nebraska.&lt;/auth-address&gt;&lt;titles&gt;&lt;title&gt;The role of mindfulness and psychological capital on the well-being of leaders&lt;/title&gt;&lt;secondary-title&gt;Journal of Occupational Health Psychology&lt;/secondary-title&gt;&lt;/titles&gt;&lt;periodical&gt;&lt;full-title&gt;Journal of Occupational Health Psychology&lt;/full-title&gt;&lt;/periodical&gt;&lt;pages&gt;476-89&lt;/pages&gt;&lt;volume&gt;19&lt;/volume&gt;&lt;number&gt;4&lt;/number&gt;&lt;edition&gt;2014/06/17&lt;/edition&gt;&lt;keywords&gt;&lt;keyword&gt;*Adaptation, Psychological&lt;/keyword&gt;&lt;keyword&gt;Adult&lt;/keyword&gt;&lt;keyword&gt;Burnout, Professional/epidemiology/psychology&lt;/keyword&gt;&lt;keyword&gt;Female&lt;/keyword&gt;&lt;keyword&gt;Humans&lt;/keyword&gt;&lt;keyword&gt;*Leadership&lt;/keyword&gt;&lt;keyword&gt;Male&lt;/keyword&gt;&lt;keyword&gt;Middle Aged&lt;/keyword&gt;&lt;keyword&gt;*Mindfulness&lt;/keyword&gt;&lt;keyword&gt;Psychological Tests&lt;/keyword&gt;&lt;keyword&gt;Resilience, Psychological&lt;/keyword&gt;&lt;keyword&gt;Self Efficacy&lt;/keyword&gt;&lt;/keywords&gt;&lt;dates&gt;&lt;year&gt;2014&lt;/year&gt;&lt;pub-dates&gt;&lt;date&gt;Oct&lt;/date&gt;&lt;/pub-dates&gt;&lt;/dates&gt;&lt;isbn&gt;1939-1307 (Electronic)&amp;#xD;1076-8998 (Linking)&lt;/isbn&gt;&lt;accession-num&gt;24933594&lt;/accession-num&gt;&lt;urls&gt;&lt;related-urls&gt;&lt;url&gt;https://www.ncbi.nlm.nih.gov/pubmed/24933594&lt;/url&gt;&lt;/related-urls&gt;&lt;/urls&gt;&lt;electronic-resource-num&gt;10.1037/a0037183&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Roche et al.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To have a more comprehensive overview,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AuthorYear="1"&gt;&lt;Author&gt;Baer&lt;/Author&gt;&lt;Year&gt;2006&lt;/Year&gt;&lt;RecNum&gt;193&lt;/RecNum&gt;&lt;DisplayText&gt;Baer et al. (2006)&lt;/DisplayText&gt;&lt;record&gt;&lt;rec-number&gt;193&lt;/rec-number&gt;&lt;foreign-keys&gt;&lt;key app="EN" db-id="wev5xwzsoawedweddx4vzwx0vp9rtv5ve0rx" timestamp="1531634898"&gt;193&lt;/key&gt;&lt;/foreign-keys&gt;&lt;ref-type name="Journal Article"&gt;17&lt;/ref-type&gt;&lt;contributors&gt;&lt;authors&gt;&lt;author&gt;Baer, R.&lt;/author&gt;&lt;author&gt;Smith, G.&lt;/author&gt;&lt;author&gt;Hopkins, J.&lt;/author&gt;&lt;author&gt;Krietemeyer, J.&lt;/author&gt;&lt;author&gt;Toney, L.&lt;/author&gt;&lt;/authors&gt;&lt;/contributors&gt;&lt;titles&gt;&lt;title&gt;Using self-report assessment methods to explore facets of mindfulness&lt;/title&gt;&lt;secondary-title&gt;Assessment&lt;/secondary-title&gt;&lt;/titles&gt;&lt;periodical&gt;&lt;full-title&gt;Assessment&lt;/full-title&gt;&lt;/periodical&gt;&lt;pages&gt;27-45&lt;/pages&gt;&lt;volume&gt;13&lt;/volume&gt;&lt;number&gt;1&lt;/number&gt;&lt;dates&gt;&lt;year&gt;2006&lt;/year&gt;&lt;/dates&gt;&lt;urls&gt;&lt;/urls&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Baer et al. (2006)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investigated the role of five mindfulness facets through the Five-Facet Mindfulness Questionnaire (FFMQ). A notable advantage of the FFMQ is that it incorporates the five most broadly used mindfulness questionnaires including the MAAS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&lt;EndNote&gt;&lt;Cite&gt;&lt;Author&gt;Brown&lt;/Author&gt;&lt;Year&gt;2003&lt;/Year&gt;&lt;RecNum&gt;186&lt;/RecNum&gt;&lt;DisplayText&gt;(Brown &amp;amp; Ryan, 2003)&lt;/DisplayText&gt;&lt;record&gt;&lt;rec-number&gt;186&lt;/rec-number&gt;&lt;foreign-keys&gt;&lt;key app="EN" db-id="wev5xwzsoawedweddx4vzwx0vp9rtv5ve0rx" timestamp="1531632201"&gt;186&lt;/key&gt;&lt;/foreign-keys&gt;&lt;ref-type name="Journal Article"&gt;17&lt;/ref-type&gt;&lt;contributors&gt;&lt;authors&gt;&lt;author&gt;Brown, Kirk Warren&lt;/author&gt;&lt;author&gt;Ryan, Richard M.&lt;/author&gt;&lt;/authors&gt;&lt;/contributors&gt;&lt;titles&gt;&lt;title&gt;The benefits of being present: Mindfulness and its role in psychological well-being&lt;/title&gt;&lt;secondary-title&gt;Journal of Personality and Social Psychology&lt;/secondary-title&gt;&lt;/titles&gt;&lt;periodical&gt;&lt;full-title&gt;Journal of Personality and Social Psychology&lt;/full-title&gt;&lt;/periodical&gt;&lt;pages&gt;822-848&lt;/pages&gt;&lt;volume&gt;84&lt;/volume&gt;&lt;number&gt;4&lt;/number&gt;&lt;section&gt;822&lt;/section&gt;&lt;dates&gt;&lt;year&gt;2003&lt;/year&gt;&lt;/dates&gt;&lt;isbn&gt;1939-1315&amp;#xD;0022-3514&lt;/isbn&gt;&lt;urls&gt;&lt;/urls&gt;&lt;electronic-resource-num&gt;10.1037/0022-3514.84.4.822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(Brown &amp; Ryan,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the Kentucky Inventory of Mindfulness Skills (KIMS)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&lt;EndNote&gt;&lt;Cite&gt;&lt;Author&gt;Baer&lt;/Author&gt;&lt;Year&gt;2004&lt;/Year&gt;&lt;RecNum&gt;194&lt;/RecNum&gt;&lt;DisplayText&gt;(Baer et al., 2004)&lt;/DisplayText&gt;&lt;record&gt;&lt;rec-number&gt;194&lt;/rec-number&gt;&lt;foreign-keys&gt;&lt;key app="EN" db-id="wev5xwzsoawedweddx4vzwx0vp9rtv5ve0rx" timestamp="1531635114"&gt;194&lt;/key&gt;&lt;/foreign-keys&gt;&lt;ref-type name="Journal Article"&gt;17&lt;/ref-type&gt;&lt;contributors&gt;&lt;authors&gt;&lt;author&gt;Baer, R.&lt;/author&gt;&lt;author&gt;Smith, G.&lt;/author&gt;&lt;author&gt;Allen, K.&lt;/author&gt;&lt;/authors&gt;&lt;/contributors&gt;&lt;auth-address&gt;University of Kentucky, USA.&lt;/auth-address&gt;&lt;titles&gt;&lt;title&gt;Assessment of mindfulness by self-report: The Kentucky inventory of mindfulness skills&lt;/title&gt;&lt;secondary-title&gt;Assessment&lt;/secondary-title&gt;&lt;/titles&gt;&lt;periodical&gt;&lt;full-title&gt;Assessment&lt;/full-title&gt;&lt;/periodical&gt;&lt;pages&gt;191-206&lt;/pages&gt;&lt;volume&gt;11&lt;/volume&gt;&lt;number&gt;3&lt;/number&gt;&lt;edition&gt;2004/09/11&lt;/edition&gt;&lt;keywords&gt;&lt;keyword&gt;Adolescent&lt;/keyword&gt;&lt;keyword&gt;Adult&lt;/keyword&gt;&lt;keyword&gt;Affect&lt;/keyword&gt;&lt;keyword&gt;Affective Symptoms/epidemiology/psychology&lt;/keyword&gt;&lt;keyword&gt;*Attitude&lt;/keyword&gt;&lt;keyword&gt;Dissociative Disorders/epidemiology/psychology&lt;/keyword&gt;&lt;keyword&gt;Factor Analysis, Statistical&lt;/keyword&gt;&lt;keyword&gt;Female&lt;/keyword&gt;&lt;keyword&gt;Humans&lt;/keyword&gt;&lt;keyword&gt;Male&lt;/keyword&gt;&lt;keyword&gt;Neurotic Disorders/epidemiology/psychology&lt;/keyword&gt;&lt;keyword&gt;Personality Disorders/epidemiology/psychology&lt;/keyword&gt;&lt;keyword&gt;Psychometrics&lt;/keyword&gt;&lt;keyword&gt;*Social Behavior&lt;/keyword&gt;&lt;keyword&gt;*Surveys and Questionnaires&lt;/keyword&gt;&lt;/keywords&gt;&lt;dates&gt;&lt;year&gt;2004&lt;/year&gt;&lt;pub-dates&gt;&lt;date&gt;Sep&lt;/date&gt;&lt;/pub-dates&gt;&lt;/dates&gt;&lt;isbn&gt;1073-1911 (Print)&amp;#xD;1073-1911 (Linking)&lt;/isbn&gt;&lt;accession-num&gt;15358875&lt;/accession-num&gt;&lt;urls&gt;&lt;related-urls&gt;&lt;url&gt;https://www.ncbi.nlm.nih.gov/pubmed/15358875&lt;/url&gt;&lt;/related-urls&gt;&lt;/urls&gt;&lt;electronic-resource-num&gt;10.1177/1073191104268029&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(Baer et al., 2004)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the Freiburg Mindfulness Inventory (FMI)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&lt;EndNote&gt;&lt;Cite&gt;&lt;Author&gt;Buchheld&lt;/Author&gt;&lt;Year&gt;2001&lt;/Year&gt;&lt;RecNum&gt;195&lt;/RecNum&gt;&lt;DisplayText&gt;(Buchheld et al., 2001)&lt;/DisplayText&gt;&lt;record&gt;&lt;rec-number&gt;195&lt;/rec-number&gt;&lt;foreign-keys&gt;&lt;key app="EN" db-id="wev5xwzsoawedweddx4vzwx0vp9rtv5ve0rx" timestamp="1531635247"&gt;195&lt;/key&gt;&lt;/foreign-keys&gt;&lt;ref-type name="Journal Article"&gt;17&lt;/ref-type&gt;&lt;contributors&gt;&lt;authors&gt;&lt;author&gt;Buchheld, N.&lt;/author&gt;&lt;author&gt;Grossman, P.&lt;/author&gt;&lt;author&gt;Walach, H.&lt;/author&gt;&lt;/authors&gt;&lt;/contributors&gt;&lt;titles&gt;&lt;title&gt;Measuring mindfulness in insight meditation (Vipassana) and meditationbased psychotherapy: The development of the Freiburg Mindfulness Inventory (FMI)&lt;/title&gt;&lt;secondary-title&gt;Journal for Meditation and Meditation Research&lt;/secondary-title&gt;&lt;/titles&gt;&lt;periodical&gt;&lt;full-title&gt;Journal for Meditation and Meditation Research&lt;/full-title&gt;&lt;/periodical&gt;&lt;pages&gt;11–34&lt;/pages&gt;&lt;volume&gt;1&lt;/volume&gt;&lt;dates&gt;&lt;year&gt;2001&lt;/year&gt;&lt;/dates&gt;&lt;urls&gt;&lt;/urls&gt;&lt;/record&gt;&lt;/Cite&gt;&lt;/EndNote&gt;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(Buchheld et al., 2001)</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the Cognitive and Affective Mindfulness Scale (CAMS)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&lt;EndNote&gt;&lt;Cite&gt;&lt;Author&gt;Kumar&lt;/Author&gt;&lt;Year&gt;2008&lt;/Year&gt;&lt;RecNum&gt;196&lt;/RecNum&gt;&lt;DisplayText&gt;(Kumar et al., 2008)&lt;/DisplayText&gt;&lt;record&gt;&lt;rec-number&gt;196&lt;/rec-number&gt;&lt;foreign-keys&gt;&lt;key app="EN" db-id="wev5xwzsoawedweddx4vzwx0vp9rtv5ve0rx" timestamp="1531635395"&gt;196&lt;/key&gt;&lt;/foreign-keys&gt;&lt;ref-type name="Journal Article"&gt;17&lt;/ref-type&gt;&lt;contributors&gt;&lt;authors&gt;&lt;author&gt;Kumar, Sameet&lt;/author&gt;&lt;author&gt;Feldman, Greg&lt;/author&gt;&lt;author&gt;Hayes, Adele&lt;/author&gt;&lt;/authors&gt;&lt;/contributors&gt;&lt;titles&gt;&lt;title&gt;Changes in mindfulness and emotion regulation in an exposure-based cognitive therapy for depression&lt;/title&gt;&lt;secondary-title&gt;Cognitive Therapy and Research&lt;/secondary-title&gt;&lt;/titles&gt;&lt;periodical&gt;&lt;full-title&gt;Cognitive Therapy and Research&lt;/full-title&gt;&lt;/periodical&gt;&lt;pages&gt;734-744&lt;/pages&gt;&lt;volume&gt;32&lt;/volume&gt;&lt;number&gt;6&lt;/number&gt;&lt;section&gt;734&lt;/section&gt;&lt;dates&gt;&lt;year&gt;2008&lt;/year&gt;&lt;/dates&gt;&lt;isbn&gt;0147-5916&amp;#xD;1573-2819&lt;/isbn&gt;&lt;urls&gt;&lt;/urls&gt;&lt;electronic-resource-num&gt;10.1007/s10608-008-9190-1&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(Kumar et al., 2008)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and the Mindfulness Questionnaire (MQ) </w:t>
      </w:r>
      <w:r w:rsidRPr="00432BE4">
        <w:rPr>
          <w:rFonts w:ascii="Times New Roman" w:hAnsi="Times New Roman" w:cs="Times New Roman"/>
          <w:sz w:val="26"/>
          <w:szCs w:val="26"/>
        </w:rPr>
        <w:fldChar w:fldCharType="begin">
          <w:fldData xml:space="preserve">PEVuZE5vdGU+PENpdGU+PEF1dGhvcj5DaGFkd2ljazwvQXV0aG9yPjxZZWFyPjIwMDg8L1llYXI+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</w:fldData>
        </w:fldChar>
      </w:r>
      <w:r w:rsidR="00BE6B18" w:rsidRPr="00432BE4">
        <w:rPr>
          <w:rFonts w:ascii="Times New Roman" w:hAnsi="Times New Roman" w:cs="Times New Roman"/>
          <w:sz w:val="26"/>
          <w:szCs w:val="26"/>
        </w:rPr>
        <w:instrText xml:space="preserve"> ADDIN EN.CITE </w:instrText>
      </w:r>
      <w:r w:rsidR="00BE6B18" w:rsidRPr="00432BE4">
        <w:rPr>
          <w:rFonts w:ascii="Times New Roman" w:hAnsi="Times New Roman" w:cs="Times New Roman"/>
          <w:sz w:val="26"/>
          <w:szCs w:val="26"/>
        </w:rPr>
        <w:fldChar w:fldCharType="begin">
          <w:fldData xml:space="preserve">PEVuZE5vdGU+PENpdGU+PEF1dGhvcj5DaGFkd2ljazwvQXV0aG9yPjxZZWFyPjIwMDg8L1llYXI+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</w:fldData>
        </w:fldChar>
      </w:r>
      <w:r w:rsidR="00BE6B18" w:rsidRPr="00432BE4">
        <w:rPr>
          <w:rFonts w:ascii="Times New Roman" w:hAnsi="Times New Roman" w:cs="Times New Roman"/>
          <w:sz w:val="26"/>
          <w:szCs w:val="26"/>
        </w:rPr>
        <w:instrText xml:space="preserve"> ADDIN EN.CITE.DATA </w:instrText>
      </w:r>
      <w:r w:rsidR="00BE6B18" w:rsidRPr="00432BE4">
        <w:rPr>
          <w:rFonts w:ascii="Times New Roman" w:hAnsi="Times New Roman" w:cs="Times New Roman"/>
          <w:sz w:val="26"/>
          <w:szCs w:val="26"/>
        </w:rPr>
      </w:r>
      <w:r w:rsidR="00BE6B18"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(Chadwick et al., 2008)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p>
    <w:p w14:paraId="138C2010" w14:textId="3896331C" w:rsidR="007B2F8F" w:rsidRPr="00432BE4" w:rsidRDefault="007B2F8F" w:rsidP="001D51BE">
      <w:pPr>
        <w:spacing w:after="0" w:line="360" w:lineRule="auto"/>
        <w:ind w:firstLine="720"/>
        <w:jc w:val="both"/>
        <w:rPr>
          <w:rFonts w:ascii="Times New Roman" w:eastAsia="Times New Roman" w:hAnsi="Times New Roman" w:cs="Times New Roman"/>
          <w:sz w:val="26"/>
          <w:szCs w:val="26"/>
        </w:rPr>
      </w:pPr>
      <w:r w:rsidRPr="00432BE4">
        <w:rPr>
          <w:rFonts w:ascii="Times New Roman" w:hAnsi="Times New Roman" w:cs="Times New Roman"/>
          <w:sz w:val="26"/>
          <w:szCs w:val="26"/>
        </w:rPr>
        <w:t xml:space="preserve">The present </w:t>
      </w:r>
      <w:r w:rsidR="00F45AE1" w:rsidRPr="00F45AE1">
        <w:rPr>
          <w:rFonts w:ascii="Times New Roman" w:hAnsi="Times New Roman" w:cs="Times New Roman"/>
          <w:sz w:val="26"/>
          <w:szCs w:val="26"/>
        </w:rPr>
        <w:t>dissertation</w:t>
      </w:r>
      <w:r w:rsidRPr="00432BE4">
        <w:rPr>
          <w:rFonts w:ascii="Times New Roman" w:hAnsi="Times New Roman" w:cs="Times New Roman"/>
          <w:sz w:val="26"/>
          <w:szCs w:val="26"/>
        </w:rPr>
        <w:t xml:space="preserve">’s focus is on mindfulness at work, which is argued that its goal is a calm and behavioral return to the present-moment work task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&lt;EndNote&gt;&lt;Cite&gt;&lt;Author&gt;Zivnuska&lt;/Author&gt;&lt;Year&gt;2016&lt;/Year&gt;&lt;RecNum&gt;238&lt;/RecNum&gt;&lt;DisplayText&gt;(Zivnuska et al., 2016)&lt;/DisplayText&gt;&lt;record&gt;&lt;rec-number&gt;238&lt;/rec-number&gt;&lt;foreign-keys&gt;&lt;key app="EN" db-id="wev5xwzsoawedweddx4vzwx0vp9rtv5ve0rx" timestamp="1589881897"&gt;238&lt;/key&gt;&lt;/foreign-keys&gt;&lt;ref-type name="Journal Article"&gt;17&lt;/ref-type&gt;&lt;contributors&gt;&lt;authors&gt;&lt;author&gt;Zivnuska, Suzanne,&lt;/author&gt;&lt;author&gt;Kacmar, K. Michele,&lt;/author&gt;&lt;author&gt;Ferguson, Merideth,&lt;/author&gt;&lt;author&gt;Carlson, Dawn S.&lt;/author&gt;&lt;/authors&gt;&lt;/contributors&gt;&lt;titles&gt;&lt;title&gt;Mindfulness at work: Resource accumulation, well-being, and attitudes&lt;/title&gt;&lt;secondary-title&gt;Career Development International&lt;/secondary-title&gt;&lt;/titles&gt;&lt;periodical&gt;&lt;full-title&gt;Career Development International&lt;/full-title&gt;&lt;/periodical&gt;&lt;pages&gt;106-124&lt;/pages&gt;&lt;volume&gt;21&lt;/volume&gt;&lt;number&gt;2&lt;/number&gt;&lt;dates&gt;&lt;year&gt;2016&lt;/year&gt;&lt;/dates&gt;&lt;urls&gt;&lt;/urls&gt;&lt;electronic-resource-num&gt;10.1108/CDI-06-2015-0086&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(Zivnuska et al.,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00006082" w:rsidRPr="00432BE4">
        <w:rPr>
          <w:rFonts w:ascii="Times New Roman" w:eastAsia="Times New Roman" w:hAnsi="Times New Roman" w:cs="Times New Roman"/>
          <w:sz w:val="26"/>
          <w:szCs w:val="26"/>
        </w:rPr>
        <w:t xml:space="preserve">The literature on mindfulness at work </w:t>
      </w:r>
      <w:r w:rsidR="00933F2D" w:rsidRPr="00432BE4">
        <w:rPr>
          <w:rFonts w:ascii="Times New Roman" w:eastAsia="Times New Roman" w:hAnsi="Times New Roman" w:cs="Times New Roman"/>
          <w:sz w:val="26"/>
          <w:szCs w:val="26"/>
        </w:rPr>
        <w:t xml:space="preserve">is still in its infancy </w:t>
      </w:r>
      <w:r w:rsidR="00006082" w:rsidRPr="00432BE4">
        <w:rPr>
          <w:rFonts w:ascii="Times New Roman" w:eastAsia="Times New Roman" w:hAnsi="Times New Roman" w:cs="Times New Roman"/>
          <w:sz w:val="26"/>
          <w:szCs w:val="26"/>
        </w:rPr>
        <w:fldChar w:fldCharType="begin"/>
      </w:r>
      <w:r w:rsidR="00006082" w:rsidRPr="00432BE4">
        <w:rPr>
          <w:rFonts w:ascii="Times New Roman" w:eastAsia="Times New Roman" w:hAnsi="Times New Roman" w:cs="Times New Roman"/>
          <w:sz w:val="26"/>
          <w:szCs w:val="26"/>
        </w:rPr>
        <w:instrText xml:space="preserve"> ADDIN EN.CITE &lt;EndNote&gt;&lt;Cite&gt;&lt;Author&gt;Rupprecht&lt;/Author&gt;&lt;Year&gt;2019&lt;/Year&gt;&lt;RecNum&gt;482&lt;/RecNum&gt;&lt;DisplayText&gt;(Rupprecht et al., 2019)&lt;/DisplayText&gt;&lt;record&gt;&lt;rec-number&gt;482&lt;/rec-number&gt;&lt;foreign-keys&gt;&lt;key app="EN" db-id="wev5xwzsoawedweddx4vzwx0vp9rtv5ve0rx" timestamp="1694072392"&gt;482&lt;/key&gt;&lt;/foreign-keys&gt;&lt;ref-type name="Journal Article"&gt;17&lt;/ref-type&gt;&lt;contributors&gt;&lt;authors&gt;&lt;author&gt;Rupprecht, S.&lt;/author&gt;&lt;author&gt;Koole, W.&lt;/author&gt;&lt;author&gt;Chaskalson, M.&lt;/author&gt;&lt;author&gt;Tamdjidi, C.&lt;/author&gt;&lt;author&gt;West, M.&lt;/author&gt;&lt;/authors&gt;&lt;/contributors&gt;&lt;auth-address&gt;Radboudumc, Center for Mindfulness, Geert Grooteplein Zuid 10, 6525 GA Nijmegen, The Netherlands.&amp;#xD;Centrum Voor Mindfulness, Raadhuisstraat 15, 1016 DB Amsterdam, The Netherlands. Electronic address: wibokoole@cvm.nl.&amp;#xD;Ashridge Executive Education at Hult International Business School, Berkhamsted Hertfordshire, HP4 1NS, United Kingdom.&amp;#xD;Kalapa Leadership Academy, Genter Strasse 8, 50672 Cologne, Germany.&amp;#xD;Lancaster University, Bailrigg, Lancaster LA1 4YX, United Kingdom.&lt;/auth-address&gt;&lt;titles&gt;&lt;title&gt;Running too far ahead? Towards a broader understanding of mindfulness in organisations&lt;/title&gt;&lt;secondary-title&gt;Curr Opin Psychol&lt;/secondary-title&gt;&lt;/titles&gt;&lt;periodical&gt;&lt;full-title&gt;Curr Opin Psychol&lt;/full-title&gt;&lt;/periodical&gt;&lt;pages&gt;32-36&lt;/pages&gt;&lt;volume&gt;28&lt;/volume&gt;&lt;edition&gt;2018/11/06&lt;/edition&gt;&lt;keywords&gt;&lt;keyword&gt;Humans&lt;/keyword&gt;&lt;keyword&gt;Mindfulness/*organization &amp;amp; administration&lt;/keyword&gt;&lt;keyword&gt;Models, Organizational&lt;/keyword&gt;&lt;keyword&gt;Teaching&lt;/keyword&gt;&lt;keyword&gt;Workplace/*organization &amp;amp; administration&lt;/keyword&gt;&lt;/keywords&gt;&lt;dates&gt;&lt;year&gt;2019&lt;/year&gt;&lt;pub-dates&gt;&lt;date&gt;Aug&lt;/date&gt;&lt;/pub-dates&gt;&lt;/dates&gt;&lt;isbn&gt;2352-2518 (Electronic)&amp;#xD;2352-250X (Linking)&lt;/isbn&gt;&lt;accession-num&gt;30390478&lt;/accession-num&gt;&lt;urls&gt;&lt;related-urls&gt;&lt;url&gt;https://www.ncbi.nlm.nih.gov/pubmed/30390478&lt;/url&gt;&lt;/related-urls&gt;&lt;/urls&gt;&lt;electronic-resource-num&gt;10.1016/j.copsyc.2018.10.007&lt;/electronic-resource-num&gt;&lt;/record&gt;&lt;/Cite&gt;&lt;/EndNote&gt;</w:instrText>
      </w:r>
      <w:r w:rsidR="00006082" w:rsidRPr="00432BE4">
        <w:rPr>
          <w:rFonts w:ascii="Times New Roman" w:eastAsia="Times New Roman" w:hAnsi="Times New Roman" w:cs="Times New Roman"/>
          <w:sz w:val="26"/>
          <w:szCs w:val="26"/>
        </w:rPr>
        <w:fldChar w:fldCharType="separate"/>
      </w:r>
      <w:r w:rsidR="00006082" w:rsidRPr="00432BE4">
        <w:rPr>
          <w:rFonts w:ascii="Times New Roman" w:eastAsia="Times New Roman" w:hAnsi="Times New Roman" w:cs="Times New Roman"/>
          <w:noProof/>
          <w:sz w:val="26"/>
          <w:szCs w:val="26"/>
        </w:rPr>
        <w:t>(Rupprecht et al., 2019)</w:t>
      </w:r>
      <w:r w:rsidR="00006082" w:rsidRPr="00432BE4">
        <w:rPr>
          <w:rFonts w:ascii="Times New Roman" w:eastAsia="Times New Roman" w:hAnsi="Times New Roman" w:cs="Times New Roman"/>
          <w:sz w:val="26"/>
          <w:szCs w:val="26"/>
        </w:rPr>
        <w:fldChar w:fldCharType="end"/>
      </w:r>
      <w:r w:rsidR="00006082" w:rsidRPr="00432BE4">
        <w:rPr>
          <w:rFonts w:ascii="Times New Roman" w:eastAsia="Times New Roman" w:hAnsi="Times New Roman" w:cs="Times New Roman"/>
          <w:sz w:val="26"/>
          <w:szCs w:val="26"/>
        </w:rPr>
        <w:t xml:space="preserve"> and </w:t>
      </w:r>
      <w:r w:rsidR="00933F2D" w:rsidRPr="00432BE4">
        <w:rPr>
          <w:rFonts w:ascii="Times New Roman" w:eastAsia="Times New Roman" w:hAnsi="Times New Roman" w:cs="Times New Roman"/>
          <w:sz w:val="26"/>
          <w:szCs w:val="26"/>
        </w:rPr>
        <w:t xml:space="preserve">numerous unanswered questions persist </w:t>
      </w:r>
      <w:r w:rsidR="00006082" w:rsidRPr="00432BE4">
        <w:rPr>
          <w:rFonts w:ascii="Times New Roman" w:eastAsia="Times New Roman" w:hAnsi="Times New Roman" w:cs="Times New Roman"/>
          <w:sz w:val="26"/>
          <w:szCs w:val="26"/>
        </w:rPr>
        <w:fldChar w:fldCharType="begin"/>
      </w:r>
      <w:r w:rsidR="00FB056A" w:rsidRPr="00432BE4">
        <w:rPr>
          <w:rFonts w:ascii="Times New Roman" w:eastAsia="Times New Roman" w:hAnsi="Times New Roman" w:cs="Times New Roman"/>
          <w:sz w:val="26"/>
          <w:szCs w:val="26"/>
        </w:rPr>
        <w:instrText xml:space="preserve"> ADDIN EN.CITE &lt;EndNote&gt;&lt;Cite&gt;&lt;Author&gt;Hülsheger&lt;/Author&gt;&lt;Year&gt;2021&lt;/Year&gt;&lt;RecNum&gt;483&lt;/RecNum&gt;&lt;DisplayText&gt;(Hülsheger &amp;amp; Alberts, 2021)&lt;/DisplayText&gt;&lt;record&gt;&lt;rec-number&gt;483&lt;/rec-number&gt;&lt;foreign-keys&gt;&lt;key app="EN" db-id="wev5xwzsoawedweddx4vzwx0vp9rtv5ve0rx" timestamp="1694072498"&gt;483&lt;/key&gt;&lt;/foreign-keys&gt;&lt;ref-type name="Journal Article"&gt;17&lt;/ref-type&gt;&lt;contributors&gt;&lt;authors&gt;&lt;author&gt;Hülsheger, Ute R.&lt;/author&gt;&lt;author&gt;Alberts, Hugo J. E. M.&lt;/author&gt;&lt;/authors&gt;&lt;/contributors&gt;&lt;titles&gt;&lt;title&gt;Assessing facets of mindfulness in the context of work: The mindfulness@work scale as a work‐specific, multidimensional measure of mindfulness&lt;/title&gt;&lt;secondary-title&gt;Applied Psychology&lt;/secondary-title&gt;&lt;/titles&gt;&lt;periodical&gt;&lt;full-title&gt;Applied Psychology&lt;/full-title&gt;&lt;/periodical&gt;&lt;pages&gt;1728-1783&lt;/pages&gt;&lt;volume&gt;70&lt;/volume&gt;&lt;number&gt;4&lt;/number&gt;&lt;section&gt;1728&lt;/section&gt;&lt;dates&gt;&lt;year&gt;2021&lt;/year&gt;&lt;/dates&gt;&lt;isbn&gt;0269-994X&amp;#xD;1464-0597&lt;/isbn&gt;&lt;urls&gt;&lt;/urls&gt;&lt;electronic-resource-num&gt;10.1111/apps.12297&lt;/electronic-resource-num&gt;&lt;/record&gt;&lt;/Cite&gt;&lt;/EndNote&gt;</w:instrText>
      </w:r>
      <w:r w:rsidR="00006082" w:rsidRPr="00432BE4">
        <w:rPr>
          <w:rFonts w:ascii="Times New Roman" w:eastAsia="Times New Roman" w:hAnsi="Times New Roman" w:cs="Times New Roman"/>
          <w:sz w:val="26"/>
          <w:szCs w:val="26"/>
        </w:rPr>
        <w:fldChar w:fldCharType="separate"/>
      </w:r>
      <w:r w:rsidR="00006082" w:rsidRPr="00432BE4">
        <w:rPr>
          <w:rFonts w:ascii="Times New Roman" w:eastAsia="Times New Roman" w:hAnsi="Times New Roman" w:cs="Times New Roman"/>
          <w:noProof/>
          <w:sz w:val="26"/>
          <w:szCs w:val="26"/>
        </w:rPr>
        <w:t>(Hülsheger &amp; Alberts, 2021)</w:t>
      </w:r>
      <w:r w:rsidR="00006082" w:rsidRPr="00432BE4">
        <w:rPr>
          <w:rFonts w:ascii="Times New Roman" w:eastAsia="Times New Roman" w:hAnsi="Times New Roman" w:cs="Times New Roman"/>
          <w:sz w:val="26"/>
          <w:szCs w:val="26"/>
        </w:rPr>
        <w:fldChar w:fldCharType="end"/>
      </w:r>
      <w:r w:rsidR="00006082" w:rsidRPr="00432BE4">
        <w:rPr>
          <w:rFonts w:ascii="Times New Roman" w:eastAsia="Times New Roman" w:hAnsi="Times New Roman" w:cs="Times New Roman"/>
          <w:sz w:val="26"/>
          <w:szCs w:val="26"/>
        </w:rPr>
        <w:t>.</w:t>
      </w:r>
      <w:r w:rsidR="00933F2D" w:rsidRPr="00432BE4">
        <w:rPr>
          <w:rFonts w:ascii="Times New Roman" w:eastAsia="Times New Roman" w:hAnsi="Times New Roman" w:cs="Times New Roman"/>
          <w:sz w:val="26"/>
          <w:szCs w:val="26"/>
        </w:rPr>
        <w:t xml:space="preserve"> </w:t>
      </w:r>
      <w:r w:rsidR="00006082" w:rsidRPr="00432BE4">
        <w:rPr>
          <w:rFonts w:ascii="Times New Roman" w:eastAsia="Times New Roman" w:hAnsi="Times New Roman" w:cs="Times New Roman"/>
          <w:sz w:val="26"/>
          <w:szCs w:val="26"/>
        </w:rPr>
        <w:t>M</w:t>
      </w:r>
      <w:r w:rsidRPr="00432BE4">
        <w:rPr>
          <w:rFonts w:ascii="Times New Roman" w:eastAsia="Times New Roman" w:hAnsi="Times New Roman" w:cs="Times New Roman"/>
          <w:sz w:val="26"/>
          <w:szCs w:val="26"/>
        </w:rPr>
        <w:t xml:space="preserve">uch research has shown that positive outcomes linked to greater mindfulness include improvements in depression, anxiety, stress, sleep quality, physical health symptoms, and interpersonal relationship quality </w:t>
      </w:r>
      <w:r w:rsidRPr="00432BE4">
        <w:rPr>
          <w:rFonts w:ascii="Times New Roman" w:eastAsia="Times New Roman" w:hAnsi="Times New Roman" w:cs="Times New Roman"/>
          <w:sz w:val="26"/>
          <w:szCs w:val="26"/>
        </w:rPr>
        <w:fldChar w:fldCharType="begin">
          <w:fldData xml:space="preserve">PEVuZE5vdGU+PENpdGU+PEF1dGhvcj5Iw7ZsemVsPC9BdXRob3I+PFllYXI+MjAxMTwvWWVhcj48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</w:fldData>
        </w:fldChar>
      </w:r>
      <w:r w:rsidR="00FB056A" w:rsidRPr="00432BE4">
        <w:rPr>
          <w:rFonts w:ascii="Times New Roman" w:eastAsia="Times New Roman" w:hAnsi="Times New Roman" w:cs="Times New Roman"/>
          <w:sz w:val="26"/>
          <w:szCs w:val="26"/>
        </w:rPr>
        <w:instrText xml:space="preserve"> ADDIN EN.CITE </w:instrText>
      </w:r>
      <w:r w:rsidR="00FB056A" w:rsidRPr="00432BE4">
        <w:rPr>
          <w:rFonts w:ascii="Times New Roman" w:eastAsia="Times New Roman" w:hAnsi="Times New Roman" w:cs="Times New Roman"/>
          <w:sz w:val="26"/>
          <w:szCs w:val="26"/>
        </w:rPr>
        <w:fldChar w:fldCharType="begin">
          <w:fldData xml:space="preserve">PEVuZE5vdGU+PENpdGU+PEF1dGhvcj5Iw7ZsemVsPC9BdXRob3I+PFllYXI+MjAxMTwvWWVhcj48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</w:fldData>
        </w:fldChar>
      </w:r>
      <w:r w:rsidR="00FB056A" w:rsidRPr="00432BE4">
        <w:rPr>
          <w:rFonts w:ascii="Times New Roman" w:eastAsia="Times New Roman" w:hAnsi="Times New Roman" w:cs="Times New Roman"/>
          <w:sz w:val="26"/>
          <w:szCs w:val="26"/>
        </w:rPr>
        <w:instrText xml:space="preserve"> ADDIN EN.CITE.DATA </w:instrText>
      </w:r>
      <w:r w:rsidR="00FB056A" w:rsidRPr="00432BE4">
        <w:rPr>
          <w:rFonts w:ascii="Times New Roman" w:eastAsia="Times New Roman" w:hAnsi="Times New Roman" w:cs="Times New Roman"/>
          <w:sz w:val="26"/>
          <w:szCs w:val="26"/>
        </w:rPr>
      </w:r>
      <w:r w:rsidR="00FB056A"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r>
      <w:r w:rsidRPr="00432BE4">
        <w:rPr>
          <w:rFonts w:ascii="Times New Roman" w:eastAsia="Times New Roman" w:hAnsi="Times New Roman" w:cs="Times New Roman"/>
          <w:sz w:val="26"/>
          <w:szCs w:val="26"/>
        </w:rPr>
        <w:fldChar w:fldCharType="separate"/>
      </w:r>
      <w:r w:rsidR="00C15879" w:rsidRPr="00432BE4">
        <w:rPr>
          <w:rFonts w:ascii="Times New Roman" w:eastAsia="Times New Roman" w:hAnsi="Times New Roman" w:cs="Times New Roman"/>
          <w:noProof/>
          <w:sz w:val="26"/>
          <w:szCs w:val="26"/>
        </w:rPr>
        <w:t>(Eby et al., 2019; Eby et al., 2020; Hölzel et al., 2011; Hyland et al., 2015)</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xml:space="preserve">. It is also investigated that individuals mentally present at work with full concentration will be satisfied with their jobs </w:t>
      </w:r>
      <w:r w:rsidRPr="00432BE4">
        <w:rPr>
          <w:rFonts w:ascii="Times New Roman" w:eastAsia="Times New Roman" w:hAnsi="Times New Roman" w:cs="Times New Roman"/>
          <w:sz w:val="26"/>
          <w:szCs w:val="26"/>
        </w:rPr>
        <w:fldChar w:fldCharType="begin">
          <w:fldData xml:space="preserve">PEVuZE5vdGU+PENpdGU+PEF1dGhvcj5Iw7xsc2hlZ2VyPC9BdXRob3I+PFllYXI+MjAxMzwvWWVh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</w:fldData>
        </w:fldChar>
      </w:r>
      <w:r w:rsidRPr="00432BE4">
        <w:rPr>
          <w:rFonts w:ascii="Times New Roman" w:eastAsia="Times New Roman" w:hAnsi="Times New Roman" w:cs="Times New Roman"/>
          <w:sz w:val="26"/>
          <w:szCs w:val="26"/>
        </w:rPr>
        <w:instrText xml:space="preserve"> ADDIN EN.CITE </w:instrText>
      </w:r>
      <w:r w:rsidRPr="00432BE4">
        <w:rPr>
          <w:rFonts w:ascii="Times New Roman" w:eastAsia="Times New Roman" w:hAnsi="Times New Roman" w:cs="Times New Roman"/>
          <w:sz w:val="26"/>
          <w:szCs w:val="26"/>
        </w:rPr>
        <w:fldChar w:fldCharType="begin">
          <w:fldData xml:space="preserve">PEVuZE5vdGU+PENpdGU+PEF1dGhvcj5Iw7xsc2hlZ2VyPC9BdXRob3I+PFllYXI+MjAxMzwvWWVh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</w:fldData>
        </w:fldChar>
      </w:r>
      <w:r w:rsidRPr="00432BE4">
        <w:rPr>
          <w:rFonts w:ascii="Times New Roman" w:eastAsia="Times New Roman" w:hAnsi="Times New Roman" w:cs="Times New Roman"/>
          <w:sz w:val="26"/>
          <w:szCs w:val="26"/>
        </w:rPr>
        <w:instrText xml:space="preserve"> ADDIN EN.CITE.DATA </w:instrText>
      </w:r>
      <w:r w:rsidRPr="00432BE4">
        <w:rPr>
          <w:rFonts w:ascii="Times New Roman" w:eastAsia="Times New Roman" w:hAnsi="Times New Roman" w:cs="Times New Roman"/>
          <w:sz w:val="26"/>
          <w:szCs w:val="26"/>
        </w:rPr>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(Hülsheger et al., 2013; Levett et al., 2019; Zivnuska et al., 2016)</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w:t>
      </w:r>
      <w:r w:rsidR="00006082" w:rsidRPr="00432BE4">
        <w:rPr>
          <w:rFonts w:ascii="Times New Roman" w:eastAsia="Times New Roman" w:hAnsi="Times New Roman" w:cs="Times New Roman"/>
          <w:sz w:val="26"/>
          <w:szCs w:val="26"/>
        </w:rPr>
        <w:t xml:space="preserve"> </w:t>
      </w:r>
      <w:r w:rsidR="00933F2D" w:rsidRPr="00432BE4">
        <w:rPr>
          <w:rFonts w:ascii="Times New Roman" w:eastAsia="Times New Roman" w:hAnsi="Times New Roman" w:cs="Times New Roman"/>
          <w:sz w:val="26"/>
          <w:szCs w:val="26"/>
        </w:rPr>
        <w:t xml:space="preserve">While mindfulness undeniably offers numerous advantages, it also comes with potential drawbacks. </w:t>
      </w:r>
      <w:r w:rsidR="0015492B" w:rsidRPr="00432BE4">
        <w:rPr>
          <w:rFonts w:ascii="Times New Roman" w:eastAsia="Times New Roman" w:hAnsi="Times New Roman" w:cs="Times New Roman"/>
          <w:sz w:val="26"/>
          <w:szCs w:val="26"/>
        </w:rPr>
        <w:t xml:space="preserve">Theoretically, </w:t>
      </w:r>
      <w:r w:rsidR="00933F2D" w:rsidRPr="00432BE4">
        <w:rPr>
          <w:rFonts w:ascii="Times New Roman" w:eastAsia="Times New Roman" w:hAnsi="Times New Roman" w:cs="Times New Roman"/>
          <w:sz w:val="26"/>
          <w:szCs w:val="26"/>
        </w:rPr>
        <w:t>mindfulness has been associated with the depletion of essential personal resources such as attention, which are crucial for optimal performance</w:t>
      </w:r>
      <w:r w:rsidR="002909D9" w:rsidRPr="00432BE4">
        <w:rPr>
          <w:rFonts w:ascii="Times New Roman" w:eastAsia="Times New Roman" w:hAnsi="Times New Roman" w:cs="Times New Roman"/>
          <w:sz w:val="26"/>
          <w:szCs w:val="26"/>
        </w:rPr>
        <w:t xml:space="preserve"> </w:t>
      </w:r>
      <w:r w:rsidR="002909D9" w:rsidRPr="00432BE4">
        <w:rPr>
          <w:rFonts w:ascii="Times New Roman" w:eastAsia="Times New Roman" w:hAnsi="Times New Roman" w:cs="Times New Roman"/>
          <w:sz w:val="26"/>
          <w:szCs w:val="26"/>
        </w:rPr>
        <w:fldChar w:fldCharType="begin"/>
      </w:r>
      <w:r w:rsidR="00787421" w:rsidRPr="00432BE4">
        <w:rPr>
          <w:rFonts w:ascii="Times New Roman" w:eastAsia="Times New Roman" w:hAnsi="Times New Roman" w:cs="Times New Roman"/>
          <w:sz w:val="26"/>
          <w:szCs w:val="26"/>
        </w:rPr>
        <w:instrText xml:space="preserve"> ADDIN EN.CITE &lt;EndNote&gt;&lt;Cite&gt;&lt;Author&gt;Dane&lt;/Author&gt;&lt;Year&gt;2011&lt;/Year&gt;&lt;RecNum&gt;486&lt;/RecNum&gt;&lt;DisplayText&gt;(Dane, 2011; Levinthal &amp;amp; Rerup, 2006)&lt;/DisplayText&gt;&lt;record&gt;&lt;rec-number&gt;486&lt;/rec-number&gt;&lt;foreign-keys&gt;&lt;key app="EN" db-id="wev5xwzsoawedweddx4vzwx0vp9rtv5ve0rx" timestamp="1694073720"&gt;486&lt;/key&gt;&lt;/foreign-keys&gt;&lt;ref-type name="Journal Article"&gt;17&lt;/ref-type&gt;&lt;contributors&gt;&lt;authors&gt;&lt;author&gt;Dane, Erik&lt;/author&gt;&lt;/authors&gt;&lt;/contributors&gt;&lt;titles&gt;&lt;title&gt;Paying attention to mindfulness and its effects on task performance in the workplace&lt;/title&gt;&lt;secondary-title&gt;Journal of Management&lt;/secondary-title&gt;&lt;/titles&gt;&lt;periodical&gt;&lt;full-title&gt;Journal of Management&lt;/full-title&gt;&lt;/periodical&gt;&lt;pages&gt;997-1018&lt;/pages&gt;&lt;volume&gt;37&lt;/volume&gt;&lt;number&gt;4&lt;/number&gt;&lt;section&gt;997&lt;/section&gt;&lt;dates&gt;&lt;year&gt;2011&lt;/year&gt;&lt;/dates&gt;&lt;isbn&gt;0149-2063&amp;#xD;1557-1211&lt;/isbn&gt;&lt;urls&gt;&lt;/urls&gt;&lt;electronic-resource-num&gt;10.1177/0149206310367948&lt;/electronic-resource-num&gt;&lt;/record&gt;&lt;/Cite&gt;&lt;Cite&gt;&lt;Author&gt;Levinthal&lt;/Author&gt;&lt;Year&gt;2006&lt;/Year&gt;&lt;RecNum&gt;487&lt;/RecNum&gt;&lt;record&gt;&lt;rec-number&gt;487&lt;/rec-number&gt;&lt;foreign-keys&gt;&lt;key app="EN" db-id="wev5xwzsoawedweddx4vzwx0vp9rtv5ve0rx" timestamp="1694073848"&gt;487&lt;/key&gt;&lt;/foreign-keys&gt;&lt;ref-type name="Journal Article"&gt;17&lt;/ref-type&gt;&lt;contributors&gt;&lt;authors&gt;&lt;author&gt;Levinthal, Daniel&lt;/author&gt;&lt;author&gt;Rerup, Claus&lt;/author&gt;&lt;/authors&gt;&lt;/contributors&gt;&lt;titles&gt;&lt;title&gt;Crossing an apparent chasm: Bridging mindful and less-mindful perspectives on organizational learning&lt;/title&gt;&lt;secondary-title&gt;Organization Science&lt;/secondary-title&gt;&lt;/titles&gt;&lt;periodical&gt;&lt;full-title&gt;Organization Science&lt;/full-title&gt;&lt;/periodical&gt;&lt;pages&gt;502-513&lt;/pages&gt;&lt;volume&gt;17&lt;/volume&gt;&lt;number&gt;4&lt;/number&gt;&lt;section&gt;502&lt;/section&gt;&lt;dates&gt;&lt;year&gt;2006&lt;/year&gt;&lt;/dates&gt;&lt;isbn&gt;1047-7039&amp;#xD;1526-5455&lt;/isbn&gt;&lt;urls&gt;&lt;/urls&gt;&lt;electronic-resource-num&gt;10.1287/orsc.1060.0197&lt;/electronic-resource-num&gt;&lt;/record&gt;&lt;/Cite&gt;&lt;/EndNote&gt;</w:instrText>
      </w:r>
      <w:r w:rsidR="002909D9" w:rsidRPr="00432BE4">
        <w:rPr>
          <w:rFonts w:ascii="Times New Roman" w:eastAsia="Times New Roman" w:hAnsi="Times New Roman" w:cs="Times New Roman"/>
          <w:sz w:val="26"/>
          <w:szCs w:val="26"/>
        </w:rPr>
        <w:fldChar w:fldCharType="separate"/>
      </w:r>
      <w:r w:rsidR="002909D9" w:rsidRPr="00432BE4">
        <w:rPr>
          <w:rFonts w:ascii="Times New Roman" w:eastAsia="Times New Roman" w:hAnsi="Times New Roman" w:cs="Times New Roman"/>
          <w:noProof/>
          <w:sz w:val="26"/>
          <w:szCs w:val="26"/>
        </w:rPr>
        <w:t>(Dane, 2011; Levinthal &amp; Rerup, 2006)</w:t>
      </w:r>
      <w:r w:rsidR="002909D9" w:rsidRPr="00432BE4">
        <w:rPr>
          <w:rFonts w:ascii="Times New Roman" w:eastAsia="Times New Roman" w:hAnsi="Times New Roman" w:cs="Times New Roman"/>
          <w:sz w:val="26"/>
          <w:szCs w:val="26"/>
        </w:rPr>
        <w:fldChar w:fldCharType="end"/>
      </w:r>
      <w:r w:rsidR="0015492B" w:rsidRPr="00432BE4">
        <w:rPr>
          <w:rFonts w:ascii="Times New Roman" w:eastAsia="Times New Roman" w:hAnsi="Times New Roman" w:cs="Times New Roman"/>
          <w:sz w:val="26"/>
          <w:szCs w:val="26"/>
        </w:rPr>
        <w:t xml:space="preserve">. </w:t>
      </w:r>
      <w:r w:rsidR="00164BAE" w:rsidRPr="00432BE4">
        <w:rPr>
          <w:rFonts w:ascii="Times New Roman" w:eastAsia="Times New Roman" w:hAnsi="Times New Roman" w:cs="Times New Roman"/>
          <w:sz w:val="26"/>
          <w:szCs w:val="26"/>
        </w:rPr>
        <w:fldChar w:fldCharType="begin"/>
      </w:r>
      <w:r w:rsidR="00933F2D" w:rsidRPr="00432BE4">
        <w:rPr>
          <w:rFonts w:ascii="Times New Roman" w:eastAsia="Times New Roman" w:hAnsi="Times New Roman" w:cs="Times New Roman"/>
          <w:sz w:val="26"/>
          <w:szCs w:val="26"/>
        </w:rPr>
        <w:instrText xml:space="preserve"> ADDIN EN.CITE &lt;EndNote&gt;&lt;Cite AuthorYear="1"&gt;&lt;Author&gt;Hülsheger&lt;/Author&gt;&lt;Year&gt;2013&lt;/Year&gt;&lt;RecNum&gt;198&lt;/RecNum&gt;&lt;DisplayText&gt;Hülsheger et al. (2013)&lt;/DisplayText&gt;&lt;record&gt;&lt;rec-number&gt;198&lt;/rec-number&gt;&lt;foreign-keys&gt;&lt;key app="EN" db-id="wev5xwzsoawedweddx4vzwx0vp9rtv5ve0rx" timestamp="1531740804"&gt;198&lt;/key&gt;&lt;/foreign-keys&gt;&lt;ref-type name="Journal Article"&gt;17&lt;/ref-type&gt;&lt;contributors&gt;&lt;authors&gt;&lt;author&gt;Hülsheger, Ute R.,&lt;/author&gt;&lt;author&gt;Alberts, Hugo J. E. M.&lt;/author&gt;&lt;author&gt;Feinholdt, Alina&lt;/author&gt;&lt;author&gt;Lang, Jonas W. B.&lt;/author&gt;&lt;/authors&gt;&lt;/contributors&gt;&lt;titles&gt;&lt;title&gt;Benefits of mindfulness at work: The role of mindfulness in emotion regulation, emotional exhaustion, and job satisfaction&lt;/title&gt;&lt;secondary-title&gt;Journal of Applied Psychology&lt;/secondary-title&gt;&lt;/titles&gt;&lt;periodical&gt;&lt;full-title&gt;Journal of Applied Psychology&lt;/full-title&gt;&lt;/periodical&gt;&lt;pages&gt;310-325&lt;/pages&gt;&lt;volume&gt;98&lt;/volume&gt;&lt;number&gt;2&lt;/number&gt;&lt;dates&gt;&lt;year&gt;2013&lt;/year&gt;&lt;/dates&gt;&lt;urls&gt;&lt;/urls&gt;&lt;electronic-resource-num&gt;10.1037/a0031313&lt;/electronic-resource-num&gt;&lt;/record&gt;&lt;/Cite&gt;&lt;/EndNote&gt;</w:instrText>
      </w:r>
      <w:r w:rsidR="00164BAE" w:rsidRPr="00432BE4">
        <w:rPr>
          <w:rFonts w:ascii="Times New Roman" w:eastAsia="Times New Roman" w:hAnsi="Times New Roman" w:cs="Times New Roman"/>
          <w:sz w:val="26"/>
          <w:szCs w:val="26"/>
        </w:rPr>
        <w:fldChar w:fldCharType="separate"/>
      </w:r>
      <w:r w:rsidR="00933F2D" w:rsidRPr="00432BE4">
        <w:rPr>
          <w:rFonts w:ascii="Times New Roman" w:eastAsia="Times New Roman" w:hAnsi="Times New Roman" w:cs="Times New Roman"/>
          <w:noProof/>
          <w:sz w:val="26"/>
          <w:szCs w:val="26"/>
        </w:rPr>
        <w:t>Hülsheger et al. (2013)</w:t>
      </w:r>
      <w:r w:rsidR="00164BAE" w:rsidRPr="00432BE4">
        <w:rPr>
          <w:rFonts w:ascii="Times New Roman" w:eastAsia="Times New Roman" w:hAnsi="Times New Roman" w:cs="Times New Roman"/>
          <w:sz w:val="26"/>
          <w:szCs w:val="26"/>
        </w:rPr>
        <w:fldChar w:fldCharType="end"/>
      </w:r>
      <w:r w:rsidR="0015492B" w:rsidRPr="00432BE4">
        <w:rPr>
          <w:rFonts w:ascii="Times New Roman" w:eastAsia="Times New Roman" w:hAnsi="Times New Roman" w:cs="Times New Roman"/>
          <w:sz w:val="26"/>
          <w:szCs w:val="26"/>
        </w:rPr>
        <w:t xml:space="preserve"> </w:t>
      </w:r>
      <w:r w:rsidR="00933F2D" w:rsidRPr="00432BE4">
        <w:rPr>
          <w:rFonts w:ascii="Times New Roman" w:eastAsia="Times New Roman" w:hAnsi="Times New Roman" w:cs="Times New Roman"/>
          <w:sz w:val="26"/>
          <w:szCs w:val="26"/>
        </w:rPr>
        <w:t xml:space="preserve">similarly proposed the exploration of whether there exists not only a positive but also a negative aspect to mindfulness. </w:t>
      </w:r>
      <w:r w:rsidR="00A34907" w:rsidRPr="00432BE4">
        <w:rPr>
          <w:rFonts w:ascii="Times New Roman" w:eastAsia="Times New Roman" w:hAnsi="Times New Roman" w:cs="Times New Roman"/>
          <w:sz w:val="26"/>
          <w:szCs w:val="26"/>
        </w:rPr>
        <w:t xml:space="preserve">Furthermore, </w:t>
      </w:r>
      <w:r w:rsidR="00933F2D" w:rsidRPr="00432BE4">
        <w:rPr>
          <w:rFonts w:ascii="Times New Roman" w:eastAsia="Times New Roman" w:hAnsi="Times New Roman" w:cs="Times New Roman"/>
          <w:sz w:val="26"/>
          <w:szCs w:val="26"/>
        </w:rPr>
        <w:t>expanding on earlier research that revealed mindfulness reduces surface acting</w:t>
      </w:r>
      <w:r w:rsidR="0015492B" w:rsidRPr="00432BE4">
        <w:rPr>
          <w:rFonts w:ascii="Times New Roman" w:eastAsia="Times New Roman" w:hAnsi="Times New Roman" w:cs="Times New Roman"/>
          <w:sz w:val="26"/>
          <w:szCs w:val="26"/>
        </w:rPr>
        <w:t xml:space="preserve">, </w:t>
      </w:r>
      <w:r w:rsidR="0015492B" w:rsidRPr="00432BE4">
        <w:rPr>
          <w:rFonts w:ascii="Times New Roman" w:eastAsia="Times New Roman" w:hAnsi="Times New Roman" w:cs="Times New Roman"/>
          <w:sz w:val="26"/>
          <w:szCs w:val="26"/>
        </w:rPr>
        <w:fldChar w:fldCharType="begin"/>
      </w:r>
      <w:r w:rsidR="00787421" w:rsidRPr="00432BE4">
        <w:rPr>
          <w:rFonts w:ascii="Times New Roman" w:eastAsia="Times New Roman" w:hAnsi="Times New Roman" w:cs="Times New Roman"/>
          <w:sz w:val="26"/>
          <w:szCs w:val="26"/>
        </w:rPr>
        <w:instrText xml:space="preserve"> ADDIN EN.CITE &lt;EndNote&gt;&lt;Cite AuthorYear="1"&gt;&lt;Author&gt;Lyddy&lt;/Author&gt;&lt;Year&gt;2021&lt;/Year&gt;&lt;RecNum&gt;485&lt;/RecNum&gt;&lt;DisplayText&gt;Lyddy et al. (2021)&lt;/DisplayText&gt;&lt;record&gt;&lt;rec-number&gt;485&lt;/rec-number&gt;&lt;foreign-keys&gt;&lt;key app="EN" db-id="wev5xwzsoawedweddx4vzwx0vp9rtv5ve0rx" timestamp="1694073116"&gt;485&lt;/key&gt;&lt;/foreign-keys&gt;&lt;ref-type name="Journal Article"&gt;17&lt;/ref-type&gt;&lt;contributors&gt;&lt;authors&gt;&lt;author&gt;Lyddy, C. J.&lt;/author&gt;&lt;author&gt;Good, D. J.&lt;/author&gt;&lt;author&gt;Bolino, M. C.&lt;/author&gt;&lt;author&gt;Thompson, P. S.&lt;/author&gt;&lt;author&gt;Stephens, J. P.&lt;/author&gt;&lt;/authors&gt;&lt;/contributors&gt;&lt;auth-address&gt;Department of Management.&amp;#xD;Department of Applied Behavioral Science.&amp;#xD;Division of Management and International Business.&amp;#xD;Department of Organizational Behavior.&lt;/auth-address&gt;&lt;titles&gt;&lt;title&gt;The costs of mindfulness at work: The moderating role of mindfulness in surface acting, self-control depletion, and performance outcomes&lt;/title&gt;&lt;secondary-title&gt;Journal of Applied Psychology&lt;/secondary-title&gt;&lt;/titles&gt;&lt;periodical&gt;&lt;full-title&gt;Journal of Applied Psychology&lt;/full-title&gt;&lt;/periodical&gt;&lt;pages&gt;1921-1938&lt;/pages&gt;&lt;volume&gt;106&lt;/volume&gt;&lt;number&gt;12&lt;/number&gt;&lt;edition&gt;2021/02/12&lt;/edition&gt;&lt;keywords&gt;&lt;keyword&gt;Emotions&lt;/keyword&gt;&lt;keyword&gt;Humans&lt;/keyword&gt;&lt;keyword&gt;*Mindfulness&lt;/keyword&gt;&lt;keyword&gt;*Self-Control&lt;/keyword&gt;&lt;keyword&gt;Social Behavior&lt;/keyword&gt;&lt;/keywords&gt;&lt;dates&gt;&lt;year&gt;2021&lt;/year&gt;&lt;pub-dates&gt;&lt;date&gt;Dec&lt;/date&gt;&lt;/pub-dates&gt;&lt;/dates&gt;&lt;isbn&gt;1939-1854 (Electronic)&amp;#xD;0021-9010 (Linking)&lt;/isbn&gt;&lt;accession-num&gt;33570968&lt;/accession-num&gt;&lt;urls&gt;&lt;related-urls&gt;&lt;url&gt;https://www.ncbi.nlm.nih.gov/pubmed/33570968&lt;/url&gt;&lt;/related-urls&gt;&lt;/urls&gt;&lt;electronic-resource-num&gt;10.1037/apl0000863&lt;/electronic-resource-num&gt;&lt;/record&gt;&lt;/Cite&gt;&lt;/EndNote&gt;</w:instrText>
      </w:r>
      <w:r w:rsidR="0015492B" w:rsidRPr="00432BE4">
        <w:rPr>
          <w:rFonts w:ascii="Times New Roman" w:eastAsia="Times New Roman" w:hAnsi="Times New Roman" w:cs="Times New Roman"/>
          <w:sz w:val="26"/>
          <w:szCs w:val="26"/>
        </w:rPr>
        <w:fldChar w:fldCharType="separate"/>
      </w:r>
      <w:r w:rsidR="0015492B" w:rsidRPr="00432BE4">
        <w:rPr>
          <w:rFonts w:ascii="Times New Roman" w:eastAsia="Times New Roman" w:hAnsi="Times New Roman" w:cs="Times New Roman"/>
          <w:noProof/>
          <w:sz w:val="26"/>
          <w:szCs w:val="26"/>
        </w:rPr>
        <w:t>Lyddy et al. (2021)</w:t>
      </w:r>
      <w:r w:rsidR="0015492B" w:rsidRPr="00432BE4">
        <w:rPr>
          <w:rFonts w:ascii="Times New Roman" w:eastAsia="Times New Roman" w:hAnsi="Times New Roman" w:cs="Times New Roman"/>
          <w:sz w:val="26"/>
          <w:szCs w:val="26"/>
        </w:rPr>
        <w:fldChar w:fldCharType="end"/>
      </w:r>
      <w:r w:rsidR="0015492B" w:rsidRPr="00432BE4">
        <w:rPr>
          <w:rFonts w:ascii="Times New Roman" w:eastAsia="Times New Roman" w:hAnsi="Times New Roman" w:cs="Times New Roman"/>
          <w:sz w:val="26"/>
          <w:szCs w:val="26"/>
        </w:rPr>
        <w:t xml:space="preserve"> </w:t>
      </w:r>
      <w:r w:rsidR="00933F2D" w:rsidRPr="00432BE4">
        <w:rPr>
          <w:rFonts w:ascii="Times New Roman" w:eastAsia="Times New Roman" w:hAnsi="Times New Roman" w:cs="Times New Roman"/>
          <w:sz w:val="26"/>
          <w:szCs w:val="26"/>
        </w:rPr>
        <w:t>delved into the idea that when mindful employees do engage in surface acting, it might lead to greater depletion of self-control resources, subsequently resulting in undesirable performance outcomes</w:t>
      </w:r>
      <w:r w:rsidR="0015492B" w:rsidRPr="00432BE4">
        <w:rPr>
          <w:rFonts w:ascii="Times New Roman" w:eastAsia="Times New Roman" w:hAnsi="Times New Roman" w:cs="Times New Roman"/>
          <w:sz w:val="26"/>
          <w:szCs w:val="26"/>
        </w:rPr>
        <w:t>.</w:t>
      </w:r>
    </w:p>
    <w:p w14:paraId="01B6D4DE" w14:textId="77777777" w:rsidR="007B2F8F" w:rsidRPr="00432BE4" w:rsidRDefault="007B2F8F" w:rsidP="001D51BE">
      <w:pPr>
        <w:pStyle w:val="ListParagraph"/>
        <w:numPr>
          <w:ilvl w:val="0"/>
          <w:numId w:val="2"/>
        </w:numP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Flow at work</w:t>
      </w:r>
    </w:p>
    <w:p w14:paraId="5E10EDF6" w14:textId="071552EF" w:rsidR="007B2F8F" w:rsidRPr="00432BE4" w:rsidRDefault="007B2F8F" w:rsidP="001D51BE">
      <w:pPr>
        <w:spacing w:after="0" w:line="360" w:lineRule="auto"/>
        <w:jc w:val="both"/>
        <w:rPr>
          <w:rFonts w:ascii="Times New Roman" w:eastAsia="Times New Roman" w:hAnsi="Times New Roman" w:cs="Times New Roman"/>
          <w:sz w:val="26"/>
          <w:szCs w:val="26"/>
        </w:rPr>
      </w:pPr>
      <w:r w:rsidRPr="00432BE4">
        <w:rPr>
          <w:rFonts w:ascii="Times New Roman" w:hAnsi="Times New Roman" w:cs="Times New Roman"/>
          <w:sz w:val="26"/>
          <w:szCs w:val="26"/>
        </w:rPr>
        <w:t xml:space="preserve">Flow is an inner experience, a state of consciousness produced by the participation in an activity considered enjoyable and in which people are totally immersed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&lt;EndNote&gt;&lt;Cite&gt;&lt;Author&gt;Csikszentmihalyi&lt;/Author&gt;&lt;Year&gt;1990&lt;/Year&gt;&lt;RecNum&gt;247&lt;/RecNum&gt;&lt;DisplayText&gt;(Csikszentmihalyi, 1990)&lt;/DisplayText&gt;&lt;record&gt;&lt;rec-number&gt;247&lt;/rec-number&gt;&lt;foreign-keys&gt;&lt;key app="EN" db-id="wev5xwzsoawedweddx4vzwx0vp9rtv5ve0rx" timestamp="1592237365"&gt;247&lt;/key&gt;&lt;/foreign-keys&gt;&lt;ref-type name="Book"&gt;6&lt;/ref-type&gt;&lt;contributors&gt;&lt;authors&gt;&lt;author&gt;Csikszentmihalyi, Mihaly &lt;/author&gt;&lt;/authors&gt;&lt;/contributors&gt;&lt;titles&gt;&lt;title&gt;The psychology of optimal experience&lt;/title&gt;&lt;/titles&gt;&lt;edition&gt;1st&lt;/edition&gt;&lt;dates&gt;&lt;year&gt;1990&lt;/year&gt;&lt;/dates&gt;&lt;pub-location&gt;New York&lt;/pub-location&gt;&lt;publisher&gt;Harper &amp;amp; Row&lt;/publisher&gt;&lt;isbn&gt;0060920432&lt;/isbn&gt;&lt;urls&gt;&lt;/urls&gt;&lt;/record&gt;&lt;/Cite&gt;&lt;/EndNote&gt;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(Csikszentmihalyi, 1990)</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To ensue deﬁnitions of ﬂow, Csikszentmihalyi indicated additional aspects consisting of the balance between challenges and skills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&lt;EndNote&gt;&lt;Cite&gt;&lt;Author&gt;Csikszentmihalyi&lt;/Author&gt;&lt;Year&gt;1988&lt;/Year&gt;&lt;RecNum&gt;311&lt;/RecNum&gt;&lt;DisplayText&gt;(Csikszentmihalyi &amp;amp; Csikszentmihalyi, 1988)&lt;/DisplayText&gt;&lt;record&gt;&lt;rec-number&gt;311&lt;/rec-number&gt;&lt;foreign-keys&gt;&lt;key app="EN" db-id="wev5xwzsoawedweddx4vzwx0vp9rtv5ve0rx" timestamp="1593577186"&gt;311&lt;/key&gt;&lt;/foreign-keys&gt;&lt;ref-type name="Book"&gt;6&lt;/ref-type&gt;&lt;contributors&gt;&lt;authors&gt;&lt;author&gt;Mihaly Csikszentmihalyi&lt;/author&gt;&lt;author&gt;Isabella Selega Csikszentmihalyi&lt;/author&gt;&lt;/authors&gt;&lt;secondary-authors&gt;&lt;author&gt;Mihaly Csikszentmihalyi&lt;/author&gt;&lt;author&gt;Isabella Selega Csikszentmihalyi&lt;/author&gt;&lt;/secondary-authors&gt;&lt;/contributors&gt;&lt;titles&gt;&lt;title&gt;Optimal experience: Psychological studies of flow in consciousness&lt;/title&gt;&lt;/titles&gt;&lt;dates&gt;&lt;year&gt;1988&lt;/year&gt;&lt;/dates&gt;&lt;pub-location&gt;Cambridge, England&lt;/pub-location&gt;&lt;publisher&gt;Cambridge University Press&lt;/publisher&gt;&lt;urls&gt;&lt;/urls&gt;&lt;/record&gt;&lt;/Cite&gt;&lt;/EndNote&gt;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(Csikszentmihalyi &amp; Csikszentmihalyi, 1988)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increased possibility of learning new skills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&lt;EndNote&gt;&lt;Cite&gt;&lt;Author&gt;Csikszentmihalyi&lt;/Author&gt;&lt;Year&gt;1989&lt;/Year&gt;&lt;RecNum&gt;312&lt;/RecNum&gt;&lt;DisplayText&gt;(Csikszentmihalyi &amp;amp; LeFevre, 1989)&lt;/DisplayText&gt;&lt;record&gt;&lt;rec-number&gt;312&lt;/rec-number&gt;&lt;foreign-keys&gt;&lt;key app="EN" db-id="wev5xwzsoawedweddx4vzwx0vp9rtv5ve0rx" timestamp="1593577482"&gt;312&lt;/key&gt;&lt;/foreign-keys&gt;&lt;ref-type name="Journal Article"&gt;17&lt;/ref-type&gt;&lt;contributors&gt;&lt;authors&gt;&lt;author&gt;Mihaly Csikszentmihalyi&lt;/author&gt;&lt;author&gt;Judith LeFevre&lt;/author&gt;&lt;/authors&gt;&lt;/contributors&gt;&lt;titles&gt;&lt;title&gt;Optimal experience in work and leisure&lt;/title&gt;&lt;secondary-title&gt;Journal of Personality and Social Psychology&lt;/secondary-title&gt;&lt;/titles&gt;&lt;periodical&gt;&lt;full-title&gt;Journal of Personality and Social Psychology&lt;/full-title&gt;&lt;/periodical&gt;&lt;pages&gt;815-822&lt;/pages&gt;&lt;volume&gt;56&lt;/volume&gt;&lt;number&gt;5&lt;/number&gt;&lt;dates&gt;&lt;year&gt;1989&lt;/year&gt;&lt;/dates&gt;&lt;urls&gt;&lt;/urls&gt;&lt;/record&gt;&lt;/Cite&gt;&lt;/EndNote&gt;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(Csikszentmihalyi &amp; LeFevre, 1989)</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and being in control of one’s own actions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&lt;EndNote&gt;&lt;Cite&gt;&lt;Author&gt;Csikszentmihalyi&lt;/Author&gt;&lt;Year&gt;1990&lt;/Year&gt;&lt;RecNum&gt;247&lt;/RecNum&gt;&lt;DisplayText&gt;(Csikszentmihalyi, 1990)&lt;/DisplayText&gt;&lt;record&gt;&lt;rec-number&gt;247&lt;/rec-number&gt;&lt;foreign-keys&gt;&lt;key app="EN" db-id="wev5xwzsoawedweddx4vzwx0vp9rtv5ve0rx" timestamp="1592237365"&gt;247&lt;/key&gt;&lt;/foreign-keys&gt;&lt;ref-type name="Book"&gt;6&lt;/ref-type&gt;&lt;contributors&gt;&lt;authors&gt;&lt;author&gt;Csikszentmihalyi, Mihaly &lt;/author&gt;&lt;/authors&gt;&lt;/contributors&gt;&lt;titles&gt;&lt;title&gt;The psychology of optimal experience&lt;/title&gt;&lt;/titles&gt;&lt;edition&gt;1st&lt;/edition&gt;&lt;dates&gt;&lt;year&gt;1990&lt;/year&gt;&lt;/dates&gt;&lt;pub-location&gt;New York&lt;/pub-location&gt;&lt;publisher&gt;Harper &amp;amp; Row&lt;/publisher&gt;&lt;isbn&gt;0060920432&lt;/isbn&gt;&lt;urls&gt;&lt;/urls&gt;&lt;/record&gt;&lt;/Cite&gt;&lt;/EndNote&gt;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(Csikszentmihalyi, 1990)</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Applied the concept to the work context, work-related ﬂow is deﬁned as a short-term peak experience at work that is characterized by absorption, work enjoyment, and intrinsic work motivation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&lt;EndNote&gt;&lt;Cite&gt;&lt;Author&gt;Bakker&lt;/Author&gt;&lt;Year&gt;2005&lt;/Year&gt;&lt;RecNum&gt;284&lt;/RecNum&gt;&lt;DisplayText&gt;(Bakker, 2005)&lt;/DisplayText&gt;&lt;record&gt;&lt;rec-number&gt;284&lt;/rec-number&gt;&lt;foreign-keys&gt;&lt;key app="EN" db-id="wev5xwzsoawedweddx4vzwx0vp9rtv5ve0rx" timestamp="1593091492"&gt;284&lt;/key&gt;&lt;/foreign-keys&gt;&lt;ref-type name="Journal Article"&gt;17&lt;/ref-type&gt;&lt;contributors&gt;&lt;authors&gt;&lt;author&gt;Bakker, A. B.&lt;/author&gt;&lt;/authors&gt;&lt;/contributors&gt;&lt;titles&gt;&lt;title&gt;Flow among music teachers and their students: The crossover of peak experiences&lt;/title&gt;&lt;secondary-title&gt;Journal of Vocational Behavior&lt;/secondary-title&gt;&lt;/titles&gt;&lt;periodical&gt;&lt;full-title&gt;Journal of Vocational Behavior&lt;/full-title&gt;&lt;/periodical&gt;&lt;pages&gt;26-44&lt;/pages&gt;&lt;volume&gt;66&lt;/volume&gt;&lt;number&gt;1&lt;/number&gt;&lt;dates&gt;&lt;year&gt;2005&lt;/year&gt;&lt;/dates&gt;&lt;urls&gt;&lt;/urls&gt;&lt;electronic-resource-num&gt;10.1016/j.jvb.2003.11.001&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(Bakker, 2005)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Pr="00432BE4">
        <w:rPr>
          <w:rFonts w:ascii="Times New Roman" w:eastAsia="Times New Roman" w:hAnsi="Times New Roman" w:cs="Times New Roman"/>
          <w:sz w:val="26"/>
          <w:szCs w:val="26"/>
        </w:rPr>
        <w:t xml:space="preserve">Flow theory suggests that flow has a direct impact on subjective well-being by promoting the experience of happiness in the here and now </w:t>
      </w:r>
      <w:r w:rsidRPr="00432BE4">
        <w:rPr>
          <w:rFonts w:ascii="Times New Roman" w:eastAsia="Times New Roman" w:hAnsi="Times New Roman" w:cs="Times New Roman"/>
          <w:sz w:val="26"/>
          <w:szCs w:val="26"/>
        </w:rPr>
        <w:fldChar w:fldCharType="begin"/>
      </w:r>
      <w:r w:rsidR="00787421" w:rsidRPr="00432BE4">
        <w:rPr>
          <w:rFonts w:ascii="Times New Roman" w:eastAsia="Times New Roman" w:hAnsi="Times New Roman" w:cs="Times New Roman"/>
          <w:sz w:val="26"/>
          <w:szCs w:val="26"/>
        </w:rPr>
        <w:instrText xml:space="preserve"> ADDIN EN.CITE &lt;EndNote&gt;&lt;Cite&gt;&lt;Author&gt;Moneta&lt;/Author&gt;&lt;Year&gt;2004&lt;/Year&gt;&lt;RecNum&gt;325&lt;/RecNum&gt;&lt;DisplayText&gt;(Moneta, 2004)&lt;/DisplayText&gt;&lt;record&gt;&lt;rec-number&gt;325&lt;/rec-number&gt;&lt;foreign-keys&gt;&lt;key app="EN" db-id="wev5xwzsoawedweddx4vzwx0vp9rtv5ve0rx" timestamp="1593791713"&gt;325&lt;/key&gt;&lt;/foreign-keys&gt;&lt;ref-type name="Journal Article"&gt;17&lt;/ref-type&gt;&lt;contributors&gt;&lt;authors&gt;&lt;author&gt;Moneta, Giovanni B.&lt;/author&gt;&lt;/authors&gt;&lt;/contributors&gt;&lt;titles&gt;&lt;title&gt;The flow experience across cultures&lt;/title&gt;&lt;secondary-title&gt;Journal of Happiness Studies&lt;/secondary-title&gt;&lt;/titles&gt;&lt;periodical&gt;&lt;full-title&gt;Journal of Happiness Studies&lt;/full-title&gt;&lt;/periodical&gt;&lt;pages&gt;115-121&lt;/pages&gt;&lt;volume&gt;5&lt;/volume&gt;&lt;number&gt;2&lt;/number&gt;&lt;dates&gt;&lt;year&gt;2004&lt;/year&gt;&lt;/dates&gt;&lt;urls&gt;&lt;/urls&gt;&lt;electronic-resource-num&gt;10.1023/B:JOHS.0000035913.65762.b5&lt;/electronic-resource-num&gt;&lt;/record&gt;&lt;/Cite&gt;&lt;/EndNote&gt;</w:instrText>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(Moneta, 2004)</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When doctors experience more satisfaction and well-being, they are likely to experience the positive side of work-life balance (i.e.</w:t>
      </w:r>
      <w:r w:rsidR="00C176D6" w:rsidRPr="00432BE4">
        <w:rPr>
          <w:rFonts w:ascii="Times New Roman" w:eastAsia="Times New Roman" w:hAnsi="Times New Roman" w:cs="Times New Roman"/>
          <w:sz w:val="26"/>
          <w:szCs w:val="26"/>
        </w:rPr>
        <w:t>,</w:t>
      </w:r>
      <w:r w:rsidRPr="00432BE4">
        <w:rPr>
          <w:rFonts w:ascii="Times New Roman" w:eastAsia="Times New Roman" w:hAnsi="Times New Roman" w:cs="Times New Roman"/>
          <w:sz w:val="26"/>
          <w:szCs w:val="26"/>
        </w:rPr>
        <w:t xml:space="preserve"> enhancement).</w:t>
      </w:r>
    </w:p>
    <w:p w14:paraId="4A85E1BE" w14:textId="319BEC02" w:rsidR="007B2F8F" w:rsidRPr="00432BE4" w:rsidRDefault="007B2F8F" w:rsidP="001D51BE">
      <w:pPr>
        <w:pStyle w:val="NormalWeb"/>
        <w:spacing w:before="0" w:beforeAutospacing="0" w:after="0" w:afterAutospacing="0" w:line="360" w:lineRule="auto"/>
        <w:ind w:firstLine="720"/>
        <w:jc w:val="both"/>
        <w:rPr>
          <w:sz w:val="26"/>
          <w:szCs w:val="26"/>
        </w:rPr>
      </w:pPr>
      <w:r w:rsidRPr="00432BE4">
        <w:rPr>
          <w:sz w:val="26"/>
          <w:szCs w:val="26"/>
        </w:rPr>
        <w:t xml:space="preserve">Research has indicated that flow can have a direct impact on subjective well-being by promoting the experience of happiness in the here and now </w:t>
      </w:r>
      <w:r w:rsidRPr="00432BE4">
        <w:rPr>
          <w:sz w:val="26"/>
          <w:szCs w:val="26"/>
        </w:rPr>
        <w:fldChar w:fldCharType="begin">
          <w:fldData xml:space="preserve">PEVuZE5vdGU+PENpdGU+PEF1dGhvcj5Nb25ldGE8L0F1dGhvcj48WWVhcj4yMDA0PC9ZZWFyPjxS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</w:fldData>
        </w:fldChar>
      </w:r>
      <w:r w:rsidR="00787421" w:rsidRPr="00432BE4">
        <w:rPr>
          <w:sz w:val="26"/>
          <w:szCs w:val="26"/>
        </w:rPr>
        <w:instrText xml:space="preserve"> ADDIN EN.CITE </w:instrText>
      </w:r>
      <w:r w:rsidR="00787421" w:rsidRPr="00432BE4">
        <w:rPr>
          <w:sz w:val="26"/>
          <w:szCs w:val="26"/>
        </w:rPr>
        <w:fldChar w:fldCharType="begin">
          <w:fldData xml:space="preserve">PEVuZE5vdGU+PENpdGU+PEF1dGhvcj5Nb25ldGE8L0F1dGhvcj48WWVhcj4yMDA0PC9ZZWFyPjxS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</w:fldData>
        </w:fldChar>
      </w:r>
      <w:r w:rsidR="00787421" w:rsidRPr="00432BE4">
        <w:rPr>
          <w:sz w:val="26"/>
          <w:szCs w:val="26"/>
        </w:rPr>
        <w:instrText xml:space="preserve"> ADDIN EN.CITE.DATA </w:instrText>
      </w:r>
      <w:r w:rsidR="00787421" w:rsidRPr="00432BE4">
        <w:rPr>
          <w:sz w:val="26"/>
          <w:szCs w:val="26"/>
        </w:rPr>
      </w:r>
      <w:r w:rsidR="00787421" w:rsidRPr="00432BE4">
        <w:rPr>
          <w:sz w:val="26"/>
          <w:szCs w:val="26"/>
        </w:rPr>
        <w:fldChar w:fldCharType="end"/>
      </w:r>
      <w:r w:rsidRPr="00432BE4">
        <w:rPr>
          <w:sz w:val="26"/>
          <w:szCs w:val="26"/>
        </w:rPr>
      </w:r>
      <w:r w:rsidRPr="00432BE4">
        <w:rPr>
          <w:sz w:val="26"/>
          <w:szCs w:val="26"/>
        </w:rPr>
        <w:fldChar w:fldCharType="separate"/>
      </w:r>
      <w:r w:rsidRPr="00432BE4">
        <w:rPr>
          <w:noProof/>
          <w:sz w:val="26"/>
          <w:szCs w:val="26"/>
        </w:rPr>
        <w:t>(Habe et al., 2021; Moneta, 2004)</w:t>
      </w:r>
      <w:r w:rsidRPr="00432BE4">
        <w:rPr>
          <w:sz w:val="26"/>
          <w:szCs w:val="26"/>
        </w:rPr>
        <w:fldChar w:fldCharType="end"/>
      </w:r>
      <w:r w:rsidRPr="00432BE4">
        <w:rPr>
          <w:sz w:val="26"/>
          <w:szCs w:val="26"/>
        </w:rPr>
        <w:t>, which in turn may foster individuals’ experience of role enhancements. Accordingly, this</w:t>
      </w:r>
      <w:r w:rsidR="007C7F0B" w:rsidRPr="00432BE4">
        <w:rPr>
          <w:sz w:val="26"/>
          <w:szCs w:val="26"/>
        </w:rPr>
        <w:t xml:space="preserve"> </w:t>
      </w:r>
      <w:r w:rsidR="00F45AE1" w:rsidRPr="00F45AE1">
        <w:rPr>
          <w:sz w:val="26"/>
          <w:szCs w:val="26"/>
        </w:rPr>
        <w:t>dissertation</w:t>
      </w:r>
      <w:r w:rsidRPr="00432BE4">
        <w:rPr>
          <w:sz w:val="26"/>
          <w:szCs w:val="26"/>
        </w:rPr>
        <w:t xml:space="preserve"> proposes that work-life and life-work enhancements can be improved through flow at work. Furthermore, research has demonstrated that individuals with a high sense of competence experience a greater sense of flow than those with lower levels </w:t>
      </w:r>
      <w:r w:rsidRPr="00432BE4">
        <w:rPr>
          <w:sz w:val="26"/>
          <w:szCs w:val="26"/>
        </w:rPr>
        <w:fldChar w:fldCharType="begin"/>
      </w:r>
      <w:r w:rsidR="00787421" w:rsidRPr="00432BE4">
        <w:rPr>
          <w:sz w:val="26"/>
          <w:szCs w:val="26"/>
        </w:rPr>
        <w:instrText xml:space="preserve"> ADDIN EN.CITE &lt;EndNote&gt;&lt;Cite&gt;&lt;Author&gt;Mesurado&lt;/Author&gt;&lt;Year&gt;2016&lt;/Year&gt;&lt;RecNum&gt;305&lt;/RecNum&gt;&lt;DisplayText&gt;(Hong et al., 2019; Mesurado et al., 2016)&lt;/DisplayText&gt;&lt;record&gt;&lt;rec-number&gt;305&lt;/rec-number&gt;&lt;foreign-keys&gt;&lt;key app="EN" db-id="wev5xwzsoawedweddx4vzwx0vp9rtv5ve0rx" timestamp="1593526767"&gt;305&lt;/key&gt;&lt;/foreign-keys&gt;&lt;ref-type name="Journal Article"&gt;17&lt;/ref-type&gt;&lt;contributors&gt;&lt;authors&gt;&lt;author&gt;Mesurado, Belén&lt;/author&gt;&lt;author&gt;Richaud, María Cristina&lt;/author&gt;&lt;author&gt;Mateo, Niño José&lt;/author&gt;&lt;/authors&gt;&lt;/contributors&gt;&lt;titles&gt;&lt;title&gt;Engagement, flow, self-efficacy, and eustress of university students: A cross-national comparison between the Philippines and Argentina&lt;/title&gt;&lt;secondary-title&gt;The Journal of Psychology&lt;/secondary-title&gt;&lt;/titles&gt;&lt;periodical&gt;&lt;full-title&gt;The Journal of Psychology&lt;/full-title&gt;&lt;/periodical&gt;&lt;pages&gt;281-299&lt;/pages&gt;&lt;volume&gt;150&lt;/volume&gt;&lt;number&gt;3&lt;/number&gt;&lt;dates&gt;&lt;year&gt;2016&lt;/year&gt;&lt;/dates&gt;&lt;urls&gt;&lt;/urls&gt;&lt;electronic-resource-num&gt;10.1080/00223980.2015.1024595&lt;/electronic-resource-num&gt;&lt;/record&gt;&lt;/Cite&gt;&lt;Cite&gt;&lt;Author&gt;Hong&lt;/Author&gt;&lt;Year&gt;2019&lt;/Year&gt;&lt;RecNum&gt;306&lt;/RecNum&gt;&lt;record&gt;&lt;rec-number&gt;306&lt;/rec-number&gt;&lt;foreign-keys&gt;&lt;key app="EN" db-id="wev5xwzsoawedweddx4vzwx0vp9rtv5ve0rx" timestamp="1593527002"&gt;306&lt;/key&gt;&lt;/foreign-keys&gt;&lt;ref-type name="Journal Article"&gt;17&lt;/ref-type&gt;&lt;contributors&gt;&lt;authors&gt;&lt;author&gt;Hong, Jon-Chao&lt;/author&gt;&lt;author&gt;Tai, Kai-Hsin&lt;/author&gt;&lt;author&gt;Ye, Jian-Hong&lt;/author&gt;&lt;/authors&gt;&lt;/contributors&gt;&lt;titles&gt;&lt;title&gt;Playing a Chinese remote‐associated game: The correlation among flow, self‐efficacy, collective self‐esteem and competitive anxiety&lt;/title&gt;&lt;secondary-title&gt;British Journal of Educational Technology&lt;/secondary-title&gt;&lt;/titles&gt;&lt;periodical&gt;&lt;full-title&gt;British Journal of Educational Technology&lt;/full-title&gt;&lt;/periodical&gt;&lt;pages&gt;2720-2735&lt;/pages&gt;&lt;volume&gt;50&lt;/volume&gt;&lt;number&gt;5&lt;/number&gt;&lt;dates&gt;&lt;year&gt;2019&lt;/year&gt;&lt;/dates&gt;&lt;urls&gt;&lt;/urls&gt;&lt;electronic-resource-num&gt;10.1111/bjet.12721&lt;/electronic-resource-num&gt;&lt;/record&gt;&lt;/Cite&gt;&lt;/EndNote&gt;</w:instrText>
      </w:r>
      <w:r w:rsidRPr="00432BE4">
        <w:rPr>
          <w:sz w:val="26"/>
          <w:szCs w:val="26"/>
        </w:rPr>
        <w:fldChar w:fldCharType="separate"/>
      </w:r>
      <w:r w:rsidRPr="00432BE4">
        <w:rPr>
          <w:noProof/>
          <w:sz w:val="26"/>
          <w:szCs w:val="26"/>
        </w:rPr>
        <w:t>(Hong et al., 2019; Mesurado et al., 2016)</w:t>
      </w:r>
      <w:r w:rsidRPr="00432BE4">
        <w:rPr>
          <w:sz w:val="26"/>
          <w:szCs w:val="26"/>
        </w:rPr>
        <w:fldChar w:fldCharType="end"/>
      </w:r>
      <w:r w:rsidRPr="00432BE4">
        <w:rPr>
          <w:sz w:val="26"/>
          <w:szCs w:val="26"/>
        </w:rPr>
        <w:t>. Hence, sense of competence may be positively related to flow at work.</w:t>
      </w:r>
    </w:p>
    <w:p w14:paraId="0D320BAB" w14:textId="77777777" w:rsidR="007B2F8F" w:rsidRPr="00432BE4" w:rsidRDefault="007B2F8F" w:rsidP="001D51BE">
      <w:pPr>
        <w:pStyle w:val="ListParagraph"/>
        <w:numPr>
          <w:ilvl w:val="0"/>
          <w:numId w:val="2"/>
        </w:numP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Sense of competence</w:t>
      </w:r>
    </w:p>
    <w:p w14:paraId="53F66A33" w14:textId="2F46A8E3" w:rsidR="007B2F8F" w:rsidRPr="00432BE4" w:rsidRDefault="007B2F8F" w:rsidP="001D51BE">
      <w:pPr>
        <w:spacing w:after="0" w:line="360" w:lineRule="auto"/>
        <w:jc w:val="both"/>
        <w:rPr>
          <w:rFonts w:ascii="Times New Roman" w:hAnsi="Times New Roman" w:cs="Times New Roman"/>
          <w:sz w:val="26"/>
          <w:szCs w:val="26"/>
        </w:rPr>
      </w:pPr>
      <w:r w:rsidRPr="00432BE4">
        <w:rPr>
          <w:rFonts w:ascii="Times New Roman" w:eastAsia="Times New Roman" w:hAnsi="Times New Roman" w:cs="Times New Roman"/>
          <w:sz w:val="26"/>
          <w:szCs w:val="26"/>
        </w:rPr>
        <w:t xml:space="preserve">Work-related sense of competence can be defined as an individual's feelings of confidence that he or she has the necessary work-related skills and abilities to understand and solve problems faced at work and therefore, exert some control over work situations </w:t>
      </w:r>
      <w:r w:rsidRPr="00432BE4">
        <w:rPr>
          <w:rFonts w:ascii="Times New Roman" w:eastAsia="Times New Roman" w:hAnsi="Times New Roman" w:cs="Times New Roman"/>
          <w:sz w:val="26"/>
          <w:szCs w:val="26"/>
        </w:rPr>
        <w:fldChar w:fldCharType="begin"/>
      </w:r>
      <w:r w:rsidRPr="00432BE4">
        <w:rPr>
          <w:rFonts w:ascii="Times New Roman" w:eastAsia="Times New Roman" w:hAnsi="Times New Roman" w:cs="Times New Roman"/>
          <w:sz w:val="26"/>
          <w:szCs w:val="26"/>
        </w:rPr>
        <w:instrText xml:space="preserve"> ADDIN EN.CITE &lt;EndNote&gt;&lt;Cite&gt;&lt;Author&gt;Wagner&lt;/Author&gt;&lt;Year&gt;1975&lt;/Year&gt;&lt;RecNum&gt;303&lt;/RecNum&gt;&lt;DisplayText&gt;(Wagner &amp;amp; Morse, 1975)&lt;/DisplayText&gt;&lt;record&gt;&lt;rec-number&gt;303&lt;/rec-number&gt;&lt;foreign-keys&gt;&lt;key app="EN" db-id="wev5xwzsoawedweddx4vzwx0vp9rtv5ve0rx" timestamp="1593447308"&gt;303&lt;/key&gt;&lt;/foreign-keys&gt;&lt;ref-type name="Journal Article"&gt;17&lt;/ref-type&gt;&lt;contributors&gt;&lt;authors&gt;&lt;author&gt;Wagner, Francis R.&lt;/author&gt;&lt;author&gt;Morse, John J.&lt;/author&gt;&lt;/authors&gt;&lt;/contributors&gt;&lt;titles&gt;&lt;title&gt;A measure of individual sense of competence&lt;/title&gt;&lt;secondary-title&gt;Psychological Reports&lt;/secondary-title&gt;&lt;/titles&gt;&lt;periodical&gt;&lt;full-title&gt;Psychological reports&lt;/full-title&gt;&lt;/periodical&gt;&lt;pages&gt;451-459&lt;/pages&gt;&lt;volume&gt;36&lt;/volume&gt;&lt;number&gt;2&lt;/number&gt;&lt;dates&gt;&lt;year&gt;1975&lt;/year&gt;&lt;/dates&gt;&lt;urls&gt;&lt;/urls&gt;&lt;electronic-resource-num&gt;10.2466/pr0.1975.36.2.451&lt;/electronic-resource-num&gt;&lt;/record&gt;&lt;/Cite&gt;&lt;/EndNote&gt;</w:instrText>
      </w:r>
      <w:r w:rsidRPr="00432BE4">
        <w:rPr>
          <w:rFonts w:ascii="Times New Roman" w:eastAsia="Times New Roman" w:hAnsi="Times New Roman" w:cs="Times New Roman"/>
          <w:sz w:val="26"/>
          <w:szCs w:val="26"/>
        </w:rPr>
        <w:fldChar w:fldCharType="separate"/>
      </w:r>
      <w:r w:rsidRPr="00432BE4">
        <w:rPr>
          <w:rFonts w:ascii="Times New Roman" w:eastAsia="Times New Roman" w:hAnsi="Times New Roman" w:cs="Times New Roman"/>
          <w:noProof/>
          <w:sz w:val="26"/>
          <w:szCs w:val="26"/>
        </w:rPr>
        <w:t>(Wagner &amp; Morse, 1975)</w:t>
      </w:r>
      <w:r w:rsidRPr="00432BE4">
        <w:rPr>
          <w:rFonts w:ascii="Times New Roman" w:eastAsia="Times New Roman" w:hAnsi="Times New Roman" w:cs="Times New Roman"/>
          <w:sz w:val="26"/>
          <w:szCs w:val="26"/>
        </w:rPr>
        <w:fldChar w:fldCharType="end"/>
      </w:r>
      <w:r w:rsidRPr="00432BE4">
        <w:rPr>
          <w:rFonts w:ascii="Times New Roman" w:eastAsia="Times New Roman" w:hAnsi="Times New Roman" w:cs="Times New Roman"/>
          <w:sz w:val="26"/>
          <w:szCs w:val="26"/>
        </w:rPr>
        <w:t xml:space="preserve">. </w:t>
      </w:r>
      <w:r w:rsidRPr="00432BE4">
        <w:rPr>
          <w:rFonts w:ascii="Times New Roman" w:hAnsi="Times New Roman" w:cs="Times New Roman"/>
          <w:sz w:val="26"/>
          <w:szCs w:val="26"/>
        </w:rPr>
        <w:t xml:space="preserve">Prior studies have also indicated positive relationships between self-efficacy (akin to sense of competence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&lt;EndNote&gt;&lt;Cite&gt;&lt;Author&gt;Mullan&lt;/Author&gt;&lt;Year&gt;2016&lt;/Year&gt;&lt;RecNum&gt;315&lt;/RecNum&gt;&lt;DisplayText&gt;(Mullan &amp;amp; Sullivan, 2016)&lt;/DisplayText&gt;&lt;record&gt;&lt;rec-number&gt;315&lt;/rec-number&gt;&lt;foreign-keys&gt;&lt;key app="EN" db-id="wev5xwzsoawedweddx4vzwx0vp9rtv5ve0rx" timestamp="1593582754"&gt;315&lt;/key&gt;&lt;/foreign-keys&gt;&lt;ref-type name="Journal Article"&gt;17&lt;/ref-type&gt;&lt;contributors&gt;&lt;authors&gt;&lt;author&gt;Mullan, Margaret A&lt;/author&gt;&lt;author&gt;Sullivan, Karen A.&lt;/author&gt;&lt;/authors&gt;&lt;/contributors&gt;&lt;titles&gt;&lt;title&gt;Positive attitudes and person-centred care predict of sense of competence in dementia care staff&lt;/title&gt;&lt;secondary-title&gt;Aging &amp;amp; Mental Health&lt;/secondary-title&gt;&lt;/titles&gt;&lt;periodical&gt;&lt;full-title&gt;Aging &amp;amp; Mental Health&lt;/full-title&gt;&lt;/periodical&gt;&lt;pages&gt;407-414&lt;/pages&gt;&lt;volume&gt;20&lt;/volume&gt;&lt;number&gt;4&lt;/number&gt;&lt;dates&gt;&lt;year&gt;2016&lt;/year&gt;&lt;/dates&gt;&lt;urls&gt;&lt;/urls&gt;&lt;electronic-resource-num&gt;10.1080/13607863.2015.1018865&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(Mullan &amp; Sullivan,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and work-life/life-work enhancements </w:t>
      </w:r>
      <w:r w:rsidRPr="00432BE4">
        <w:rPr>
          <w:rFonts w:ascii="Times New Roman" w:hAnsi="Times New Roman" w:cs="Times New Roman"/>
          <w:sz w:val="26"/>
          <w:szCs w:val="26"/>
        </w:rPr>
        <w:fldChar w:fldCharType="begin"/>
      </w:r>
      <w:r w:rsidR="00FB056A" w:rsidRPr="00432BE4">
        <w:rPr>
          <w:rFonts w:ascii="Times New Roman" w:hAnsi="Times New Roman" w:cs="Times New Roman"/>
          <w:sz w:val="26"/>
          <w:szCs w:val="26"/>
        </w:rPr>
        <w:instrText xml:space="preserve"> ADDIN EN.CITE &lt;EndNote&gt;&lt;Cite&gt;&lt;Author&gt;Greenhaus&lt;/Author&gt;&lt;Year&gt;2006&lt;/Year&gt;&lt;RecNum&gt;365&lt;/RecNum&gt;&lt;DisplayText&gt;(Greenhaus &amp;amp; Powell, 2006; Wayne et al., 2007)&lt;/DisplayText&gt;&lt;record&gt;&lt;rec-number&gt;365&lt;/rec-number&gt;&lt;foreign-keys&gt;&lt;key app="EN" db-id="wev5xwzsoawedweddx4vzwx0vp9rtv5ve0rx" timestamp="1611503993"&gt;365&lt;/key&gt;&lt;/foreign-keys&gt;&lt;ref-type name="Journal Article"&gt;17&lt;/ref-type&gt;&lt;contributors&gt;&lt;authors&gt;&lt;author&gt;Greenhaus, Jeffrey H.&lt;/author&gt;&lt;author&gt;Powell, Gary N.&lt;/author&gt;&lt;/authors&gt;&lt;/contributors&gt;&lt;titles&gt;&lt;title&gt;When work and family are allies: A theory of work-family enrichment&lt;/title&gt;&lt;secondary-title&gt;The Academy of Management Review&lt;/secondary-title&gt;&lt;/titles&gt;&lt;periodical&gt;&lt;full-title&gt;The Academy of Management Review&lt;/full-title&gt;&lt;/periodical&gt;&lt;pages&gt;72-92&lt;/pages&gt;&lt;volume&gt;31&lt;/volume&gt;&lt;number&gt;1&lt;/number&gt;&lt;dates&gt;&lt;year&gt;2006&lt;/year&gt;&lt;/dates&gt;&lt;urls&gt;&lt;/urls&gt;&lt;electronic-resource-num&gt;10.2307/20159186&lt;/electronic-resource-num&gt;&lt;/record&gt;&lt;/Cite&gt;&lt;Cite&gt;&lt;Author&gt;Wayne&lt;/Author&gt;&lt;Year&gt;2007&lt;/Year&gt;&lt;RecNum&gt;369&lt;/RecNum&gt;&lt;record&gt;&lt;rec-number&gt;369&lt;/rec-number&gt;&lt;foreign-keys&gt;&lt;key app="EN" db-id="wev5xwzsoawedweddx4vzwx0vp9rtv5ve0rx" timestamp="1613193798"&gt;369&lt;/key&gt;&lt;/foreign-keys&gt;&lt;ref-type name="Journal Article"&gt;17&lt;/ref-type&gt;&lt;contributors&gt;&lt;authors&gt;&lt;author&gt;Wayne, Julie Holliday&lt;/author&gt;&lt;author&gt;Grzywacz, Joseph G.&lt;/author&gt;&lt;author&gt;Carlson, Dawn S.&lt;/author&gt;&lt;author&gt;Kacmar, K. Michele&lt;/author&gt;&lt;/authors&gt;&lt;/contributors&gt;&lt;titles&gt;&lt;title&gt;Work–family facilitation: A theoretical explanation and model of primary antecedents and consequences&lt;/title&gt;&lt;secondary-title&gt;Human Resource Management Review&lt;/secondary-title&gt;&lt;/titles&gt;&lt;periodical&gt;&lt;full-title&gt;Human Resource Management Review&lt;/full-title&gt;&lt;/periodical&gt;&lt;pages&gt;63-76&lt;/pages&gt;&lt;volume&gt;17&lt;/volume&gt;&lt;number&gt;1&lt;/number&gt;&lt;section&gt;63&lt;/section&gt;&lt;dates&gt;&lt;year&gt;2007&lt;/year&gt;&lt;/dates&gt;&lt;isbn&gt;10534822&lt;/isbn&gt;&lt;urls&gt;&lt;/urls&gt;&lt;electronic-resource-num&gt;10.1016/j.hrmr.2007.01.002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(Greenhaus &amp; Powell, 2006; Wayne et al., 2007)</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Perceived competence and self-efficacy are regularly used interchangeably, where they describe the inner capabilities of a person. However, sense of competence or perceived competence refers to the extent to which an individual feels she/he has the necessary capabilities or potential needed to succeed, whereas self-efficacy is the individual’s own judgments regarding her/his capabilities to organize and execute actions of behaviors required to achieve certain goals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&lt;EndNote&gt;&lt;Cite&gt;&lt;Author&gt;Cohen&lt;/Author&gt;&lt;Year&gt;2015&lt;/Year&gt;&lt;RecNum&gt;460&lt;/RecNum&gt;&lt;DisplayText&gt;(Cohen &amp;amp; Abedallah, 2015)&lt;/DisplayText&gt;&lt;record&gt;&lt;rec-number&gt;460&lt;/rec-number&gt;&lt;foreign-keys&gt;&lt;key app="EN" db-id="wev5xwzsoawedweddx4vzwx0vp9rtv5ve0rx" timestamp="1668143346"&gt;460&lt;/key&gt;&lt;/foreign-keys&gt;&lt;ref-type name="Journal Article"&gt;17&lt;/ref-type&gt;&lt;contributors&gt;&lt;authors&gt;&lt;author&gt;Cohen, Aaron&lt;/author&gt;&lt;author&gt;Abedallah, Mohamed&lt;/author&gt;&lt;/authors&gt;&lt;/contributors&gt;&lt;titles&gt;&lt;title&gt;The mediating role of burnout on the relationship of emotional intelligence and self-efficacy with OCB and performance&lt;/title&gt;&lt;secondary-title&gt;Management Research Review&lt;/secondary-title&gt;&lt;/titles&gt;&lt;periodical&gt;&lt;full-title&gt;Management Research Review&lt;/full-title&gt;&lt;/periodical&gt;&lt;pages&gt;2-28&lt;/pages&gt;&lt;volume&gt;38&lt;/volume&gt;&lt;number&gt;1&lt;/number&gt;&lt;section&gt;2&lt;/section&gt;&lt;dates&gt;&lt;year&gt;2015&lt;/year&gt;&lt;/dates&gt;&lt;isbn&gt;2040-8269&lt;/isbn&gt;&lt;urls&gt;&lt;/urls&gt;&lt;electronic-resource-num&gt;10.1108/mrr-10-2013-0238&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(Cohen &amp; Abedallah, 2015)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00253C5A" w:rsidRPr="00432BE4">
        <w:rPr>
          <w:rFonts w:ascii="Times New Roman" w:hAnsi="Times New Roman" w:cs="Times New Roman"/>
          <w:sz w:val="26"/>
          <w:szCs w:val="26"/>
        </w:rPr>
        <w:t xml:space="preserve">More specifically, these two constructs </w:t>
      </w:r>
      <w:r w:rsidR="009C33CE" w:rsidRPr="00432BE4">
        <w:rPr>
          <w:rFonts w:ascii="Times New Roman" w:hAnsi="Times New Roman" w:cs="Times New Roman"/>
          <w:sz w:val="26"/>
          <w:szCs w:val="26"/>
        </w:rPr>
        <w:t>address distinct aspects. Competence, as one of the fundamental psychological needs, pertains to the necessity for motivated action, long-term positive personality development, and overall well-being</w:t>
      </w:r>
      <w:r w:rsidR="00253C5A" w:rsidRPr="00432BE4">
        <w:rPr>
          <w:rFonts w:ascii="Times New Roman" w:hAnsi="Times New Roman" w:cs="Times New Roman"/>
          <w:sz w:val="26"/>
          <w:szCs w:val="26"/>
        </w:rPr>
        <w:t xml:space="preserve"> </w:t>
      </w:r>
      <w:r w:rsidR="00253C5A" w:rsidRPr="00432BE4">
        <w:rPr>
          <w:rFonts w:ascii="Times New Roman" w:hAnsi="Times New Roman" w:cs="Times New Roman"/>
          <w:sz w:val="26"/>
          <w:szCs w:val="26"/>
        </w:rPr>
        <w:fldChar w:fldCharType="begin"/>
      </w:r>
      <w:r w:rsidR="00BE6B18" w:rsidRPr="00432BE4">
        <w:rPr>
          <w:rFonts w:ascii="Times New Roman" w:hAnsi="Times New Roman" w:cs="Times New Roman"/>
          <w:sz w:val="26"/>
          <w:szCs w:val="26"/>
        </w:rPr>
        <w:instrText xml:space="preserve"> ADDIN EN.CITE &lt;EndNote&gt;&lt;Cite&gt;&lt;Author&gt;Deci&lt;/Author&gt;&lt;Year&gt;2000&lt;/Year&gt;&lt;RecNum&gt;488&lt;/RecNum&gt;&lt;DisplayText&gt;(Deci &amp;amp; Ryan, 2000)&lt;/DisplayText&gt;&lt;record&gt;&lt;rec-number&gt;488&lt;/rec-number&gt;&lt;foreign-keys&gt;&lt;key app="EN" db-id="wev5xwzsoawedweddx4vzwx0vp9rtv5ve0rx" timestamp="1694074488"&gt;488&lt;/key&gt;&lt;/foreign-keys&gt;&lt;ref-type name="Journal Article"&gt;17&lt;/ref-type&gt;&lt;contributors&gt;&lt;authors&gt;&lt;author&gt;Deci, E. L.&lt;/author&gt;&lt;author&gt;Ryan, R. M.&lt;/author&gt;&lt;/authors&gt;&lt;/contributors&gt;&lt;titles&gt;&lt;title&gt;The “what” and “why” of goal pursuits: Human needs and the self-determination of behavior&lt;/title&gt;&lt;secondary-title&gt;Psychological Inquiry&lt;/secondary-title&gt;&lt;/titles&gt;&lt;periodical&gt;&lt;full-title&gt;Psychological Inquiry&lt;/full-title&gt;&lt;/periodical&gt;&lt;pages&gt;227–268&lt;/pages&gt;&lt;volume&gt;11&lt;/volume&gt;&lt;number&gt;4&lt;/number&gt;&lt;dates&gt;&lt;year&gt;2000&lt;/year&gt;&lt;/dates&gt;&lt;urls&gt;&lt;/urls&gt;&lt;electronic-resource-num&gt;https://doi.org/10.1207/S15327965PLI1104_01&lt;/electronic-resource-num&gt;&lt;/record&gt;&lt;/Cite&gt;&lt;/EndNote&gt;</w:instrText>
      </w:r>
      <w:r w:rsidR="00253C5A" w:rsidRPr="00432BE4">
        <w:rPr>
          <w:rFonts w:ascii="Times New Roman" w:hAnsi="Times New Roman" w:cs="Times New Roman"/>
          <w:sz w:val="26"/>
          <w:szCs w:val="26"/>
        </w:rPr>
        <w:fldChar w:fldCharType="separate"/>
      </w:r>
      <w:r w:rsidR="00253C5A" w:rsidRPr="00432BE4">
        <w:rPr>
          <w:rFonts w:ascii="Times New Roman" w:hAnsi="Times New Roman" w:cs="Times New Roman"/>
          <w:noProof/>
          <w:sz w:val="26"/>
          <w:szCs w:val="26"/>
        </w:rPr>
        <w:t>(Deci &amp; Ryan, 2000)</w:t>
      </w:r>
      <w:r w:rsidR="00253C5A" w:rsidRPr="00432BE4">
        <w:rPr>
          <w:rFonts w:ascii="Times New Roman" w:hAnsi="Times New Roman" w:cs="Times New Roman"/>
          <w:sz w:val="26"/>
          <w:szCs w:val="26"/>
        </w:rPr>
        <w:fldChar w:fldCharType="end"/>
      </w:r>
      <w:r w:rsidR="009C33CE" w:rsidRPr="00432BE4">
        <w:rPr>
          <w:rFonts w:ascii="Times New Roman" w:hAnsi="Times New Roman" w:cs="Times New Roman"/>
          <w:sz w:val="26"/>
          <w:szCs w:val="26"/>
        </w:rPr>
        <w:t xml:space="preserve"> while self-efficacy concerns the phase of action planning and initiation, influencing the choices made, effort expended, and persistence exhibited throughout the course of an action</w:t>
      </w:r>
      <w:r w:rsidR="008C1A3D" w:rsidRPr="00432BE4">
        <w:rPr>
          <w:rFonts w:ascii="Times New Roman" w:hAnsi="Times New Roman" w:cs="Times New Roman"/>
          <w:sz w:val="26"/>
          <w:szCs w:val="26"/>
        </w:rPr>
        <w:t xml:space="preserve"> </w:t>
      </w:r>
      <w:r w:rsidR="008C1A3D" w:rsidRPr="00432BE4">
        <w:rPr>
          <w:rFonts w:ascii="Times New Roman" w:hAnsi="Times New Roman" w:cs="Times New Roman"/>
          <w:sz w:val="26"/>
          <w:szCs w:val="26"/>
        </w:rPr>
        <w:fldChar w:fldCharType="begin"/>
      </w:r>
      <w:r w:rsidR="008C1A3D" w:rsidRPr="00432BE4">
        <w:rPr>
          <w:rFonts w:ascii="Times New Roman" w:hAnsi="Times New Roman" w:cs="Times New Roman"/>
          <w:sz w:val="26"/>
          <w:szCs w:val="26"/>
        </w:rPr>
        <w:instrText xml:space="preserve"> ADDIN EN.CITE &lt;EndNote&gt;&lt;Cite&gt;&lt;Author&gt;Bandura&lt;/Author&gt;&lt;Year&gt;1977&lt;/Year&gt;&lt;RecNum&gt;489&lt;/RecNum&gt;&lt;DisplayText&gt;(Bandura, 1977)&lt;/DisplayText&gt;&lt;record&gt;&lt;rec-number&gt;489&lt;/rec-number&gt;&lt;foreign-keys&gt;&lt;key app="EN" db-id="wev5xwzsoawedweddx4vzwx0vp9rtv5ve0rx" timestamp="1694074848"&gt;489&lt;/key&gt;&lt;/foreign-keys&gt;&lt;ref-type name="Journal Article"&gt;17&lt;/ref-type&gt;&lt;contributors&gt;&lt;authors&gt;&lt;author&gt;Bandura, A.&lt;/author&gt;&lt;/authors&gt;&lt;/contributors&gt;&lt;titles&gt;&lt;title&gt;Self-efficacy: Toward a unifying theory of behavioral change&lt;/title&gt;&lt;secondary-title&gt;Psychological Review&lt;/secondary-title&gt;&lt;/titles&gt;&lt;periodical&gt;&lt;full-title&gt;Psychological Review&lt;/full-title&gt;&lt;/periodical&gt;&lt;pages&gt;191–215&lt;/pages&gt;&lt;volume&gt;84&lt;/volume&gt;&lt;number&gt;2&lt;/number&gt;&lt;dates&gt;&lt;year&gt;1977&lt;/year&gt;&lt;/dates&gt;&lt;urls&gt;&lt;/urls&gt;&lt;electronic-resource-num&gt;https://doi.org/10.1037/0033-295X.84.2.191&lt;/electronic-resource-num&gt;&lt;/record&gt;&lt;/Cite&gt;&lt;/EndNote&gt;</w:instrText>
      </w:r>
      <w:r w:rsidR="008C1A3D" w:rsidRPr="00432BE4">
        <w:rPr>
          <w:rFonts w:ascii="Times New Roman" w:hAnsi="Times New Roman" w:cs="Times New Roman"/>
          <w:sz w:val="26"/>
          <w:szCs w:val="26"/>
        </w:rPr>
        <w:fldChar w:fldCharType="separate"/>
      </w:r>
      <w:r w:rsidR="008C1A3D" w:rsidRPr="00432BE4">
        <w:rPr>
          <w:rFonts w:ascii="Times New Roman" w:hAnsi="Times New Roman" w:cs="Times New Roman"/>
          <w:noProof/>
          <w:sz w:val="26"/>
          <w:szCs w:val="26"/>
        </w:rPr>
        <w:t>(Bandura, 1977)</w:t>
      </w:r>
      <w:r w:rsidR="008C1A3D" w:rsidRPr="00432BE4">
        <w:rPr>
          <w:rFonts w:ascii="Times New Roman" w:hAnsi="Times New Roman" w:cs="Times New Roman"/>
          <w:sz w:val="26"/>
          <w:szCs w:val="26"/>
        </w:rPr>
        <w:fldChar w:fldCharType="end"/>
      </w:r>
      <w:r w:rsidR="00253C5A" w:rsidRPr="00432BE4">
        <w:rPr>
          <w:rFonts w:ascii="Times New Roman" w:hAnsi="Times New Roman" w:cs="Times New Roman"/>
          <w:sz w:val="26"/>
          <w:szCs w:val="26"/>
        </w:rPr>
        <w:t xml:space="preserve">. </w:t>
      </w:r>
      <w:r w:rsidRPr="00432BE4">
        <w:rPr>
          <w:rFonts w:ascii="Times New Roman" w:hAnsi="Times New Roman" w:cs="Times New Roman"/>
          <w:sz w:val="26"/>
          <w:szCs w:val="26"/>
        </w:rPr>
        <w:t xml:space="preserve">A higher sense of competence has also been demonstrated to fuel work motivation, promote job performance, and result in higher levels of subjective well-being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&lt;EndNote&gt;&lt;Cite&gt;&lt;Author&gt;Richer&lt;/Author&gt;&lt;Year&gt;2002&lt;/Year&gt;&lt;RecNum&gt;300&lt;/RecNum&gt;&lt;DisplayText&gt;(Richer et al., 2002; Ryan et al., 2010)&lt;/DisplayText&gt;&lt;record&gt;&lt;rec-number&gt;300&lt;/rec-number&gt;&lt;foreign-keys&gt;&lt;key app="EN" db-id="wev5xwzsoawedweddx4vzwx0vp9rtv5ve0rx" timestamp="1593446422"&gt;300&lt;/key&gt;&lt;/foreign-keys&gt;&lt;ref-type name="Journal Article"&gt;17&lt;/ref-type&gt;&lt;contributors&gt;&lt;authors&gt;&lt;author&gt;Richer, Sylvie F.&lt;/author&gt;&lt;author&gt;Blanchard, Céline.&lt;/author&gt;&lt;author&gt;Vallerand, Robert J.&lt;/author&gt;&lt;/authors&gt;&lt;/contributors&gt;&lt;titles&gt;&lt;title&gt;A motivational model of work turnover&lt;/title&gt;&lt;secondary-title&gt;Journal of Applied Social Psychology&lt;/secondary-title&gt;&lt;/titles&gt;&lt;periodical&gt;&lt;full-title&gt;Journal of Applied Social Psychology&lt;/full-title&gt;&lt;/periodical&gt;&lt;pages&gt;2089-2113&lt;/pages&gt;&lt;volume&gt;32&lt;/volume&gt;&lt;number&gt;10&lt;/number&gt;&lt;dates&gt;&lt;year&gt;2002&lt;/year&gt;&lt;/dates&gt;&lt;urls&gt;&lt;/urls&gt;&lt;electronic-resource-num&gt;10.1111/j.1559-1816.2002.tb02065.x&lt;/electronic-resource-num&gt;&lt;/record&gt;&lt;/Cite&gt;&lt;Cite&gt;&lt;Author&gt;Ryan&lt;/Author&gt;&lt;Year&gt;2010&lt;/Year&gt;&lt;RecNum&gt;299&lt;/RecNum&gt;&lt;record&gt;&lt;rec-number&gt;299&lt;/rec-number&gt;&lt;foreign-keys&gt;&lt;key app="EN" db-id="wev5xwzsoawedweddx4vzwx0vp9rtv5ve0rx" timestamp="1593446245"&gt;299&lt;/key&gt;&lt;/foreign-keys&gt;&lt;ref-type name="Journal Article"&gt;17&lt;/ref-type&gt;&lt;contributors&gt;&lt;authors&gt;&lt;author&gt;Ryan, Richard M.&lt;/author&gt;&lt;author&gt;Bernstein, Jessey H.&lt;/author&gt;&lt;author&gt;Brown, Kirk Warren&lt;/author&gt;&lt;/authors&gt;&lt;/contributors&gt;&lt;titles&gt;&lt;title&gt;Weekends, work, and well-being: Psychological need satisfactions and day of the week effects on mood, vitality, and physical symptoms&lt;/title&gt;&lt;secondary-title&gt;Journal of Social and Clinical Psychology&lt;/secondary-title&gt;&lt;/titles&gt;&lt;periodical&gt;&lt;full-title&gt;Journal of Social and Clinical Psychology&lt;/full-title&gt;&lt;/periodical&gt;&lt;pages&gt;95-122&lt;/pages&gt;&lt;volume&gt;29&lt;/volume&gt;&lt;number&gt;1&lt;/number&gt;&lt;dates&gt;&lt;year&gt;2010&lt;/year&gt;&lt;/dates&gt;&lt;urls&gt;&lt;/urls&gt;&lt;electronic-resource-num&gt;10.1521/jscp.2010.29.1.95&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(Richer et al., 2002; Ryan et al., 2010)</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which in turn may help enhance employees’ work-life and life-work enhancements.</w:t>
      </w:r>
    </w:p>
    <w:p w14:paraId="2F550084" w14:textId="77777777" w:rsidR="007B2F8F" w:rsidRPr="00432BE4" w:rsidRDefault="007B2F8F" w:rsidP="001D51BE">
      <w:pPr>
        <w:pStyle w:val="ListParagraph"/>
        <w:numPr>
          <w:ilvl w:val="0"/>
          <w:numId w:val="2"/>
        </w:numPr>
        <w:spacing w:after="0" w:line="360" w:lineRule="auto"/>
        <w:jc w:val="both"/>
        <w:rPr>
          <w:rFonts w:ascii="Times New Roman" w:hAnsi="Times New Roman" w:cs="Times New Roman"/>
          <w:b/>
          <w:bCs/>
          <w:i/>
          <w:iCs/>
          <w:sz w:val="26"/>
          <w:szCs w:val="26"/>
        </w:rPr>
      </w:pPr>
      <w:r w:rsidRPr="00432BE4">
        <w:rPr>
          <w:rFonts w:ascii="Times New Roman" w:hAnsi="Times New Roman" w:cs="Times New Roman"/>
          <w:b/>
          <w:bCs/>
          <w:i/>
          <w:iCs/>
          <w:sz w:val="26"/>
          <w:szCs w:val="26"/>
        </w:rPr>
        <w:t>Job complexity</w:t>
      </w:r>
    </w:p>
    <w:p w14:paraId="6B01A78F" w14:textId="102F27DB" w:rsidR="007B2F8F" w:rsidRPr="00432BE4" w:rsidRDefault="007B2F8F" w:rsidP="001D51BE">
      <w:pPr>
        <w:spacing w:after="0" w:line="360" w:lineRule="auto"/>
        <w:jc w:val="both"/>
        <w:rPr>
          <w:rFonts w:ascii="Times New Roman" w:hAnsi="Times New Roman" w:cs="Times New Roman"/>
          <w:b/>
          <w:bCs/>
          <w:sz w:val="26"/>
          <w:szCs w:val="26"/>
        </w:rPr>
      </w:pPr>
      <w:r w:rsidRPr="00432BE4">
        <w:rPr>
          <w:rFonts w:ascii="Times New Roman" w:hAnsi="Times New Roman" w:cs="Times New Roman"/>
          <w:bCs/>
          <w:sz w:val="26"/>
          <w:szCs w:val="26"/>
        </w:rPr>
        <w:t xml:space="preserve">In addition, this </w:t>
      </w:r>
      <w:r w:rsidR="00F45AE1" w:rsidRPr="00F45AE1">
        <w:rPr>
          <w:rFonts w:ascii="Times New Roman" w:hAnsi="Times New Roman" w:cs="Times New Roman"/>
          <w:bCs/>
          <w:sz w:val="26"/>
          <w:szCs w:val="26"/>
        </w:rPr>
        <w:t xml:space="preserve">dissertation </w:t>
      </w:r>
      <w:r w:rsidRPr="00432BE4">
        <w:rPr>
          <w:rFonts w:ascii="Times New Roman" w:hAnsi="Times New Roman" w:cs="Times New Roman"/>
          <w:bCs/>
          <w:sz w:val="26"/>
          <w:szCs w:val="26"/>
        </w:rPr>
        <w:t>also focuse</w:t>
      </w:r>
      <w:r w:rsidR="00C91434" w:rsidRPr="00432BE4">
        <w:rPr>
          <w:rFonts w:ascii="Times New Roman" w:hAnsi="Times New Roman" w:cs="Times New Roman"/>
          <w:bCs/>
          <w:sz w:val="26"/>
          <w:szCs w:val="26"/>
        </w:rPr>
        <w:t>d</w:t>
      </w:r>
      <w:r w:rsidRPr="00432BE4">
        <w:rPr>
          <w:rFonts w:ascii="Times New Roman" w:hAnsi="Times New Roman" w:cs="Times New Roman"/>
          <w:bCs/>
          <w:sz w:val="26"/>
          <w:szCs w:val="26"/>
        </w:rPr>
        <w:t xml:space="preserve"> on job complexity, which refers to the cognitive difficulty of the requirements and demands of the occupation </w:t>
      </w:r>
      <w:r w:rsidRPr="00432BE4">
        <w:rPr>
          <w:rFonts w:ascii="Times New Roman" w:hAnsi="Times New Roman" w:cs="Times New Roman"/>
          <w:bCs/>
          <w:sz w:val="26"/>
          <w:szCs w:val="26"/>
        </w:rPr>
        <w:fldChar w:fldCharType="begin"/>
      </w:r>
      <w:r w:rsidRPr="00432BE4">
        <w:rPr>
          <w:rFonts w:ascii="Times New Roman" w:hAnsi="Times New Roman" w:cs="Times New Roman"/>
          <w:bCs/>
          <w:sz w:val="26"/>
          <w:szCs w:val="26"/>
        </w:rPr>
        <w:instrText xml:space="preserve"> ADDIN EN.CITE &lt;EndNote&gt;&lt;Cite&gt;&lt;Author&gt;Hunter&lt;/Author&gt;&lt;Year&gt;1984&lt;/Year&gt;&lt;RecNum&gt;322&lt;/RecNum&gt;&lt;DisplayText&gt;(Hunter &amp;amp; Hunter, 1984)&lt;/DisplayText&gt;&lt;record&gt;&lt;rec-number&gt;322&lt;/rec-number&gt;&lt;foreign-keys&gt;&lt;key app="EN" db-id="wev5xwzsoawedweddx4vzwx0vp9rtv5ve0rx" timestamp="1593749553"&gt;322&lt;/key&gt;&lt;/foreign-keys&gt;&lt;ref-type name="Journal Article"&gt;17&lt;/ref-type&gt;&lt;contributors&gt;&lt;authors&gt;&lt;author&gt;Hunter, John E.&lt;/author&gt;&lt;author&gt;Hunter, Ronda F.&lt;/author&gt;&lt;/authors&gt;&lt;/contributors&gt;&lt;titles&gt;&lt;title&gt;Validity and utility of alternative predictors of job performance&lt;/title&gt;&lt;secondary-title&gt;Psychological Bulletin&lt;/secondary-title&gt;&lt;/titles&gt;&lt;periodical&gt;&lt;full-title&gt;Psychological Bulletin&lt;/full-title&gt;&lt;/periodical&gt;&lt;pages&gt;72-98&lt;/pages&gt;&lt;volume&gt;96&lt;/volume&gt;&lt;number&gt;1&lt;/number&gt;&lt;dates&gt;&lt;year&gt;1984&lt;/year&gt;&lt;/dates&gt;&lt;urls&gt;&lt;/urls&gt;&lt;electronic-resource-num&gt;10.1037/0033-2909.96.1.72&lt;/electronic-resource-num&gt;&lt;/record&gt;&lt;/Cite&gt;&lt;/EndNote&gt;</w:instrText>
      </w:r>
      <w:r w:rsidRPr="00432BE4">
        <w:rPr>
          <w:rFonts w:ascii="Times New Roman" w:hAnsi="Times New Roman" w:cs="Times New Roman"/>
          <w:bCs/>
          <w:sz w:val="26"/>
          <w:szCs w:val="26"/>
        </w:rPr>
        <w:fldChar w:fldCharType="separate"/>
      </w:r>
      <w:r w:rsidRPr="00432BE4">
        <w:rPr>
          <w:rFonts w:ascii="Times New Roman" w:hAnsi="Times New Roman" w:cs="Times New Roman"/>
          <w:bCs/>
          <w:noProof/>
          <w:sz w:val="26"/>
          <w:szCs w:val="26"/>
        </w:rPr>
        <w:t>(Hunter &amp; Hunter, 1984)</w:t>
      </w:r>
      <w:r w:rsidRPr="00432BE4">
        <w:rPr>
          <w:rFonts w:ascii="Times New Roman" w:hAnsi="Times New Roman" w:cs="Times New Roman"/>
          <w:bCs/>
          <w:sz w:val="26"/>
          <w:szCs w:val="26"/>
        </w:rPr>
        <w:fldChar w:fldCharType="end"/>
      </w:r>
      <w:r w:rsidRPr="00432BE4">
        <w:rPr>
          <w:rFonts w:ascii="Times New Roman" w:hAnsi="Times New Roman" w:cs="Times New Roman"/>
          <w:bCs/>
          <w:sz w:val="26"/>
          <w:szCs w:val="26"/>
        </w:rPr>
        <w:t xml:space="preserve"> </w:t>
      </w:r>
      <w:r w:rsidRPr="00432BE4">
        <w:rPr>
          <w:rFonts w:ascii="Times New Roman" w:hAnsi="Times New Roman" w:cs="Times New Roman"/>
          <w:noProof/>
          <w:sz w:val="26"/>
          <w:szCs w:val="26"/>
        </w:rPr>
        <w:t xml:space="preserve">as it is </w:t>
      </w:r>
      <w:r w:rsidRPr="00432BE4">
        <w:rPr>
          <w:rFonts w:ascii="Times New Roman" w:hAnsi="Times New Roman" w:cs="Times New Roman"/>
          <w:bCs/>
          <w:sz w:val="26"/>
          <w:szCs w:val="26"/>
        </w:rPr>
        <w:t xml:space="preserve">an central job characteristic of doctors. Complex jobs are described by more autonomy, skill diversity, and performance feedback while simple jobs involve fewer skills and work approaches </w:t>
      </w:r>
      <w:r w:rsidRPr="00432BE4">
        <w:rPr>
          <w:rFonts w:ascii="Times New Roman" w:hAnsi="Times New Roman" w:cs="Times New Roman"/>
          <w:bCs/>
          <w:sz w:val="26"/>
          <w:szCs w:val="26"/>
        </w:rPr>
        <w:fldChar w:fldCharType="begin"/>
      </w:r>
      <w:r w:rsidR="00FB056A" w:rsidRPr="00432BE4">
        <w:rPr>
          <w:rFonts w:ascii="Times New Roman" w:hAnsi="Times New Roman" w:cs="Times New Roman"/>
          <w:bCs/>
          <w:sz w:val="26"/>
          <w:szCs w:val="26"/>
        </w:rPr>
        <w:instrText xml:space="preserve"> ADDIN EN.CITE &lt;EndNote&gt;&lt;Cite&gt;&lt;Author&gt;Hatcher&lt;/Author&gt;&lt;Year&gt;1989&lt;/Year&gt;&lt;RecNum&gt;324&lt;/RecNum&gt;&lt;DisplayText&gt;(Hatcher et al., 1989)&lt;/DisplayText&gt;&lt;record&gt;&lt;rec-number&gt;324&lt;/rec-number&gt;&lt;foreign-keys&gt;&lt;key app="EN" db-id="wev5xwzsoawedweddx4vzwx0vp9rtv5ve0rx" timestamp="1593750600"&gt;324&lt;/key&gt;&lt;/foreign-keys&gt;&lt;ref-type name="Journal Article"&gt;17&lt;/ref-type&gt;&lt;contributors&gt;&lt;authors&gt;&lt;author&gt;Hatcher, Larry&lt;/author&gt;&lt;author&gt;Ross, Timothy L&lt;/author&gt;&lt;author&gt;Collins, Denis&lt;/author&gt;&lt;/authors&gt;&lt;/contributors&gt;&lt;titles&gt;&lt;title&gt;Prosocial behavior, job complexity, and suggestion contribution under gainsharing plans&lt;/title&gt;&lt;secondary-title&gt;The Journal of Applied Behavioral Science&lt;/secondary-title&gt;&lt;/titles&gt;&lt;periodical&gt;&lt;full-title&gt;The Journal of Applied Behavioral Science&lt;/full-title&gt;&lt;/periodical&gt;&lt;pages&gt;231-248&lt;/pages&gt;&lt;volume&gt;25&lt;/volume&gt;&lt;number&gt;3&lt;/number&gt;&lt;dates&gt;&lt;year&gt;1989&lt;/year&gt;&lt;/dates&gt;&lt;urls&gt;&lt;/urls&gt;&lt;electronic-resource-num&gt;https://doi.org/10.1177/0021886389253002&lt;/electronic-resource-num&gt;&lt;/record&gt;&lt;/Cite&gt;&lt;/EndNote&gt;</w:instrText>
      </w:r>
      <w:r w:rsidRPr="00432BE4">
        <w:rPr>
          <w:rFonts w:ascii="Times New Roman" w:hAnsi="Times New Roman" w:cs="Times New Roman"/>
          <w:bCs/>
          <w:sz w:val="26"/>
          <w:szCs w:val="26"/>
        </w:rPr>
        <w:fldChar w:fldCharType="separate"/>
      </w:r>
      <w:r w:rsidRPr="00432BE4">
        <w:rPr>
          <w:rFonts w:ascii="Times New Roman" w:hAnsi="Times New Roman" w:cs="Times New Roman"/>
          <w:bCs/>
          <w:noProof/>
          <w:sz w:val="26"/>
          <w:szCs w:val="26"/>
        </w:rPr>
        <w:t>(Hatcher et al., 1989)</w:t>
      </w:r>
      <w:r w:rsidRPr="00432BE4">
        <w:rPr>
          <w:rFonts w:ascii="Times New Roman" w:hAnsi="Times New Roman" w:cs="Times New Roman"/>
          <w:bCs/>
          <w:sz w:val="26"/>
          <w:szCs w:val="26"/>
        </w:rPr>
        <w:fldChar w:fldCharType="end"/>
      </w:r>
      <w:r w:rsidRPr="00432BE4">
        <w:rPr>
          <w:rFonts w:ascii="Times New Roman" w:hAnsi="Times New Roman" w:cs="Times New Roman"/>
          <w:bCs/>
          <w:sz w:val="26"/>
          <w:szCs w:val="26"/>
        </w:rPr>
        <w:t xml:space="preserve">. With complex tasks, doctors tend to be more intrinsically motivated to cultivate work devotion and to believe that their work is meaningful and significant </w:t>
      </w:r>
      <w:r w:rsidRPr="00432BE4">
        <w:rPr>
          <w:rFonts w:ascii="Times New Roman" w:hAnsi="Times New Roman" w:cs="Times New Roman"/>
          <w:bCs/>
          <w:sz w:val="26"/>
          <w:szCs w:val="26"/>
        </w:rPr>
        <w:fldChar w:fldCharType="begin"/>
      </w:r>
      <w:r w:rsidRPr="00432BE4">
        <w:rPr>
          <w:rFonts w:ascii="Times New Roman" w:hAnsi="Times New Roman" w:cs="Times New Roman"/>
          <w:bCs/>
          <w:sz w:val="26"/>
          <w:szCs w:val="26"/>
        </w:rPr>
        <w:instrText xml:space="preserve"> ADDIN EN.CITE &lt;EndNote&gt;&lt;Cite&gt;&lt;Author&gt;Wang&lt;/Author&gt;&lt;Year&gt;2014&lt;/Year&gt;&lt;RecNum&gt;323&lt;/RecNum&gt;&lt;DisplayText&gt;(Man &amp;amp; Lam, 2003; Wang et al., 2014)&lt;/DisplayText&gt;&lt;record&gt;&lt;rec-number&gt;323&lt;/rec-number&gt;&lt;foreign-keys&gt;&lt;key app="EN" db-id="wev5xwzsoawedweddx4vzwx0vp9rtv5ve0rx" timestamp="1593749949"&gt;323&lt;/key&gt;&lt;/foreign-keys&gt;&lt;ref-type name="Journal Article"&gt;17&lt;/ref-type&gt;&lt;contributors&gt;&lt;authors&gt;&lt;author&gt;Wang, Chung-Jen&lt;/author&gt;&lt;author&gt;Tsai, Huei-Ting&lt;/author&gt;&lt;author&gt;Tsai, Ming-Tien&lt;/author&gt;&lt;/authors&gt;&lt;/contributors&gt;&lt;titles&gt;&lt;title&gt;Linking transformational leadership and employee creativity in the hospitality industry: The influences of creative role identity, creative self-efficacy, and job complexity&lt;/title&gt;&lt;secondary-title&gt;Tourism Management&lt;/secondary-title&gt;&lt;/titles&gt;&lt;periodical&gt;&lt;full-title&gt;Tourism Management&lt;/full-title&gt;&lt;/periodical&gt;&lt;pages&gt;79-89&lt;/pages&gt;&lt;volume&gt;40&lt;/volume&gt;&lt;dates&gt;&lt;year&gt;2014&lt;/year&gt;&lt;/dates&gt;&lt;urls&gt;&lt;/urls&gt;&lt;electronic-resource-num&gt;10.1016/j.tourman.2013.05.008&lt;/electronic-resource-num&gt;&lt;/record&gt;&lt;/Cite&gt;&lt;Cite&gt;&lt;Author&gt;Man&lt;/Author&gt;&lt;Year&gt;2003&lt;/Year&gt;&lt;RecNum&gt;379&lt;/RecNum&gt;&lt;record&gt;&lt;rec-number&gt;379&lt;/rec-number&gt;&lt;foreign-keys&gt;&lt;key app="EN" db-id="wev5xwzsoawedweddx4vzwx0vp9rtv5ve0rx" timestamp="1615787070"&gt;379&lt;/key&gt;&lt;/foreign-keys&gt;&lt;ref-type name="Journal Article"&gt;17&lt;/ref-type&gt;&lt;contributors&gt;&lt;authors&gt;&lt;author&gt;Man, Derek C.&lt;/author&gt;&lt;author&gt;Lam, Simon S. K.&lt;/author&gt;&lt;/authors&gt;&lt;/contributors&gt;&lt;titles&gt;&lt;title&gt;The effects of job complexity and autonomy on cohesiveness in collectivistic and individualistic work groups: A cross-cultural analysis&lt;/title&gt;&lt;secondary-title&gt;Journal of Organizational Behavior&lt;/secondary-title&gt;&lt;/titles&gt;&lt;periodical&gt;&lt;full-title&gt;Journal of Organizational Behavior&lt;/full-title&gt;&lt;/periodical&gt;&lt;pages&gt;979-1001&lt;/pages&gt;&lt;volume&gt;24&lt;/volume&gt;&lt;number&gt;8&lt;/number&gt;&lt;section&gt;979&lt;/section&gt;&lt;dates&gt;&lt;year&gt;2003&lt;/year&gt;&lt;/dates&gt;&lt;isbn&gt;0894-3796&amp;#xD;1099-1379&lt;/isbn&gt;&lt;urls&gt;&lt;/urls&gt;&lt;electronic-resource-num&gt;10.1002/job.227&lt;/electronic-resource-num&gt;&lt;/record&gt;&lt;/Cite&gt;&lt;/EndNote&gt;</w:instrText>
      </w:r>
      <w:r w:rsidRPr="00432BE4">
        <w:rPr>
          <w:rFonts w:ascii="Times New Roman" w:hAnsi="Times New Roman" w:cs="Times New Roman"/>
          <w:bCs/>
          <w:sz w:val="26"/>
          <w:szCs w:val="26"/>
        </w:rPr>
        <w:fldChar w:fldCharType="separate"/>
      </w:r>
      <w:r w:rsidRPr="00432BE4">
        <w:rPr>
          <w:rFonts w:ascii="Times New Roman" w:hAnsi="Times New Roman" w:cs="Times New Roman"/>
          <w:bCs/>
          <w:noProof/>
          <w:sz w:val="26"/>
          <w:szCs w:val="26"/>
        </w:rPr>
        <w:t>(Man &amp; Lam, 2003; Wang et al., 2014)</w:t>
      </w:r>
      <w:r w:rsidRPr="00432BE4">
        <w:rPr>
          <w:rFonts w:ascii="Times New Roman" w:hAnsi="Times New Roman" w:cs="Times New Roman"/>
          <w:bCs/>
          <w:sz w:val="26"/>
          <w:szCs w:val="26"/>
        </w:rPr>
        <w:fldChar w:fldCharType="end"/>
      </w:r>
      <w:r w:rsidRPr="00432BE4">
        <w:rPr>
          <w:rFonts w:ascii="Times New Roman" w:hAnsi="Times New Roman" w:cs="Times New Roman"/>
          <w:bCs/>
          <w:sz w:val="26"/>
          <w:szCs w:val="26"/>
        </w:rPr>
        <w:t xml:space="preserve">. </w:t>
      </w:r>
      <w:r w:rsidRPr="00432BE4">
        <w:rPr>
          <w:rFonts w:ascii="Times New Roman" w:hAnsi="Times New Roman" w:cs="Times New Roman"/>
          <w:sz w:val="26"/>
          <w:szCs w:val="26"/>
        </w:rPr>
        <w:t xml:space="preserve">Much research attention has been paid to the positive effects of job complexity on employees' psychological resources, well-being, and job-related </w:t>
      </w:r>
      <w:r w:rsidRPr="00432BE4">
        <w:rPr>
          <w:rFonts w:ascii="Times New Roman" w:hAnsi="Times New Roman" w:cs="Times New Roman"/>
          <w:sz w:val="26"/>
          <w:szCs w:val="26"/>
        </w:rPr>
        <w:fldChar w:fldCharType="begin">
          <w:fldData xml:space="preserve">PEVuZE5vdGU+PENpdGU+PEF1dGhvcj5DaHVuZy1ZYW48L0F1dGhvcj48WWVhcj4yMDEwPC9ZZWFy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</w:fldData>
        </w:fldChar>
      </w:r>
      <w:r w:rsidR="00821F04" w:rsidRPr="00432BE4">
        <w:rPr>
          <w:rFonts w:ascii="Times New Roman" w:hAnsi="Times New Roman" w:cs="Times New Roman"/>
          <w:sz w:val="26"/>
          <w:szCs w:val="26"/>
        </w:rPr>
        <w:instrText xml:space="preserve"> ADDIN EN.CITE </w:instrText>
      </w:r>
      <w:r w:rsidR="00821F04" w:rsidRPr="00432BE4">
        <w:rPr>
          <w:rFonts w:ascii="Times New Roman" w:hAnsi="Times New Roman" w:cs="Times New Roman"/>
          <w:sz w:val="26"/>
          <w:szCs w:val="26"/>
        </w:rPr>
        <w:fldChar w:fldCharType="begin">
          <w:fldData xml:space="preserve">PEVuZE5vdGU+PENpdGU+PEF1dGhvcj5DaHVuZy1ZYW48L0F1dGhvcj48WWVhcj4yMDEwPC9ZZWFy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</w:fldData>
        </w:fldChar>
      </w:r>
      <w:r w:rsidR="00821F04" w:rsidRPr="00432BE4">
        <w:rPr>
          <w:rFonts w:ascii="Times New Roman" w:hAnsi="Times New Roman" w:cs="Times New Roman"/>
          <w:sz w:val="26"/>
          <w:szCs w:val="26"/>
        </w:rPr>
        <w:instrText xml:space="preserve"> ADDIN EN.CITE.DATA </w:instrText>
      </w:r>
      <w:r w:rsidR="00821F04" w:rsidRPr="00432BE4">
        <w:rPr>
          <w:rFonts w:ascii="Times New Roman" w:hAnsi="Times New Roman" w:cs="Times New Roman"/>
          <w:sz w:val="26"/>
          <w:szCs w:val="26"/>
        </w:rPr>
      </w:r>
      <w:r w:rsidR="00821F04"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(Chung-Yan, 2010; Grebner et al., 2003; Shaw &amp; Gupta, 2004)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Job complexity, in particular, predicts job satisfaction and affective commitment while adversely predicting quit intentions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&lt;EndNote&gt;&lt;Cite&gt;&lt;Author&gt;Grebner&lt;/Author&gt;&lt;Year&gt;2003&lt;/Year&gt;&lt;RecNum&gt;383&lt;/RecNum&gt;&lt;DisplayText&gt;(Grebner et al., 2003; Van der Vegt et al., 2000)&lt;/DisplayText&gt;&lt;record&gt;&lt;rec-number&gt;383&lt;/rec-number&gt;&lt;foreign-keys&gt;&lt;key app="EN" db-id="wev5xwzsoawedweddx4vzwx0vp9rtv5ve0rx" timestamp="1615799896"&gt;383&lt;/key&gt;&lt;/foreign-keys&gt;&lt;ref-type name="Journal Article"&gt;17&lt;/ref-type&gt;&lt;contributors&gt;&lt;authors&gt;&lt;author&gt;Grebner, Simone&lt;/author&gt;&lt;author&gt;Semmer, Norbert&lt;/author&gt;&lt;author&gt;Faso, Luca Lo&lt;/author&gt;&lt;author&gt;Gut, Stephan&lt;/author&gt;&lt;author&gt;Kälin, Wolfgang&lt;/author&gt;&lt;author&gt;Elfering, Achim&lt;/author&gt;&lt;/authors&gt;&lt;/contributors&gt;&lt;titles&gt;&lt;title&gt;Working conditions, well-being, and job-related attitudes among call centre agents&lt;/title&gt;&lt;secondary-title&gt;European Journal of Work and Organizational Psychology&lt;/secondary-title&gt;&lt;/titles&gt;&lt;periodical&gt;&lt;full-title&gt;European Journal of Work and Organizational Psychology&lt;/full-title&gt;&lt;/periodical&gt;&lt;pages&gt;341-365&lt;/pages&gt;&lt;volume&gt;12&lt;/volume&gt;&lt;number&gt;4&lt;/number&gt;&lt;section&gt;341&lt;/section&gt;&lt;dates&gt;&lt;year&gt;2003&lt;/year&gt;&lt;/dates&gt;&lt;isbn&gt;1359-432X&amp;#xD;1464-0643&lt;/isbn&gt;&lt;urls&gt;&lt;/urls&gt;&lt;electronic-resource-num&gt;10.1080/13594320344000192&lt;/electronic-resource-num&gt;&lt;/record&gt;&lt;/Cite&gt;&lt;Cite&gt;&lt;Author&gt;Van der Vegt&lt;/Author&gt;&lt;Year&gt;2000&lt;/Year&gt;&lt;RecNum&gt;387&lt;/RecNum&gt;&lt;record&gt;&lt;rec-number&gt;387&lt;/rec-number&gt;&lt;foreign-keys&gt;&lt;key app="EN" db-id="wev5xwzsoawedweddx4vzwx0vp9rtv5ve0rx" timestamp="1615820009"&gt;387&lt;/key&gt;&lt;/foreign-keys&gt;&lt;ref-type name="Journal Article"&gt;17&lt;/ref-type&gt;&lt;contributors&gt;&lt;authors&gt;&lt;author&gt;Van der Vegt, G.&lt;/author&gt;&lt;author&gt;Emans, B.&lt;/author&gt;&lt;author&gt;Van De Vliert, E.&lt;/author&gt;&lt;/authors&gt;&lt;/contributors&gt;&lt;titles&gt;&lt;title&gt;Team members’ affective responses to patterns of intragroup interdependence and job complexity&lt;/title&gt;&lt;secondary-title&gt;Journal of Management&lt;/secondary-title&gt;&lt;/titles&gt;&lt;periodical&gt;&lt;full-title&gt;Journal of Management&lt;/full-title&gt;&lt;/periodical&gt;&lt;pages&gt;633–655&lt;/pages&gt;&lt;volume&gt;26&lt;/volume&gt;&lt;number&gt;4&lt;/number&gt;&lt;dates&gt;&lt;year&gt;2000&lt;/year&gt;&lt;/dates&gt;&lt;urls&gt;&lt;/urls&gt;&lt;electronic-resource-num&gt;https://doi.org/10.1016/S0149-2063(00)00050-&lt;/electronic-resource-num&gt;&lt;/record&gt;&lt;/Cite&gt;&lt;/EndNote&gt;</w:instrText>
      </w:r>
      <w:r w:rsidRPr="00432BE4">
        <w:rPr>
          <w:rFonts w:ascii="Times New Roman" w:hAnsi="Times New Roman" w:cs="Times New Roman"/>
          <w:sz w:val="26"/>
          <w:szCs w:val="26"/>
        </w:rPr>
        <w:fldChar w:fldCharType="separate"/>
      </w:r>
      <w:r w:rsidR="00170401" w:rsidRPr="00432BE4">
        <w:rPr>
          <w:rFonts w:ascii="Times New Roman" w:hAnsi="Times New Roman" w:cs="Times New Roman"/>
          <w:noProof/>
          <w:sz w:val="26"/>
          <w:szCs w:val="26"/>
        </w:rPr>
        <w:t>(Grebner et al., 2003; Van der Vegt et al., 2000)</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It also assists to advance and increase psychological resources like self-confidence, self-esteem, and self-efficacy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&lt;EndNote&gt;&lt;Cite&gt;&lt;Author&gt;Caplan&lt;/Author&gt;&lt;Year&gt;2006&lt;/Year&gt;&lt;RecNum&gt;384&lt;/RecNum&gt;&lt;DisplayText&gt;(Caplan &amp;amp; Schooler, 2006; Tierney &amp;amp; Farmer, 2002)&lt;/DisplayText&gt;&lt;record&gt;&lt;rec-number&gt;384&lt;/rec-number&gt;&lt;foreign-keys&gt;&lt;key app="EN" db-id="wev5xwzsoawedweddx4vzwx0vp9rtv5ve0rx" timestamp="1615804506"&gt;384&lt;/key&gt;&lt;/foreign-keys&gt;&lt;ref-type name="Journal Article"&gt;17&lt;/ref-type&gt;&lt;contributors&gt;&lt;authors&gt;&lt;author&gt;Caplan, Leslie J.&lt;/author&gt;&lt;author&gt;Schooler, Carmi&lt;/author&gt;&lt;/authors&gt;&lt;/contributors&gt;&lt;titles&gt;&lt;title&gt;Household work complexity, intellectual functioning, and self-esteem in men and women&lt;/title&gt;&lt;secondary-title&gt;Journal of Marriage and Family&lt;/secondary-title&gt;&lt;/titles&gt;&lt;periodical&gt;&lt;full-title&gt;Journal of Marriage and Family&lt;/full-title&gt;&lt;/periodical&gt;&lt;pages&gt;883-900&lt;/pages&gt;&lt;volume&gt;68&lt;/volume&gt;&lt;number&gt;4&lt;/number&gt;&lt;dates&gt;&lt;year&gt;2006&lt;/year&gt;&lt;/dates&gt;&lt;urls&gt;&lt;/urls&gt;&lt;electronic-resource-num&gt;https://doi.org/10.1111/j.1741-3737.2006.00302.x&lt;/electronic-resource-num&gt;&lt;/record&gt;&lt;/Cite&gt;&lt;Cite&gt;&lt;Author&gt;Tierney&lt;/Author&gt;&lt;Year&gt;2002&lt;/Year&gt;&lt;RecNum&gt;385&lt;/RecNum&gt;&lt;record&gt;&lt;rec-number&gt;385&lt;/rec-number&gt;&lt;foreign-keys&gt;&lt;key app="EN" db-id="wev5xwzsoawedweddx4vzwx0vp9rtv5ve0rx" timestamp="1615804755"&gt;385&lt;/key&gt;&lt;/foreign-keys&gt;&lt;ref-type name="Journal Article"&gt;17&lt;/ref-type&gt;&lt;contributors&gt;&lt;authors&gt;&lt;author&gt;Pamela Tierney&lt;/author&gt;&lt;author&gt;Steven M. Farmer&lt;/author&gt;&lt;/authors&gt;&lt;/contributors&gt;&lt;titles&gt;&lt;title&gt;Creative self-efficacy: Its potential antecedents and relationship to creative performance&lt;/title&gt;&lt;secondary-title&gt;Academy of Management Journal&lt;/secondary-title&gt;&lt;/titles&gt;&lt;periodical&gt;&lt;full-title&gt;Academy of Management Journal&lt;/full-title&gt;&lt;/periodical&gt;&lt;pages&gt;1137-1148&lt;/pages&gt;&lt;volume&gt;45&lt;/volume&gt;&lt;number&gt;6&lt;/number&gt;&lt;dates&gt;&lt;year&gt;2002&lt;/year&gt;&lt;/dates&gt;&lt;urls&gt;&lt;/urls&gt;&lt;electronic-resource-num&gt;https://doi.org/10.2307/3069429&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(Caplan &amp; Schooler, 2006; Tierney &amp; Farmer, 2002)</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Furthermore, job complexity aids in the development of a variety of skills, consisting of planning, organizing, multitasking, negotiating, communicating, and motivating others. These resources and skills are important for managing the work-life interface. In other words, job complexity plays as an enabling resource that allows people to perform multiple roles with greater ease </w:t>
      </w:r>
      <w:r w:rsidRPr="00432BE4">
        <w:rPr>
          <w:rFonts w:ascii="Times New Roman" w:hAnsi="Times New Roman" w:cs="Times New Roman"/>
          <w:sz w:val="26"/>
          <w:szCs w:val="26"/>
        </w:rPr>
        <w:fldChar w:fldCharType="begin"/>
      </w:r>
      <w:r w:rsidR="005E783A" w:rsidRPr="00432BE4">
        <w:rPr>
          <w:rFonts w:ascii="Times New Roman" w:hAnsi="Times New Roman" w:cs="Times New Roman"/>
          <w:sz w:val="26"/>
          <w:szCs w:val="26"/>
        </w:rPr>
        <w:instrText xml:space="preserve"> ADDIN EN.CITE &lt;EndNote&gt;&lt;Cite&gt;&lt;Author&gt;Voydanoff&lt;/Author&gt;&lt;Year&gt;2004&lt;/Year&gt;&lt;RecNum&gt;386&lt;/RecNum&gt;&lt;DisplayText&gt;(Voydanoff, 2004)&lt;/DisplayText&gt;&lt;record&gt;&lt;rec-number&gt;386&lt;/rec-number&gt;&lt;foreign-keys&gt;&lt;key app="EN" db-id="wev5xwzsoawedweddx4vzwx0vp9rtv5ve0rx" timestamp="1615819554"&gt;386&lt;/key&gt;&lt;/foreign-keys&gt;&lt;ref-type name="Journal Article"&gt;17&lt;/ref-type&gt;&lt;contributors&gt;&lt;authors&gt;&lt;author&gt;Voydanoff, Patricia&lt;/author&gt;&lt;/authors&gt;&lt;/contributors&gt;&lt;titles&gt;&lt;title&gt;The effects of work demands and resources on work-to-family conflict and facilitation&lt;/title&gt;&lt;secondary-title&gt;Journal of Marriage and Family&lt;/secondary-title&gt;&lt;/titles&gt;&lt;periodical&gt;&lt;full-title&gt;Journal of Marriage and Family&lt;/full-title&gt;&lt;/periodical&gt;&lt;pages&gt;398-412&lt;/pages&gt;&lt;volume&gt;66&lt;/volume&gt;&lt;number&gt;2&lt;/number&gt;&lt;dates&gt;&lt;year&gt;2004&lt;/year&gt;&lt;/dates&gt;&lt;urls&gt;&lt;/urls&gt;&lt;electronic-resource-num&gt;https://doi.org/10.1111/j.1741-3737.2004.00028.x&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(Voydanoff, 2004)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Past studies have also found the positive relationship of job complexity with work-life interface. Specifically, studies on parenting outcomes has revealed that the complexity of a parent's work is linked to more effective parenting behaviors and skills, which sequentially, enhances children's academic achievement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&lt;EndNote&gt;&lt;Cite&gt;&lt;Author&gt;Parcel&lt;/Author&gt;&lt;Year&gt;1990&lt;/Year&gt;&lt;RecNum&gt;388&lt;/RecNum&gt;&lt;DisplayText&gt;(Parcel &amp;amp; Menaghan, 1990; Stewart &amp;amp; Barling, 1996)&lt;/DisplayText&gt;&lt;record&gt;&lt;rec-number&gt;388&lt;/rec-number&gt;&lt;foreign-keys&gt;&lt;key app="EN" db-id="wev5xwzsoawedweddx4vzwx0vp9rtv5ve0rx" timestamp="1615820365"&gt;388&lt;/key&gt;&lt;/foreign-keys&gt;&lt;ref-type name="Journal Article"&gt;17&lt;/ref-type&gt;&lt;contributors&gt;&lt;authors&gt;&lt;author&gt;Toby L. Parcel&lt;/author&gt;&lt;author&gt;Elizabeth G. Menaghan&lt;/author&gt;&lt;/authors&gt;&lt;/contributors&gt;&lt;titles&gt;&lt;title&gt;Maternal working conditions and children&amp;apos;s verbal facility: Studying the intergenerational transmission of inequality from mothers to young children&lt;/title&gt;&lt;secondary-title&gt;Social Psychology Quarterly&lt;/secondary-title&gt;&lt;/titles&gt;&lt;periodical&gt;&lt;full-title&gt;Social Psychology Quarterly&lt;/full-title&gt;&lt;/periodical&gt;&lt;pages&gt;132-147&lt;/pages&gt;&lt;volume&gt;53&lt;/volume&gt;&lt;number&gt;2&lt;/number&gt;&lt;dates&gt;&lt;year&gt;1990&lt;/year&gt;&lt;/dates&gt;&lt;urls&gt;&lt;/urls&gt;&lt;electronic-resource-num&gt;https://doi.org/10.2307/2786675&lt;/electronic-resource-num&gt;&lt;/record&gt;&lt;/Cite&gt;&lt;Cite&gt;&lt;Author&gt;Stewart&lt;/Author&gt;&lt;Year&gt;1996&lt;/Year&gt;&lt;RecNum&gt;389&lt;/RecNum&gt;&lt;record&gt;&lt;rec-number&gt;389&lt;/rec-number&gt;&lt;foreign-keys&gt;&lt;key app="EN" db-id="wev5xwzsoawedweddx4vzwx0vp9rtv5ve0rx" timestamp="1615820607"&gt;389&lt;/key&gt;&lt;/foreign-keys&gt;&lt;ref-type name="Journal Article"&gt;17&lt;/ref-type&gt;&lt;contributors&gt;&lt;authors&gt;&lt;author&gt;Stewart, Wendy&lt;/author&gt;&lt;author&gt;Barling, Julian&lt;/author&gt;&lt;/authors&gt;&lt;/contributors&gt;&lt;titles&gt;&lt;title&gt;Fathers’ work experiences affect children’s behaviors via job-related affect and parenting behaviors&lt;/title&gt;&lt;secondary-title&gt;Journal of Organizational Behavior&lt;/secondary-title&gt;&lt;/titles&gt;&lt;periodical&gt;&lt;full-title&gt;Journal of Organizational Behavior&lt;/full-title&gt;&lt;/periodical&gt;&lt;pages&gt;221-232&lt;/pages&gt;&lt;volume&gt;17&lt;/volume&gt;&lt;number&gt;3&lt;/number&gt;&lt;dates&gt;&lt;year&gt;1996&lt;/year&gt;&lt;/dates&gt;&lt;urls&gt;&lt;/urls&gt;&lt;electronic-resource-num&gt;https://doi.org/10.1002/(SICI)1099-1379(199605)17:3&amp;lt;221::AID-JOB741&amp;gt;3.0.CO;2-G&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(Parcel &amp; Menaghan, 1990; Stewart &amp; Barling, 1996)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 addition, </w:t>
      </w:r>
      <w:r w:rsidRPr="00432BE4">
        <w:rPr>
          <w:rFonts w:ascii="Times New Roman" w:hAnsi="Times New Roman" w:cs="Times New Roman"/>
          <w:sz w:val="26"/>
          <w:szCs w:val="26"/>
        </w:rPr>
        <w:fldChar w:fldCharType="begin"/>
      </w:r>
      <w:r w:rsidR="005E783A" w:rsidRPr="00432BE4">
        <w:rPr>
          <w:rFonts w:ascii="Times New Roman" w:hAnsi="Times New Roman" w:cs="Times New Roman"/>
          <w:sz w:val="26"/>
          <w:szCs w:val="26"/>
        </w:rPr>
        <w:instrText xml:space="preserve"> ADDIN EN.CITE &lt;EndNote&gt;&lt;Cite AuthorYear="1"&gt;&lt;Author&gt;Valcour&lt;/Author&gt;&lt;Year&gt;2007&lt;/Year&gt;&lt;RecNum&gt;390&lt;/RecNum&gt;&lt;DisplayText&gt;Valcour (2007)&lt;/DisplayText&gt;&lt;record&gt;&lt;rec-number&gt;390&lt;/rec-number&gt;&lt;foreign-keys&gt;&lt;key app="EN" db-id="wev5xwzsoawedweddx4vzwx0vp9rtv5ve0rx" timestamp="1615821665"&gt;390&lt;/key&gt;&lt;/foreign-keys&gt;&lt;ref-type name="Journal Article"&gt;17&lt;/ref-type&gt;&lt;contributors&gt;&lt;authors&gt;&lt;author&gt;Valcour, Monique&lt;/author&gt;&lt;/authors&gt;&lt;/contributors&gt;&lt;auth-address&gt;Department of Organization Studies, Carroll School of Management, Boston College, Chestnut Hill, MA 02467, USA. valcour@bc.edu&lt;/auth-address&gt;&lt;titles&gt;&lt;title&gt;Work-based resources as moderators of the relationship between work hours and satisfaction with work-family balance&lt;/title&gt;&lt;secondary-title&gt;Journal of Applied Psychology&lt;/secondary-title&gt;&lt;/titles&gt;&lt;periodical&gt;&lt;full-title&gt;Journal of Applied Psychology&lt;/full-title&gt;&lt;/periodical&gt;&lt;pages&gt;1512-1523&lt;/pages&gt;&lt;volume&gt;92&lt;/volume&gt;&lt;number&gt;6&lt;/number&gt;&lt;edition&gt;2007/11/21&lt;/edition&gt;&lt;keywords&gt;&lt;keyword&gt;Adult&lt;/keyword&gt;&lt;keyword&gt;Employment/*economics&lt;/keyword&gt;&lt;keyword&gt;Family/*psychology&lt;/keyword&gt;&lt;keyword&gt;Female&lt;/keyword&gt;&lt;keyword&gt;Humans&lt;/keyword&gt;&lt;keyword&gt;*Job Satisfaction&lt;/keyword&gt;&lt;keyword&gt;Male&lt;/keyword&gt;&lt;keyword&gt;Sex Factors&lt;/keyword&gt;&lt;keyword&gt;Surveys and Questionnaires&lt;/keyword&gt;&lt;keyword&gt;Time Factors&lt;/keyword&gt;&lt;keyword&gt;Workplace/*psychology&lt;/keyword&gt;&lt;/keywords&gt;&lt;dates&gt;&lt;year&gt;2007&lt;/year&gt;&lt;pub-dates&gt;&lt;date&gt;Nov&lt;/date&gt;&lt;/pub-dates&gt;&lt;/dates&gt;&lt;isbn&gt;0021-9010 (Print)&amp;#xD;0021-9010 (Linking)&lt;/isbn&gt;&lt;accession-num&gt;18020793&lt;/accession-num&gt;&lt;urls&gt;&lt;related-urls&gt;&lt;url&gt;https://www.ncbi.nlm.nih.gov/pubmed/18020793&lt;/url&gt;&lt;/related-urls&gt;&lt;/urls&gt;&lt;electronic-resource-num&gt;10.1037/0021-9010.92.6.1512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Valcour (2007)</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confirmed job complexity was positively associated with work-family balance satisfaction. Overall, doctors with more complex tasks have a wider and more powerful tools for handling work and family responsibilities. They demonstrate higher levels of critical thinking, self-direction, intellectual flexibility, and interpersonal effectiveness, and they apply these skills and capabilities to approach daily problems at work and at home</w:t>
      </w:r>
      <w:r w:rsidRPr="00432BE4">
        <w:rPr>
          <w:rFonts w:ascii="Times New Roman" w:eastAsia="Times New Roman" w:hAnsi="Times New Roman" w:cs="Times New Roman"/>
          <w:sz w:val="26"/>
          <w:szCs w:val="26"/>
          <w:lang w:eastAsia="en-GB"/>
        </w:rPr>
        <w:t>.</w:t>
      </w:r>
    </w:p>
    <w:p w14:paraId="39861076" w14:textId="77777777" w:rsidR="007B2F8F" w:rsidRPr="00432BE4" w:rsidRDefault="007B2F8F" w:rsidP="001D51BE">
      <w:pPr>
        <w:pStyle w:val="ListParagraph"/>
        <w:numPr>
          <w:ilvl w:val="0"/>
          <w:numId w:val="2"/>
        </w:numPr>
        <w:spacing w:after="0" w:line="360" w:lineRule="auto"/>
        <w:jc w:val="both"/>
        <w:rPr>
          <w:rFonts w:ascii="Times New Roman" w:hAnsi="Times New Roman" w:cs="Times New Roman"/>
          <w:b/>
          <w:bCs/>
          <w:sz w:val="26"/>
          <w:szCs w:val="26"/>
        </w:rPr>
      </w:pPr>
      <w:r w:rsidRPr="00432BE4">
        <w:rPr>
          <w:rFonts w:ascii="Times New Roman" w:hAnsi="Times New Roman" w:cs="Times New Roman"/>
          <w:b/>
          <w:bCs/>
          <w:i/>
          <w:iCs/>
          <w:sz w:val="26"/>
          <w:szCs w:val="26"/>
        </w:rPr>
        <w:t>Sustainable employability</w:t>
      </w:r>
    </w:p>
    <w:p w14:paraId="67324DEA" w14:textId="68AAC768" w:rsidR="007B2F8F" w:rsidRPr="00432BE4" w:rsidRDefault="007B2F8F"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Sustainable employability refers to the set of tangible opportunities that can be used to achieve valuable work-life balance. In 1972, the United Nations defined sustainability as a general worldview according to which people should strive to fulfill the needs of the present without compromising the needs of future generations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&lt;EndNote&gt;&lt;Cite&gt;&lt;Author&gt;Docherty&lt;/Author&gt;&lt;Year&gt;2008&lt;/Year&gt;&lt;RecNum&gt;217&lt;/RecNum&gt;&lt;DisplayText&gt;(Docherty et al., 2008)&lt;/DisplayText&gt;&lt;record&gt;&lt;rec-number&gt;217&lt;/rec-number&gt;&lt;foreign-keys&gt;&lt;key app="EN" db-id="wev5xwzsoawedweddx4vzwx0vp9rtv5ve0rx" timestamp="1540820614"&gt;217&lt;/key&gt;&lt;/foreign-keys&gt;&lt;ref-type name="Book"&gt;6&lt;/ref-type&gt;&lt;contributors&gt;&lt;authors&gt;&lt;author&gt;Docherty, P. &lt;/author&gt;&lt;author&gt;Kira, M.&lt;/author&gt;&lt;author&gt;Shani, A. R.&lt;/author&gt;&lt;/authors&gt;&lt;/contributors&gt;&lt;titles&gt;&lt;title&gt;What the world needs now is sustainable work systems&lt;/title&gt;&lt;/titles&gt;&lt;number&gt;Creating sustainable work systems&lt;/number&gt;&lt;section&gt;27-48&lt;/section&gt;&lt;dates&gt;&lt;year&gt;2008&lt;/year&gt;&lt;/dates&gt;&lt;pub-location&gt;London&lt;/pub-location&gt;&lt;publisher&gt;Routledge&lt;/publisher&gt;&lt;urls&gt;&lt;/urls&gt;&lt;/record&gt;&lt;/Cite&gt;&lt;/EndNote&gt;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(Docherty et al., 2008)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Employability refers to individuals’ ability to adequately fulfill work in current and future jobs, inside and outside the current organization </w:t>
      </w:r>
      <w:r w:rsidRPr="00432BE4">
        <w:rPr>
          <w:rFonts w:ascii="Times New Roman" w:hAnsi="Times New Roman" w:cs="Times New Roman"/>
          <w:sz w:val="26"/>
          <w:szCs w:val="26"/>
        </w:rPr>
        <w:fldChar w:fldCharType="begin"/>
      </w:r>
      <w:r w:rsidR="00BE6B18" w:rsidRPr="00432BE4">
        <w:rPr>
          <w:rFonts w:ascii="Times New Roman" w:hAnsi="Times New Roman" w:cs="Times New Roman"/>
          <w:sz w:val="26"/>
          <w:szCs w:val="26"/>
        </w:rPr>
        <w:instrText xml:space="preserve"> ADDIN EN.CITE &lt;EndNote&gt;&lt;Cite&gt;&lt;Author&gt;Berntson&lt;/Author&gt;&lt;Year&gt;2006&lt;/Year&gt;&lt;RecNum&gt;219&lt;/RecNum&gt;&lt;DisplayText&gt;(Berntson et al., 2006; Fugate et al., 2004)&lt;/DisplayText&gt;&lt;record&gt;&lt;rec-number&gt;219&lt;/rec-number&gt;&lt;foreign-keys&gt;&lt;key app="EN" db-id="wev5xwzsoawedweddx4vzwx0vp9rtv5ve0rx" timestamp="1540821886"&gt;219&lt;/key&gt;&lt;/foreign-keys&gt;&lt;ref-type name="Journal Article"&gt;17&lt;/ref-type&gt;&lt;contributors&gt;&lt;authors&gt;&lt;author&gt;Berntson, Erik&lt;/author&gt;&lt;author&gt;Sverke, Magnus&lt;/author&gt;&lt;author&gt;Marklund, Staffan&lt;/author&gt;&lt;/authors&gt;&lt;/contributors&gt;&lt;titles&gt;&lt;title&gt;Predicting perceived employability: Human capital or labour market opportunities?&lt;/title&gt;&lt;secondary-title&gt;Economic and Industrial Democracy&lt;/secondary-title&gt;&lt;/titles&gt;&lt;periodical&gt;&lt;full-title&gt;Economic and Industrial Democracy&lt;/full-title&gt;&lt;/periodical&gt;&lt;pages&gt;223-244&lt;/pages&gt;&lt;volume&gt;27&lt;/volume&gt;&lt;number&gt;2&lt;/number&gt;&lt;section&gt;223&lt;/section&gt;&lt;dates&gt;&lt;year&gt;2006&lt;/year&gt;&lt;/dates&gt;&lt;isbn&gt;0143-831X&amp;#xD;1461-7099&lt;/isbn&gt;&lt;urls&gt;&lt;/urls&gt;&lt;electronic-resource-num&gt;10.1177/0143831x06063098&lt;/electronic-resource-num&gt;&lt;/record&gt;&lt;/Cite&gt;&lt;Cite&gt;&lt;Author&gt;Fugate&lt;/Author&gt;&lt;Year&gt;2004&lt;/Year&gt;&lt;RecNum&gt;218&lt;/RecNum&gt;&lt;record&gt;&lt;rec-number&gt;218&lt;/rec-number&gt;&lt;foreign-keys&gt;&lt;key app="EN" db-id="wev5xwzsoawedweddx4vzwx0vp9rtv5ve0rx" timestamp="1540821790"&gt;218&lt;/key&gt;&lt;/foreign-keys&gt;&lt;ref-type name="Journal Article"&gt;17&lt;/ref-type&gt;&lt;contributors&gt;&lt;authors&gt;&lt;author&gt;Fugate, Mel&lt;/author&gt;&lt;author&gt;Kinicki, Angelo J.&lt;/author&gt;&lt;author&gt;Ashforth, Blake E.&lt;/author&gt;&lt;/authors&gt;&lt;/contributors&gt;&lt;titles&gt;&lt;title&gt;Employability: A psycho-social construct, its dimensions, and applications&lt;/title&gt;&lt;secondary-title&gt;Journal of Vocational Behavior&lt;/secondary-title&gt;&lt;/titles&gt;&lt;periodical&gt;&lt;full-title&gt;Journal of Vocational Behavior&lt;/full-title&gt;&lt;/periodical&gt;&lt;pages&gt;14-38&lt;/pages&gt;&lt;volume&gt;65&lt;/volume&gt;&lt;number&gt;1&lt;/number&gt;&lt;section&gt;14&lt;/section&gt;&lt;dates&gt;&lt;year&gt;2004&lt;/year&gt;&lt;/dates&gt;&lt;isbn&gt;00018791&lt;/isbn&gt;&lt;urls&gt;&lt;/urls&gt;&lt;electronic-resource-num&gt;10.1016/j.jvb.2003.10.005&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(Berntson et al., 2006; Fugate et al., 2004)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Relating the concept of sustainability to employability implies that employers should try to organize work in such a way that their human resources are fostered rather than exploited, in order to allow these resources to be deployed in the future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&lt;EndNote&gt;&lt;Cite&gt;&lt;Author&gt;Docherty&lt;/Author&gt;&lt;Year&gt;2008&lt;/Year&gt;&lt;RecNum&gt;217&lt;/RecNum&gt;&lt;DisplayText&gt;(Docherty et al., 2008; Mohrman &amp;amp; Worley, 2010)&lt;/DisplayText&gt;&lt;record&gt;&lt;rec-number&gt;217&lt;/rec-number&gt;&lt;foreign-keys&gt;&lt;key app="EN" db-id="wev5xwzsoawedweddx4vzwx0vp9rtv5ve0rx" timestamp="1540820614"&gt;217&lt;/key&gt;&lt;/foreign-keys&gt;&lt;ref-type name="Book"&gt;6&lt;/ref-type&gt;&lt;contributors&gt;&lt;authors&gt;&lt;author&gt;Docherty, P. &lt;/author&gt;&lt;author&gt;Kira, M.&lt;/author&gt;&lt;author&gt;Shani, A. R.&lt;/author&gt;&lt;/authors&gt;&lt;/contributors&gt;&lt;titles&gt;&lt;title&gt;What the world needs now is sustainable work systems&lt;/title&gt;&lt;/titles&gt;&lt;number&gt;Creating sustainable work systems&lt;/number&gt;&lt;section&gt;27-48&lt;/section&gt;&lt;dates&gt;&lt;year&gt;2008&lt;/year&gt;&lt;/dates&gt;&lt;pub-location&gt;London&lt;/pub-location&gt;&lt;publisher&gt;Routledge&lt;/publisher&gt;&lt;urls&gt;&lt;/urls&gt;&lt;/record&gt;&lt;/Cite&gt;&lt;Cite&gt;&lt;Author&gt;Mohrman&lt;/Author&gt;&lt;Year&gt;2010&lt;/Year&gt;&lt;RecNum&gt;220&lt;/RecNum&gt;&lt;record&gt;&lt;rec-number&gt;220&lt;/rec-number&gt;&lt;foreign-keys&gt;&lt;key app="EN" db-id="wev5xwzsoawedweddx4vzwx0vp9rtv5ve0rx" timestamp="1540822235"&gt;220&lt;/key&gt;&lt;/foreign-keys&gt;&lt;ref-type name="Journal Article"&gt;17&lt;/ref-type&gt;&lt;contributors&gt;&lt;authors&gt;&lt;author&gt;Mohrman, Susan Albers&lt;/author&gt;&lt;author&gt;Worley, Christopher G.&lt;/author&gt;&lt;/authors&gt;&lt;/contributors&gt;&lt;titles&gt;&lt;title&gt;The organizational sustainability journey&lt;/title&gt;&lt;secondary-title&gt;Organizational Dynamics&lt;/secondary-title&gt;&lt;/titles&gt;&lt;periodical&gt;&lt;full-title&gt;Organizational Dynamics&lt;/full-title&gt;&lt;/periodical&gt;&lt;pages&gt;289-294&lt;/pages&gt;&lt;volume&gt;39&lt;/volume&gt;&lt;number&gt;4&lt;/number&gt;&lt;section&gt;289&lt;/section&gt;&lt;dates&gt;&lt;year&gt;2010&lt;/year&gt;&lt;/dates&gt;&lt;isbn&gt;00902616&lt;/isbn&gt;&lt;urls&gt;&lt;/urls&gt;&lt;electronic-resource-num&gt;10.1016/j.orgdyn.2010.07.008&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(Docherty et al., 2008; Mohrman &amp; Worley, 2010)</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 other words, the employees with sustainable employability are willing to remain working now </w:t>
      </w:r>
      <w:r w:rsidR="00C05376" w:rsidRPr="00432BE4">
        <w:rPr>
          <w:rFonts w:ascii="Times New Roman" w:hAnsi="Times New Roman" w:cs="Times New Roman"/>
          <w:sz w:val="26"/>
          <w:szCs w:val="26"/>
        </w:rPr>
        <w:t>and, in the future,</w:t>
      </w:r>
      <w:r w:rsidRPr="00432BE4">
        <w:rPr>
          <w:rFonts w:ascii="Times New Roman" w:hAnsi="Times New Roman" w:cs="Times New Roman"/>
          <w:sz w:val="26"/>
          <w:szCs w:val="26"/>
        </w:rPr>
        <w:t xml:space="preserve"> as they have opportunities to perform work with the preservation of health and well-being during their working life.</w:t>
      </w:r>
    </w:p>
    <w:p w14:paraId="45B341AF" w14:textId="400C267B" w:rsidR="00C05376" w:rsidRPr="00432BE4" w:rsidRDefault="007B2F8F" w:rsidP="001D51BE">
      <w:pPr>
        <w:spacing w:after="0" w:line="360" w:lineRule="auto"/>
        <w:ind w:firstLine="720"/>
        <w:jc w:val="both"/>
        <w:rPr>
          <w:rFonts w:ascii="Times New Roman" w:hAnsi="Times New Roman" w:cs="Times New Roman"/>
          <w:b/>
          <w:bCs/>
          <w:i/>
          <w:iCs/>
          <w:sz w:val="26"/>
          <w:szCs w:val="26"/>
        </w:rPr>
      </w:pPr>
      <w:r w:rsidRPr="00432BE4">
        <w:rPr>
          <w:rFonts w:ascii="Times New Roman" w:hAnsi="Times New Roman" w:cs="Times New Roman"/>
          <w:bCs/>
          <w:sz w:val="26"/>
          <w:szCs w:val="26"/>
        </w:rPr>
        <w:t>Sustainable employability is of critical importance in the healthcare industry, as it helps to retain highly trained and skilled doctors who are difficult to replace.</w:t>
      </w:r>
      <w:r w:rsidRPr="00432BE4">
        <w:rPr>
          <w:rFonts w:ascii="Times New Roman" w:hAnsi="Times New Roman" w:cs="Times New Roman"/>
          <w:sz w:val="26"/>
          <w:szCs w:val="26"/>
        </w:rPr>
        <w:t xml:space="preserve"> </w:t>
      </w:r>
      <w:r w:rsidRPr="00432BE4">
        <w:rPr>
          <w:rFonts w:ascii="Times New Roman" w:hAnsi="Times New Roman" w:cs="Times New Roman"/>
          <w:bCs/>
          <w:sz w:val="26"/>
          <w:szCs w:val="26"/>
        </w:rPr>
        <w:t xml:space="preserve">In particular, with the growing demand for healthcare services, an increase in brain drain in public hospitals, and high turnover rates/intentions among doctors in Vietnam, sustainable employability and retention of talent is becoming a major concern for the Vietnamese health sector. Among seven work values of sustainable employability identified by </w:t>
      </w:r>
      <w:r w:rsidRPr="00432BE4">
        <w:rPr>
          <w:rFonts w:ascii="Times New Roman" w:hAnsi="Times New Roman" w:cs="Times New Roman"/>
          <w:bCs/>
          <w:sz w:val="26"/>
          <w:szCs w:val="26"/>
        </w:rPr>
        <w:fldChar w:fldCharType="begin">
          <w:fldData xml:space="preserve">PEVuZE5vdGU+PENpdGUgQXV0aG9yWWVhcj0iMSI+PEF1dGhvcj5WYW4gZGVyIEtsaW5rPC9BdXRo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</w:fldData>
        </w:fldChar>
      </w:r>
      <w:r w:rsidR="00170401" w:rsidRPr="00432BE4">
        <w:rPr>
          <w:rFonts w:ascii="Times New Roman" w:hAnsi="Times New Roman" w:cs="Times New Roman"/>
          <w:bCs/>
          <w:sz w:val="26"/>
          <w:szCs w:val="26"/>
        </w:rPr>
        <w:instrText xml:space="preserve"> ADDIN EN.CITE </w:instrText>
      </w:r>
      <w:r w:rsidR="00170401" w:rsidRPr="00432BE4">
        <w:rPr>
          <w:rFonts w:ascii="Times New Roman" w:hAnsi="Times New Roman" w:cs="Times New Roman"/>
          <w:bCs/>
          <w:sz w:val="26"/>
          <w:szCs w:val="26"/>
        </w:rPr>
        <w:fldChar w:fldCharType="begin">
          <w:fldData xml:space="preserve">PEVuZE5vdGU+PENpdGUgQXV0aG9yWWVhcj0iMSI+PEF1dGhvcj5WYW4gZGVyIEtsaW5rPC9BdXRo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</w:fldData>
        </w:fldChar>
      </w:r>
      <w:r w:rsidR="00170401" w:rsidRPr="00432BE4">
        <w:rPr>
          <w:rFonts w:ascii="Times New Roman" w:hAnsi="Times New Roman" w:cs="Times New Roman"/>
          <w:bCs/>
          <w:sz w:val="26"/>
          <w:szCs w:val="26"/>
        </w:rPr>
        <w:instrText xml:space="preserve"> ADDIN EN.CITE.DATA </w:instrText>
      </w:r>
      <w:r w:rsidR="00170401" w:rsidRPr="00432BE4">
        <w:rPr>
          <w:rFonts w:ascii="Times New Roman" w:hAnsi="Times New Roman" w:cs="Times New Roman"/>
          <w:bCs/>
          <w:sz w:val="26"/>
          <w:szCs w:val="26"/>
        </w:rPr>
      </w:r>
      <w:r w:rsidR="00170401" w:rsidRPr="00432BE4">
        <w:rPr>
          <w:rFonts w:ascii="Times New Roman" w:hAnsi="Times New Roman" w:cs="Times New Roman"/>
          <w:bCs/>
          <w:sz w:val="26"/>
          <w:szCs w:val="26"/>
        </w:rPr>
        <w:fldChar w:fldCharType="end"/>
      </w:r>
      <w:r w:rsidRPr="00432BE4">
        <w:rPr>
          <w:rFonts w:ascii="Times New Roman" w:hAnsi="Times New Roman" w:cs="Times New Roman"/>
          <w:bCs/>
          <w:sz w:val="26"/>
          <w:szCs w:val="26"/>
        </w:rPr>
      </w:r>
      <w:r w:rsidRPr="00432BE4">
        <w:rPr>
          <w:rFonts w:ascii="Times New Roman" w:hAnsi="Times New Roman" w:cs="Times New Roman"/>
          <w:bCs/>
          <w:sz w:val="26"/>
          <w:szCs w:val="26"/>
        </w:rPr>
        <w:fldChar w:fldCharType="separate"/>
      </w:r>
      <w:r w:rsidR="00170401" w:rsidRPr="00432BE4">
        <w:rPr>
          <w:rFonts w:ascii="Times New Roman" w:hAnsi="Times New Roman" w:cs="Times New Roman"/>
          <w:bCs/>
          <w:noProof/>
          <w:sz w:val="26"/>
          <w:szCs w:val="26"/>
        </w:rPr>
        <w:t>Van der Klink et al. (2016)</w:t>
      </w:r>
      <w:r w:rsidRPr="00432BE4">
        <w:rPr>
          <w:rFonts w:ascii="Times New Roman" w:hAnsi="Times New Roman" w:cs="Times New Roman"/>
          <w:bCs/>
          <w:sz w:val="26"/>
          <w:szCs w:val="26"/>
        </w:rPr>
        <w:fldChar w:fldCharType="end"/>
      </w:r>
      <w:r w:rsidRPr="00432BE4">
        <w:rPr>
          <w:rFonts w:ascii="Times New Roman" w:hAnsi="Times New Roman" w:cs="Times New Roman"/>
          <w:bCs/>
          <w:sz w:val="26"/>
          <w:szCs w:val="26"/>
        </w:rPr>
        <w:t>, this paper particularly concentrate</w:t>
      </w:r>
      <w:r w:rsidR="00C91434" w:rsidRPr="00432BE4">
        <w:rPr>
          <w:rFonts w:ascii="Times New Roman" w:hAnsi="Times New Roman" w:cs="Times New Roman"/>
          <w:bCs/>
          <w:sz w:val="26"/>
          <w:szCs w:val="26"/>
        </w:rPr>
        <w:t>d</w:t>
      </w:r>
      <w:r w:rsidRPr="00432BE4">
        <w:rPr>
          <w:rFonts w:ascii="Times New Roman" w:hAnsi="Times New Roman" w:cs="Times New Roman"/>
          <w:bCs/>
          <w:sz w:val="26"/>
          <w:szCs w:val="26"/>
        </w:rPr>
        <w:t xml:space="preserve"> on meaningful contacts at work and </w:t>
      </w:r>
      <w:r w:rsidR="000F60DF" w:rsidRPr="00432BE4">
        <w:rPr>
          <w:rFonts w:ascii="Times New Roman" w:hAnsi="Times New Roman" w:cs="Times New Roman"/>
          <w:bCs/>
          <w:sz w:val="26"/>
          <w:szCs w:val="26"/>
        </w:rPr>
        <w:t>meaningful contributions</w:t>
      </w:r>
      <w:r w:rsidRPr="00432BE4">
        <w:rPr>
          <w:rFonts w:ascii="Times New Roman" w:hAnsi="Times New Roman" w:cs="Times New Roman"/>
          <w:bCs/>
          <w:sz w:val="26"/>
          <w:szCs w:val="26"/>
        </w:rPr>
        <w:t xml:space="preserve"> to something valuable because they are the most relevant for the case of doctors in Vietnam</w:t>
      </w:r>
      <w:r w:rsidR="007C7F0B" w:rsidRPr="00432BE4">
        <w:rPr>
          <w:rFonts w:ascii="Times New Roman" w:hAnsi="Times New Roman" w:cs="Times New Roman"/>
          <w:bCs/>
          <w:sz w:val="26"/>
          <w:szCs w:val="26"/>
        </w:rPr>
        <w:t xml:space="preserve"> and the time that the data collection was conducted</w:t>
      </w:r>
      <w:r w:rsidRPr="00432BE4">
        <w:rPr>
          <w:rFonts w:ascii="Times New Roman" w:hAnsi="Times New Roman" w:cs="Times New Roman"/>
          <w:bCs/>
          <w:sz w:val="26"/>
          <w:szCs w:val="26"/>
        </w:rPr>
        <w:t>.</w:t>
      </w:r>
    </w:p>
    <w:p w14:paraId="384943BB" w14:textId="1E5533DC" w:rsidR="007B2F8F" w:rsidRPr="00432BE4" w:rsidRDefault="007B2F8F" w:rsidP="001D51BE">
      <w:pPr>
        <w:pStyle w:val="ListParagraph"/>
        <w:numPr>
          <w:ilvl w:val="0"/>
          <w:numId w:val="2"/>
        </w:numPr>
        <w:spacing w:after="0" w:line="360" w:lineRule="auto"/>
        <w:jc w:val="both"/>
        <w:rPr>
          <w:rFonts w:ascii="Times New Roman" w:hAnsi="Times New Roman" w:cs="Times New Roman"/>
          <w:b/>
          <w:bCs/>
          <w:i/>
          <w:iCs/>
          <w:sz w:val="26"/>
          <w:szCs w:val="26"/>
        </w:rPr>
      </w:pPr>
      <w:r w:rsidRPr="00432BE4">
        <w:rPr>
          <w:rFonts w:ascii="Times New Roman" w:hAnsi="Times New Roman" w:cs="Times New Roman"/>
          <w:b/>
          <w:bCs/>
          <w:i/>
          <w:iCs/>
          <w:sz w:val="26"/>
          <w:szCs w:val="26"/>
        </w:rPr>
        <w:t>The capability approach</w:t>
      </w:r>
    </w:p>
    <w:p w14:paraId="6DB841EF" w14:textId="77777777" w:rsidR="007B2F8F" w:rsidRPr="00432BE4" w:rsidRDefault="007B2F8F" w:rsidP="001D51BE">
      <w:pPr>
        <w:pStyle w:val="ListParagraph"/>
        <w:spacing w:after="0" w:line="360" w:lineRule="auto"/>
        <w:ind w:left="0"/>
        <w:jc w:val="both"/>
        <w:rPr>
          <w:rFonts w:ascii="Times New Roman" w:hAnsi="Times New Roman" w:cs="Times New Roman"/>
          <w:sz w:val="26"/>
          <w:szCs w:val="26"/>
        </w:rPr>
      </w:pPr>
      <w:r w:rsidRPr="00432BE4">
        <w:rPr>
          <w:rFonts w:ascii="Times New Roman" w:hAnsi="Times New Roman" w:cs="Times New Roman"/>
          <w:sz w:val="26"/>
          <w:szCs w:val="26"/>
        </w:rPr>
        <w:t xml:space="preserve">Various theoretical frameworks have been built over the years in relation to the construct of work-life balance. Although they vary in terms of their underlying assumptions and emphases, they all try to gain a better understanding of work-life balance. Besides well-known theories such as </w:t>
      </w:r>
      <w:r w:rsidRPr="00432BE4">
        <w:rPr>
          <w:rFonts w:ascii="Times New Roman" w:hAnsi="Times New Roman" w:cs="Times New Roman"/>
          <w:i/>
          <w:sz w:val="26"/>
          <w:szCs w:val="26"/>
        </w:rPr>
        <w:t>role theory</w:t>
      </w:r>
      <w:r w:rsidRPr="00432BE4">
        <w:rPr>
          <w:rFonts w:ascii="Times New Roman" w:hAnsi="Times New Roman" w:cs="Times New Roman"/>
          <w:sz w:val="26"/>
          <w:szCs w:val="26"/>
        </w:rPr>
        <w:t xml:space="preserve"> </w:t>
      </w:r>
      <w:r w:rsidRPr="00432BE4">
        <w:rPr>
          <w:rFonts w:ascii="Times New Roman" w:hAnsi="Times New Roman" w:cs="Times New Roman"/>
          <w:sz w:val="26"/>
          <w:szCs w:val="26"/>
        </w:rPr>
        <w:fldChar w:fldCharType="begin">
          <w:fldData xml:space="preserve">PEVuZE5vdGU+PENpdGU+PEF1dGhvcj5DaGFuPC9BdXRob3I+PFllYXI+MjAxNTwvWWVhcj48UmVj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</w:fldData>
        </w:fldChar>
      </w:r>
      <w:r w:rsidRPr="00432BE4">
        <w:rPr>
          <w:rFonts w:ascii="Times New Roman" w:hAnsi="Times New Roman" w:cs="Times New Roman"/>
          <w:sz w:val="26"/>
          <w:szCs w:val="26"/>
        </w:rPr>
        <w:instrText xml:space="preserve"> ADDIN EN.CITE </w:instrText>
      </w:r>
      <w:r w:rsidRPr="00432BE4">
        <w:rPr>
          <w:rFonts w:ascii="Times New Roman" w:hAnsi="Times New Roman" w:cs="Times New Roman"/>
          <w:sz w:val="26"/>
          <w:szCs w:val="26"/>
        </w:rPr>
        <w:fldChar w:fldCharType="begin">
          <w:fldData xml:space="preserve">PEVuZE5vdGU+PENpdGU+PEF1dGhvcj5DaGFuPC9BdXRob3I+PFllYXI+MjAxNTwvWWVhcj48UmVj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</w:fldData>
        </w:fldChar>
      </w:r>
      <w:r w:rsidRPr="00432BE4">
        <w:rPr>
          <w:rFonts w:ascii="Times New Roman" w:hAnsi="Times New Roman" w:cs="Times New Roman"/>
          <w:sz w:val="26"/>
          <w:szCs w:val="26"/>
        </w:rPr>
        <w:instrText xml:space="preserve"> ADDIN EN.CITE.DATA </w:instrText>
      </w:r>
      <w:r w:rsidRPr="00432BE4">
        <w:rPr>
          <w:rFonts w:ascii="Times New Roman" w:hAnsi="Times New Roman" w:cs="Times New Roman"/>
          <w:sz w:val="26"/>
          <w:szCs w:val="26"/>
        </w:rPr>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(Chan et al., 2015; Farivar et al., 2016; Feeney &amp; Stritch, 2017)</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Pr="00432BE4">
        <w:rPr>
          <w:rFonts w:ascii="Times New Roman" w:hAnsi="Times New Roman" w:cs="Times New Roman"/>
          <w:i/>
          <w:sz w:val="26"/>
          <w:szCs w:val="26"/>
        </w:rPr>
        <w:t>boundary theory and border theory</w:t>
      </w:r>
      <w:r w:rsidRPr="00432BE4">
        <w:rPr>
          <w:rFonts w:ascii="Times New Roman" w:hAnsi="Times New Roman" w:cs="Times New Roman"/>
          <w:sz w:val="26"/>
          <w:szCs w:val="26"/>
        </w:rPr>
        <w:t xml:space="preserve"> </w:t>
      </w:r>
      <w:r w:rsidRPr="00432BE4">
        <w:rPr>
          <w:rFonts w:ascii="Times New Roman" w:hAnsi="Times New Roman" w:cs="Times New Roman"/>
          <w:sz w:val="26"/>
          <w:szCs w:val="26"/>
        </w:rPr>
        <w:fldChar w:fldCharType="begin">
          <w:fldData xml:space="preserve">PEVuZE5vdGU+PENpdGU+PEF1dGhvcj5NY0Rvd2FsbDwvQXV0aG9yPjxZZWFyPjIwMTM8L1llYXI+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</w:fldData>
        </w:fldChar>
      </w:r>
      <w:r w:rsidRPr="00432BE4">
        <w:rPr>
          <w:rFonts w:ascii="Times New Roman" w:hAnsi="Times New Roman" w:cs="Times New Roman"/>
          <w:sz w:val="26"/>
          <w:szCs w:val="26"/>
        </w:rPr>
        <w:instrText xml:space="preserve"> ADDIN EN.CITE </w:instrText>
      </w:r>
      <w:r w:rsidRPr="00432BE4">
        <w:rPr>
          <w:rFonts w:ascii="Times New Roman" w:hAnsi="Times New Roman" w:cs="Times New Roman"/>
          <w:sz w:val="26"/>
          <w:szCs w:val="26"/>
        </w:rPr>
        <w:fldChar w:fldCharType="begin">
          <w:fldData xml:space="preserve">PEVuZE5vdGU+PENpdGU+PEF1dGhvcj5NY0Rvd2FsbDwvQXV0aG9yPjxZZWFyPjIwMTM8L1llYXI+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</w:fldData>
        </w:fldChar>
      </w:r>
      <w:r w:rsidRPr="00432BE4">
        <w:rPr>
          <w:rFonts w:ascii="Times New Roman" w:hAnsi="Times New Roman" w:cs="Times New Roman"/>
          <w:sz w:val="26"/>
          <w:szCs w:val="26"/>
        </w:rPr>
        <w:instrText xml:space="preserve"> ADDIN EN.CITE.DATA </w:instrText>
      </w:r>
      <w:r w:rsidRPr="00432BE4">
        <w:rPr>
          <w:rFonts w:ascii="Times New Roman" w:hAnsi="Times New Roman" w:cs="Times New Roman"/>
          <w:sz w:val="26"/>
          <w:szCs w:val="26"/>
        </w:rPr>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(Currie &amp; Eveline, 2010; McDowall &amp; Lindsay, 2013; Zheng et al., 2015)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Pr="00432BE4">
        <w:rPr>
          <w:rFonts w:ascii="Times New Roman" w:hAnsi="Times New Roman" w:cs="Times New Roman"/>
          <w:i/>
          <w:sz w:val="26"/>
          <w:szCs w:val="26"/>
        </w:rPr>
        <w:t>social exchange theory</w:t>
      </w:r>
      <w:r w:rsidRPr="00432BE4">
        <w:rPr>
          <w:rFonts w:ascii="Times New Roman" w:hAnsi="Times New Roman" w:cs="Times New Roman"/>
          <w:sz w:val="26"/>
          <w:szCs w:val="26"/>
        </w:rPr>
        <w:t xml:space="preserve"> </w:t>
      </w:r>
      <w:r w:rsidRPr="00432BE4">
        <w:rPr>
          <w:rFonts w:ascii="Times New Roman" w:hAnsi="Times New Roman" w:cs="Times New Roman"/>
          <w:sz w:val="26"/>
          <w:szCs w:val="26"/>
        </w:rPr>
        <w:fldChar w:fldCharType="begin">
          <w:fldData xml:space="preserve">PEVuZE5vdGU+PENpdGU+PEF1dGhvcj5BZGlzYTwvQXV0aG9yPjxZZWFyPjIwMTc8L1llYXI+PFJl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</w:fldData>
        </w:fldChar>
      </w:r>
      <w:r w:rsidRPr="00432BE4">
        <w:rPr>
          <w:rFonts w:ascii="Times New Roman" w:hAnsi="Times New Roman" w:cs="Times New Roman"/>
          <w:sz w:val="26"/>
          <w:szCs w:val="26"/>
        </w:rPr>
        <w:instrText xml:space="preserve"> ADDIN EN.CITE </w:instrText>
      </w:r>
      <w:r w:rsidRPr="00432BE4">
        <w:rPr>
          <w:rFonts w:ascii="Times New Roman" w:hAnsi="Times New Roman" w:cs="Times New Roman"/>
          <w:sz w:val="26"/>
          <w:szCs w:val="26"/>
        </w:rPr>
        <w:fldChar w:fldCharType="begin">
          <w:fldData xml:space="preserve">PEVuZE5vdGU+PENpdGU+PEF1dGhvcj5BZGlzYTwvQXV0aG9yPjxZZWFyPjIwMTc8L1llYXI+PFJl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</w:fldData>
        </w:fldChar>
      </w:r>
      <w:r w:rsidRPr="00432BE4">
        <w:rPr>
          <w:rFonts w:ascii="Times New Roman" w:hAnsi="Times New Roman" w:cs="Times New Roman"/>
          <w:sz w:val="26"/>
          <w:szCs w:val="26"/>
        </w:rPr>
        <w:instrText xml:space="preserve"> ADDIN EN.CITE.DATA </w:instrText>
      </w:r>
      <w:r w:rsidRPr="00432BE4">
        <w:rPr>
          <w:rFonts w:ascii="Times New Roman" w:hAnsi="Times New Roman" w:cs="Times New Roman"/>
          <w:sz w:val="26"/>
          <w:szCs w:val="26"/>
        </w:rPr>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(Adisa et al., 2017; Amazue &amp; Onyishi, 2016; Mas-Machuca et al.,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and </w:t>
      </w:r>
      <w:r w:rsidRPr="00432BE4">
        <w:rPr>
          <w:rFonts w:ascii="Times New Roman" w:hAnsi="Times New Roman" w:cs="Times New Roman"/>
          <w:i/>
          <w:sz w:val="26"/>
          <w:szCs w:val="26"/>
        </w:rPr>
        <w:t xml:space="preserve">conservation of resources theory </w:t>
      </w:r>
      <w:r w:rsidRPr="00432BE4">
        <w:rPr>
          <w:rFonts w:ascii="Times New Roman" w:hAnsi="Times New Roman" w:cs="Times New Roman"/>
          <w:sz w:val="26"/>
          <w:szCs w:val="26"/>
        </w:rPr>
        <w:fldChar w:fldCharType="begin">
          <w:fldData xml:space="preserve">PEVuZE5vdGU+PENpdGU+PEF1dGhvcj5UaGFrdXI8L0F1dGhvcj48WWVhcj4yMDE3PC9ZZWFyPjxS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</w:fldData>
        </w:fldChar>
      </w:r>
      <w:r w:rsidRPr="00432BE4">
        <w:rPr>
          <w:rFonts w:ascii="Times New Roman" w:hAnsi="Times New Roman" w:cs="Times New Roman"/>
          <w:sz w:val="26"/>
          <w:szCs w:val="26"/>
        </w:rPr>
        <w:instrText xml:space="preserve"> ADDIN EN.CITE </w:instrText>
      </w:r>
      <w:r w:rsidRPr="00432BE4">
        <w:rPr>
          <w:rFonts w:ascii="Times New Roman" w:hAnsi="Times New Roman" w:cs="Times New Roman"/>
          <w:sz w:val="26"/>
          <w:szCs w:val="26"/>
        </w:rPr>
        <w:fldChar w:fldCharType="begin">
          <w:fldData xml:space="preserve">PEVuZE5vdGU+PENpdGU+PEF1dGhvcj5UaGFrdXI8L0F1dGhvcj48WWVhcj4yMDE3PC9ZZWFyPjxS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</w:fldData>
        </w:fldChar>
      </w:r>
      <w:r w:rsidRPr="00432BE4">
        <w:rPr>
          <w:rFonts w:ascii="Times New Roman" w:hAnsi="Times New Roman" w:cs="Times New Roman"/>
          <w:sz w:val="26"/>
          <w:szCs w:val="26"/>
        </w:rPr>
        <w:instrText xml:space="preserve"> ADDIN EN.CITE.DATA </w:instrText>
      </w:r>
      <w:r w:rsidRPr="00432BE4">
        <w:rPr>
          <w:rFonts w:ascii="Times New Roman" w:hAnsi="Times New Roman" w:cs="Times New Roman"/>
          <w:sz w:val="26"/>
          <w:szCs w:val="26"/>
        </w:rPr>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(Brough et al., 2014; Chawla &amp; Sondhi, 2011; Thakur &amp; Bhatnagar, 2017)</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other theories have also emerged to the study of work-life balance such as </w:t>
      </w:r>
      <w:r w:rsidRPr="00432BE4">
        <w:rPr>
          <w:rFonts w:ascii="Times New Roman" w:hAnsi="Times New Roman" w:cs="Times New Roman"/>
          <w:i/>
          <w:sz w:val="26"/>
          <w:szCs w:val="26"/>
        </w:rPr>
        <w:t xml:space="preserve">capability approach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&lt;EndNote&gt;&lt;Cite&gt;&lt;Author&gt;Annink&lt;/Author&gt;&lt;Year&gt;2017&lt;/Year&gt;&lt;RecNum&gt;142&lt;/RecNum&gt;&lt;DisplayText&gt;(Annink, 2017; Hobson, 2011)&lt;/DisplayText&gt;&lt;record&gt;&lt;rec-number&gt;142&lt;/rec-number&gt;&lt;foreign-keys&gt;&lt;key app="EN" db-id="wev5xwzsoawedweddx4vzwx0vp9rtv5ve0rx" timestamp="1531383932"&gt;142&lt;/key&gt;&lt;/foreign-keys&gt;&lt;ref-type name="Journal Article"&gt;17&lt;/ref-type&gt;&lt;contributors&gt;&lt;authors&gt;&lt;author&gt;Annink, Anne&lt;/author&gt;&lt;/authors&gt;&lt;/contributors&gt;&lt;titles&gt;&lt;title&gt;From social support to capabilities for the work–life balance of independent professionals&lt;/title&gt;&lt;secondary-title&gt;Journal of Management &amp;amp; Organization&lt;/secondary-title&gt;&lt;/titles&gt;&lt;periodical&gt;&lt;full-title&gt;Journal of Management &amp;amp; Organization&lt;/full-title&gt;&lt;/periodical&gt;&lt;pages&gt;258-276&lt;/pages&gt;&lt;volume&gt;23&lt;/volume&gt;&lt;number&gt;2&lt;/number&gt;&lt;section&gt;258&lt;/section&gt;&lt;dates&gt;&lt;year&gt;2017&lt;/year&gt;&lt;/dates&gt;&lt;isbn&gt;1833-3672&amp;#xD;1839-3527&lt;/isbn&gt;&lt;urls&gt;&lt;/urls&gt;&lt;electronic-resource-num&gt;10.1017/jmo.2016.53&lt;/electronic-resource-num&gt;&lt;/record&gt;&lt;/Cite&gt;&lt;Cite&gt;&lt;Author&gt;Hobson&lt;/Author&gt;&lt;Year&gt;2011&lt;/Year&gt;&lt;RecNum&gt;39&lt;/RecNum&gt;&lt;record&gt;&lt;rec-number&gt;39&lt;/rec-number&gt;&lt;foreign-keys&gt;&lt;key app="EN" db-id="wev5xwzsoawedweddx4vzwx0vp9rtv5ve0rx" timestamp="1531383501"&gt;39&lt;/key&gt;&lt;/foreign-keys&gt;&lt;ref-type name="Journal Article"&gt;17&lt;/ref-type&gt;&lt;contributors&gt;&lt;authors&gt;&lt;author&gt;Hobson, B.&lt;/author&gt;&lt;/authors&gt;&lt;/contributors&gt;&lt;titles&gt;&lt;title&gt;The agency gap in work-life balance: Applying Sen&amp;apos;s capabilities framework within European contexts&lt;/title&gt;&lt;secondary-title&gt;Social Politics: International Studies in Gender, State &amp;amp; Society&lt;/secondary-title&gt;&lt;/titles&gt;&lt;periodical&gt;&lt;full-title&gt;Social Politics: International Studies in Gender, State &amp;amp; Society&lt;/full-title&gt;&lt;/periodical&gt;&lt;pages&gt;147-167&lt;/pages&gt;&lt;volume&gt;18&lt;/volume&gt;&lt;number&gt;2&lt;/number&gt;&lt;section&gt;147&lt;/section&gt;&lt;dates&gt;&lt;year&gt;2011&lt;/year&gt;&lt;/dates&gt;&lt;isbn&gt;1072-4745&amp;#xD;1468-2893&lt;/isbn&gt;&lt;urls&gt;&lt;/urls&gt;&lt;electronic-resource-num&gt;10.1093/sp/jxr012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(Annink, 2017; Hobson, 2011)</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Pr="00432BE4">
        <w:rPr>
          <w:rFonts w:ascii="Times New Roman" w:hAnsi="Times New Roman" w:cs="Times New Roman"/>
          <w:i/>
          <w:sz w:val="26"/>
          <w:szCs w:val="26"/>
        </w:rPr>
        <w:t>institutional theory</w:t>
      </w:r>
      <w:r w:rsidRPr="00432BE4">
        <w:rPr>
          <w:rFonts w:ascii="Times New Roman" w:hAnsi="Times New Roman" w:cs="Times New Roman"/>
          <w:sz w:val="26"/>
          <w:szCs w:val="26"/>
        </w:rPr>
        <w:t xml:space="preserv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&lt;EndNote&gt;&lt;Cite&gt;&lt;Author&gt;Adame-Sánchez&lt;/Author&gt;&lt;Year&gt;2016&lt;/Year&gt;&lt;RecNum&gt;111&lt;/RecNum&gt;&lt;DisplayText&gt;(Adame-Sánchez et al., 2016; Pasamar et al., 2013)&lt;/DisplayText&gt;&lt;record&gt;&lt;rec-number&gt;111&lt;/rec-number&gt;&lt;foreign-keys&gt;&lt;key app="EN" db-id="wev5xwzsoawedweddx4vzwx0vp9rtv5ve0rx" timestamp="1531383803"&gt;111&lt;/key&gt;&lt;/foreign-keys&gt;&lt;ref-type name="Journal Article"&gt;17&lt;/ref-type&gt;&lt;contributors&gt;&lt;authors&gt;&lt;author&gt;Adame-Sánchez, Consolación&lt;/author&gt;&lt;author&gt;González-Cruz, Tomás F.&lt;/author&gt;&lt;author&gt;Martínez-Fuentes, Clara&lt;/author&gt;&lt;/authors&gt;&lt;/contributors&gt;&lt;titles&gt;&lt;title&gt;Do firms implement work–life balance policies to benefit their workers or themselves?&lt;/title&gt;&lt;secondary-title&gt;Journal of Business Research&lt;/secondary-title&gt;&lt;/titles&gt;&lt;periodical&gt;&lt;full-title&gt;Journal of Business Research&lt;/full-title&gt;&lt;/periodical&gt;&lt;pages&gt;5519-5523&lt;/pages&gt;&lt;volume&gt;69&lt;/volume&gt;&lt;number&gt;11&lt;/number&gt;&lt;section&gt;5519&lt;/section&gt;&lt;dates&gt;&lt;year&gt;2016&lt;/year&gt;&lt;/dates&gt;&lt;isbn&gt;01482963&lt;/isbn&gt;&lt;urls&gt;&lt;/urls&gt;&lt;electronic-resource-num&gt;10.1016/j.jbusres.2016.04.164&lt;/electronic-resource-num&gt;&lt;/record&gt;&lt;/Cite&gt;&lt;Cite&gt;&lt;Author&gt;Pasamar&lt;/Author&gt;&lt;Year&gt;2013&lt;/Year&gt;&lt;RecNum&gt;70&lt;/RecNum&gt;&lt;record&gt;&lt;rec-number&gt;70&lt;/rec-number&gt;&lt;foreign-keys&gt;&lt;key app="EN" db-id="wev5xwzsoawedweddx4vzwx0vp9rtv5ve0rx" timestamp="1531383652"&gt;70&lt;/key&gt;&lt;/foreign-keys&gt;&lt;ref-type name="Journal Article"&gt;17&lt;/ref-type&gt;&lt;contributors&gt;&lt;authors&gt;&lt;author&gt;Pasamar, Susana&lt;/author&gt;&lt;author&gt;Jose-Luis Hervas-Oliver, Professor&lt;/author&gt;&lt;author&gt;Valle Cabrera, Ramón&lt;/author&gt;&lt;/authors&gt;&lt;/contributors&gt;&lt;titles&gt;&lt;title&gt;Work-life balance under challenging financial and economic conditions&lt;/title&gt;&lt;secondary-title&gt;International Journal of Manpower&lt;/secondary-title&gt;&lt;/titles&gt;&lt;periodical&gt;&lt;full-title&gt;International Journal of Manpower&lt;/full-title&gt;&lt;/periodical&gt;&lt;pages&gt;961-974&lt;/pages&gt;&lt;volume&gt;34&lt;/volume&gt;&lt;number&gt;8&lt;/number&gt;&lt;section&gt;961&lt;/section&gt;&lt;dates&gt;&lt;year&gt;2013&lt;/year&gt;&lt;/dates&gt;&lt;isbn&gt;0143-7720&lt;/isbn&gt;&lt;urls&gt;&lt;/urls&gt;&lt;electronic-resource-num&gt;10.1108/ijm-07-2013-0172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(Adame-Sánchez et al., 2016; Pasamar et al., 2013)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Pr="00432BE4">
        <w:rPr>
          <w:rFonts w:ascii="Times New Roman" w:hAnsi="Times New Roman" w:cs="Times New Roman"/>
          <w:i/>
          <w:sz w:val="26"/>
          <w:szCs w:val="26"/>
        </w:rPr>
        <w:t>attraction-selection-attrition theory</w:t>
      </w:r>
      <w:r w:rsidRPr="00432BE4">
        <w:rPr>
          <w:rFonts w:ascii="Times New Roman" w:hAnsi="Times New Roman" w:cs="Times New Roman"/>
          <w:sz w:val="26"/>
          <w:szCs w:val="26"/>
        </w:rPr>
        <w:t xml:space="preserv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&lt;EndNote&gt;&lt;Cite&gt;&lt;Author&gt;Daverth&lt;/Author&gt;&lt;Year&gt;2015&lt;/Year&gt;&lt;RecNum&gt;93&lt;/RecNum&gt;&lt;DisplayText&gt;(Daverth et al., 2015; Seong, 2016)&lt;/DisplayText&gt;&lt;record&gt;&lt;rec-number&gt;93&lt;/rec-number&gt;&lt;foreign-keys&gt;&lt;key app="EN" db-id="wev5xwzsoawedweddx4vzwx0vp9rtv5ve0rx" timestamp="1531383735"&gt;93&lt;/key&gt;&lt;/foreign-keys&gt;&lt;ref-type name="Journal Article"&gt;17&lt;/ref-type&gt;&lt;contributors&gt;&lt;authors&gt;&lt;author&gt;Daverth, Gwen&lt;/author&gt;&lt;author&gt;Hyde, Paula&lt;/author&gt;&lt;author&gt;Cassell, Catherine&lt;/author&gt;&lt;/authors&gt;&lt;/contributors&gt;&lt;titles&gt;&lt;title&gt;Uptake of organisational work–life balance opportunities: The context of support&lt;/title&gt;&lt;secondary-title&gt;The International Journal of Human Resource Management&lt;/secondary-title&gt;&lt;/titles&gt;&lt;periodical&gt;&lt;full-title&gt;The International Journal of Human Resource Management&lt;/full-title&gt;&lt;/periodical&gt;&lt;pages&gt;1710-1729&lt;/pages&gt;&lt;volume&gt;27&lt;/volume&gt;&lt;number&gt;15&lt;/number&gt;&lt;section&gt;1710&lt;/section&gt;&lt;dates&gt;&lt;year&gt;2015&lt;/year&gt;&lt;/dates&gt;&lt;isbn&gt;0958-5192&amp;#xD;1466-4399&lt;/isbn&gt;&lt;urls&gt;&lt;/urls&gt;&lt;electronic-resource-num&gt;10.1080/09585192.2015.1075567&lt;/electronic-resource-num&gt;&lt;/record&gt;&lt;/Cite&gt;&lt;Cite&gt;&lt;Author&gt;Seong&lt;/Author&gt;&lt;Year&gt;2016&lt;/Year&gt;&lt;RecNum&gt;134&lt;/RecNum&gt;&lt;record&gt;&lt;rec-number&gt;134&lt;/rec-number&gt;&lt;foreign-keys&gt;&lt;key app="EN" db-id="wev5xwzsoawedweddx4vzwx0vp9rtv5ve0rx" timestamp="1531383890"&gt;134&lt;/key&gt;&lt;/foreign-keys&gt;&lt;ref-type name="Journal Article"&gt;17&lt;/ref-type&gt;&lt;contributors&gt;&lt;authors&gt;&lt;author&gt;Seong, Jee Young&lt;/author&gt;&lt;/authors&gt;&lt;/contributors&gt;&lt;titles&gt;&lt;title&gt;Person–organization fit, family-supportive organization perceptions, and self-efficacy affect work–life balance&lt;/title&gt;&lt;secondary-title&gt;Social Behavior and Personality: An International Journal&lt;/secondary-title&gt;&lt;/titles&gt;&lt;periodical&gt;&lt;full-title&gt;Social Behavior and Personality: an international journal&lt;/full-title&gt;&lt;/periodical&gt;&lt;pages&gt;911-921&lt;/pages&gt;&lt;volume&gt;44&lt;/volume&gt;&lt;number&gt;6&lt;/number&gt;&lt;section&gt;911&lt;/section&gt;&lt;dates&gt;&lt;year&gt;2016&lt;/year&gt;&lt;/dates&gt;&lt;isbn&gt;03012212&lt;/isbn&gt;&lt;urls&gt;&lt;/urls&gt;&lt;electronic-resource-num&gt;10.2224/sbp.2016.44.6.911&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(Daverth et al., 2015; Seong,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and </w:t>
      </w:r>
      <w:r w:rsidRPr="00432BE4">
        <w:rPr>
          <w:rFonts w:ascii="Times New Roman" w:hAnsi="Times New Roman" w:cs="Times New Roman"/>
          <w:i/>
          <w:sz w:val="26"/>
          <w:szCs w:val="26"/>
        </w:rPr>
        <w:t>ecological system theory</w:t>
      </w:r>
      <w:r w:rsidRPr="00432BE4">
        <w:rPr>
          <w:rFonts w:ascii="Times New Roman" w:hAnsi="Times New Roman" w:cs="Times New Roman"/>
          <w:sz w:val="26"/>
          <w:szCs w:val="26"/>
        </w:rPr>
        <w:t xml:space="preserv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&lt;EndNote&gt;&lt;Cite&gt;&lt;Author&gt;Agosti&lt;/Author&gt;&lt;Year&gt;2017&lt;/Year&gt;&lt;RecNum&gt;141&lt;/RecNum&gt;&lt;DisplayText&gt;(Agosti et al., 2017)&lt;/DisplayText&gt;&lt;record&gt;&lt;rec-number&gt;141&lt;/rec-number&gt;&lt;foreign-keys&gt;&lt;key app="EN" db-id="wev5xwzsoawedweddx4vzwx0vp9rtv5ve0rx" timestamp="1531383928"&gt;141&lt;/key&gt;&lt;/foreign-keys&gt;&lt;ref-type name="Journal Article"&gt;17&lt;/ref-type&gt;&lt;contributors&gt;&lt;authors&gt;&lt;author&gt;Agosti, Madelaine Törnquist,&lt;/author&gt;&lt;author&gt;Bringsen, Åsa,&lt;/author&gt;&lt;author&gt;Andersson, Ingemar&lt;/author&gt;&lt;/authors&gt;&lt;/contributors&gt;&lt;titles&gt;&lt;title&gt;The complexity of resources related to work-life balance and well-being – A survey among municipality employees in Sweden&lt;/title&gt;&lt;secondary-title&gt;The International Journal of Human Resource Management&lt;/secondary-title&gt;&lt;/titles&gt;&lt;periodical&gt;&lt;full-title&gt;The International Journal of Human Resource Management&lt;/full-title&gt;&lt;/periodical&gt;&lt;pages&gt;2351-2374&lt;/pages&gt;&lt;volume&gt;28&lt;/volume&gt;&lt;number&gt;16&lt;/number&gt;&lt;section&gt;2351&lt;/section&gt;&lt;dates&gt;&lt;year&gt;2017&lt;/year&gt;&lt;/dates&gt;&lt;isbn&gt;0958-5192&amp;#xD;1466-4399&lt;/isbn&gt;&lt;urls&gt;&lt;/urls&gt;&lt;electronic-resource-num&gt;10.1080/09585192.2017.1340323&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(Agosti et al., 2017)</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w:t>
      </w:r>
    </w:p>
    <w:p w14:paraId="70C8BBAB" w14:textId="6D2F66DB" w:rsidR="00961FC1" w:rsidRPr="000C70A1" w:rsidRDefault="007B2F8F" w:rsidP="000C70A1">
      <w:pPr>
        <w:spacing w:after="0" w:line="360" w:lineRule="auto"/>
        <w:ind w:firstLine="720"/>
        <w:contextualSpacing/>
        <w:jc w:val="both"/>
        <w:rPr>
          <w:rFonts w:ascii="Times New Roman" w:hAnsi="Times New Roman" w:cs="Times New Roman"/>
          <w:sz w:val="26"/>
          <w:szCs w:val="26"/>
        </w:rPr>
      </w:pPr>
      <w:r w:rsidRPr="00432BE4">
        <w:rPr>
          <w:rFonts w:ascii="Times New Roman" w:hAnsi="Times New Roman" w:cs="Times New Roman"/>
          <w:sz w:val="26"/>
          <w:szCs w:val="26"/>
        </w:rPr>
        <w:t xml:space="preserve">Three main concepts of the capability approach are </w:t>
      </w:r>
      <w:proofErr w:type="spellStart"/>
      <w:r w:rsidRPr="00432BE4">
        <w:rPr>
          <w:rFonts w:ascii="Times New Roman" w:hAnsi="Times New Roman" w:cs="Times New Roman"/>
          <w:sz w:val="26"/>
          <w:szCs w:val="26"/>
        </w:rPr>
        <w:t>functionings</w:t>
      </w:r>
      <w:proofErr w:type="spellEnd"/>
      <w:r w:rsidRPr="00432BE4">
        <w:rPr>
          <w:rFonts w:ascii="Times New Roman" w:hAnsi="Times New Roman" w:cs="Times New Roman"/>
          <w:sz w:val="26"/>
          <w:szCs w:val="26"/>
        </w:rPr>
        <w:t xml:space="preserve">, capabilities, and agency freedom. </w:t>
      </w:r>
      <w:proofErr w:type="spellStart"/>
      <w:r w:rsidRPr="00432BE4">
        <w:rPr>
          <w:rFonts w:ascii="Times New Roman" w:hAnsi="Times New Roman" w:cs="Times New Roman"/>
          <w:sz w:val="26"/>
          <w:szCs w:val="26"/>
        </w:rPr>
        <w:t>Functionings</w:t>
      </w:r>
      <w:proofErr w:type="spellEnd"/>
      <w:r w:rsidRPr="00432BE4">
        <w:rPr>
          <w:rFonts w:ascii="Times New Roman" w:hAnsi="Times New Roman" w:cs="Times New Roman"/>
          <w:sz w:val="26"/>
          <w:szCs w:val="26"/>
        </w:rPr>
        <w:t xml:space="preserve"> refer to the activities and states constitutive of an individual's being while capabilities are a variety of </w:t>
      </w:r>
      <w:proofErr w:type="spellStart"/>
      <w:r w:rsidRPr="00432BE4">
        <w:rPr>
          <w:rFonts w:ascii="Times New Roman" w:hAnsi="Times New Roman" w:cs="Times New Roman"/>
          <w:sz w:val="26"/>
          <w:szCs w:val="26"/>
        </w:rPr>
        <w:t>functionings</w:t>
      </w:r>
      <w:proofErr w:type="spellEnd"/>
      <w:r w:rsidRPr="00432BE4">
        <w:rPr>
          <w:rFonts w:ascii="Times New Roman" w:hAnsi="Times New Roman" w:cs="Times New Roman"/>
          <w:sz w:val="26"/>
          <w:szCs w:val="26"/>
        </w:rPr>
        <w:t xml:space="preserve"> feasible for the individual to achieve (Sen, 1985). Besides, agency freedom is defined as “the ability to achieve whatever the person, as a responsible agent, decides he or she should achieve” (Sen, 1985, pp. 203-204). With these key concepts, capabilities represent an individual's opportunities and abilities to reach valuable outcomes, with regards to relevant characteristics and factors. Specially, an employee in his/her context can translate resources or inputs into opportunities to make choices to accomplish valuable goals. Rather than a speciﬁed theory, the capability approach, which was first presented in the 1980s by the Indian philosopher and economist Amartya Sen, is a framework of thought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&lt;EndNote&gt;&lt;Cite&gt;&lt;Author&gt;Robeyns&lt;/Author&gt;&lt;Year&gt;2003&lt;/Year&gt;&lt;RecNum&gt;216&lt;/RecNum&gt;&lt;DisplayText&gt;(Robeyns, 2003)&lt;/DisplayText&gt;&lt;record&gt;&lt;rec-number&gt;216&lt;/rec-number&gt;&lt;foreign-keys&gt;&lt;key app="EN" db-id="wev5xwzsoawedweddx4vzwx0vp9rtv5ve0rx" timestamp="1538994485"&gt;216&lt;/key&gt;&lt;/foreign-keys&gt;&lt;ref-type name="Journal Article"&gt;17&lt;/ref-type&gt;&lt;contributors&gt;&lt;authors&gt;&lt;author&gt;Robeyns, Ingrid&lt;/author&gt;&lt;/authors&gt;&lt;/contributors&gt;&lt;titles&gt;&lt;title&gt;Sen&amp;apos;s capability approach and gender inequality: Selecting relevant capabilities&lt;/title&gt;&lt;secondary-title&gt;Feminist Economics&lt;/secondary-title&gt;&lt;/titles&gt;&lt;periodical&gt;&lt;full-title&gt;Feminist Economics&lt;/full-title&gt;&lt;/periodical&gt;&lt;pages&gt;61-92&lt;/pages&gt;&lt;volume&gt;9&lt;/volume&gt;&lt;number&gt;2-3&lt;/number&gt;&lt;section&gt;61&lt;/section&gt;&lt;dates&gt;&lt;year&gt;2003&lt;/year&gt;&lt;/dates&gt;&lt;isbn&gt;1354-5701&amp;#xD;1466-4372&lt;/isbn&gt;&lt;urls&gt;&lt;/urls&gt;&lt;electronic-resource-num&gt;10.1080/1354570022000078024&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(Robeyns,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Its main distinctive features include multidimensionality, the means-ends distinction, acknowledgement of agency, human diversity, and recognition of the value of freedom over and above achieved beings and doings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&lt;EndNote&gt;&lt;Cite&gt;&lt;Author&gt;Robeyns&lt;/Author&gt;&lt;Year&gt;2016&lt;/Year&gt;&lt;RecNum&gt;295&lt;/RecNum&gt;&lt;DisplayText&gt;(Robeyns, 2016)&lt;/DisplayText&gt;&lt;record&gt;&lt;rec-number&gt;295&lt;/rec-number&gt;&lt;foreign-keys&gt;&lt;key app="EN" db-id="wev5xwzsoawedweddx4vzwx0vp9rtv5ve0rx" timestamp="1593438468"&gt;295&lt;/key&gt;&lt;/foreign-keys&gt;&lt;ref-type name="Journal Article"&gt;17&lt;/ref-type&gt;&lt;contributors&gt;&lt;authors&gt;&lt;author&gt;Robeyns, Ingrid&lt;/author&gt;&lt;/authors&gt;&lt;/contributors&gt;&lt;titles&gt;&lt;title&gt;Capabilitarianism&lt;/title&gt;&lt;secondary-title&gt;Journal of Human Development and Capabilities&lt;/secondary-title&gt;&lt;/titles&gt;&lt;periodical&gt;&lt;full-title&gt;Journal of Human Development and Capabilities&lt;/full-title&gt;&lt;/periodical&gt;&lt;pages&gt;397-414&lt;/pages&gt;&lt;volume&gt;17&lt;/volume&gt;&lt;number&gt;3&lt;/number&gt;&lt;dates&gt;&lt;year&gt;2016&lt;/year&gt;&lt;/dates&gt;&lt;urls&gt;&lt;/urls&gt;&lt;electronic-resource-num&gt;10.1080/19452829.2016.1145631&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(Robeyns,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The capability approach offers a framework for developing a more open and less biased approach to work-life balance and provides a substantial theoretical foundation for the so far conceptually underdeveloped and one-sided work-life balance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&lt;EndNote&gt;&lt;Cite&gt;&lt;Author&gt;Kesting&lt;/Author&gt;&lt;Year&gt;2009&lt;/Year&gt;&lt;RecNum&gt;153&lt;/RecNum&gt;&lt;DisplayText&gt;(Kesting &amp;amp; Harris, 2009)&lt;/DisplayText&gt;&lt;record&gt;&lt;rec-number&gt;153&lt;/rec-number&gt;&lt;foreign-keys&gt;&lt;key app="EN" db-id="wev5xwzsoawedweddx4vzwx0vp9rtv5ve0rx" timestamp="1531405776"&gt;153&lt;/key&gt;&lt;/foreign-keys&gt;&lt;ref-type name="Journal Article"&gt;17&lt;/ref-type&gt;&lt;contributors&gt;&lt;authors&gt;&lt;author&gt;Kesting, Stefan&lt;/author&gt;&lt;author&gt;Harris, Candice&lt;/author&gt;&lt;/authors&gt;&lt;/contributors&gt;&lt;titles&gt;&lt;title&gt;Providing a theoretical foundation for work-life balance - Sen&amp;apos;s Capability Approach&lt;/title&gt;&lt;secondary-title&gt;New Zealand Journal of Employment Relations&lt;/secondary-title&gt;&lt;/titles&gt;&lt;periodical&gt;&lt;full-title&gt;New Zealand Journal of Employment Relations&lt;/full-title&gt;&lt;/periodical&gt;&lt;pages&gt;47-61&lt;/pages&gt;&lt;volume&gt;34&lt;/volume&gt;&lt;number&gt;1&lt;/number&gt;&lt;dates&gt;&lt;year&gt;2009&lt;/year&gt;&lt;/dates&gt;&lt;urls&gt;&lt;/urls&gt;&lt;electronic-resource-num&gt;10.3316/informit.288128302369701&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(Kesting &amp; Harris, 2009)</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It goes beyond the usual framework of individual resource allocation to consider how resources can best be used to achieve individual freedoms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&lt;EndNote&gt;&lt;Cite&gt;&lt;Author&gt;Ballet&lt;/Author&gt;&lt;Year&gt;2011&lt;/Year&gt;&lt;RecNum&gt;296&lt;/RecNum&gt;&lt;DisplayText&gt;(Ballet et al., 2011)&lt;/DisplayText&gt;&lt;record&gt;&lt;rec-number&gt;296&lt;/rec-number&gt;&lt;foreign-keys&gt;&lt;key app="EN" db-id="wev5xwzsoawedweddx4vzwx0vp9rtv5ve0rx" timestamp="1593439090"&gt;296&lt;/key&gt;&lt;/foreign-keys&gt;&lt;ref-type name="Journal Article"&gt;17&lt;/ref-type&gt;&lt;contributors&gt;&lt;authors&gt;&lt;author&gt;Ballet, Jérôme&lt;/author&gt;&lt;author&gt;Bazin, Damien&lt;/author&gt;&lt;author&gt;Dubois, Jean-Luc&lt;/author&gt;&lt;author&gt;Mahieu, François-Régis&lt;/author&gt;&lt;/authors&gt;&lt;/contributors&gt;&lt;titles&gt;&lt;title&gt;A note on sustainability economics and the capability approach&lt;/title&gt;&lt;secondary-title&gt;Ecological Economics&lt;/secondary-title&gt;&lt;/titles&gt;&lt;periodical&gt;&lt;full-title&gt;Ecological Economics&lt;/full-title&gt;&lt;/periodical&gt;&lt;pages&gt;1831-1834&lt;/pages&gt;&lt;volume&gt;70&lt;/volume&gt;&lt;number&gt;11&lt;/number&gt;&lt;dates&gt;&lt;year&gt;2011&lt;/year&gt;&lt;/dates&gt;&lt;urls&gt;&lt;/urls&gt;&lt;electronic-resource-num&gt;10.1016/j.ecolecon.2011.05.009&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(Ballet et al., 2011)</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While most traditional models </w:t>
      </w:r>
      <w:r w:rsidRPr="00432BE4">
        <w:rPr>
          <w:rFonts w:ascii="Times New Roman" w:hAnsi="Times New Roman" w:cs="Times New Roman"/>
          <w:sz w:val="26"/>
          <w:szCs w:val="26"/>
          <w:shd w:val="clear" w:color="auto" w:fill="FFFFFF"/>
        </w:rPr>
        <w:t xml:space="preserve">focus almost exclusively on stability in the population and ignore individual variability </w:t>
      </w:r>
      <w:r w:rsidRPr="00432BE4">
        <w:rPr>
          <w:rFonts w:ascii="Times New Roman" w:hAnsi="Times New Roman" w:cs="Times New Roman"/>
          <w:sz w:val="26"/>
          <w:szCs w:val="26"/>
          <w:shd w:val="clear" w:color="auto" w:fill="FFFFFF"/>
        </w:rPr>
        <w:fldChar w:fldCharType="begin"/>
      </w:r>
      <w:r w:rsidR="00821F04" w:rsidRPr="00432BE4">
        <w:rPr>
          <w:rFonts w:ascii="Times New Roman" w:hAnsi="Times New Roman" w:cs="Times New Roman"/>
          <w:sz w:val="26"/>
          <w:szCs w:val="26"/>
          <w:shd w:val="clear" w:color="auto" w:fill="FFFFFF"/>
        </w:rPr>
        <w:instrText xml:space="preserve"> ADDIN EN.CITE &lt;EndNote&gt;&lt;Cite&gt;&lt;Author&gt;Rose&lt;/Author&gt;&lt;Year&gt;2013&lt;/Year&gt;&lt;RecNum&gt;297&lt;/RecNum&gt;&lt;DisplayText&gt;(Rose et al., 2013)&lt;/DisplayText&gt;&lt;record&gt;&lt;rec-number&gt;297&lt;/rec-number&gt;&lt;foreign-keys&gt;&lt;key app="EN" db-id="wev5xwzsoawedweddx4vzwx0vp9rtv5ve0rx" timestamp="1593439418"&gt;297&lt;/key&gt;&lt;/foreign-keys&gt;&lt;ref-type name="Journal Article"&gt;17&lt;/ref-type&gt;&lt;contributors&gt;&lt;authors&gt;&lt;author&gt;Rose, L. Todd&lt;/author&gt;&lt;author&gt;Rouhani, Parisa&lt;/author&gt;&lt;author&gt;Fischer, Kurt W.&lt;/author&gt;&lt;/authors&gt;&lt;/contributors&gt;&lt;titles&gt;&lt;title&gt;The science of the individual&lt;/title&gt;&lt;secondary-title&gt;Mind, Brain, and Education&lt;/secondary-title&gt;&lt;/titles&gt;&lt;periodical&gt;&lt;full-title&gt;Mind, Brain, and Education&lt;/full-title&gt;&lt;/periodical&gt;&lt;pages&gt;152-158&lt;/pages&gt;&lt;volume&gt;7&lt;/volume&gt;&lt;number&gt;3&lt;/number&gt;&lt;dates&gt;&lt;year&gt;2013&lt;/year&gt;&lt;/dates&gt;&lt;urls&gt;&lt;/urls&gt;&lt;electronic-resource-num&gt;10.1111/mbe.12021&lt;/electronic-resource-num&gt;&lt;/record&gt;&lt;/Cite&gt;&lt;/EndNote&gt;</w:instrText>
      </w:r>
      <w:r w:rsidRPr="00432BE4">
        <w:rPr>
          <w:rFonts w:ascii="Times New Roman" w:hAnsi="Times New Roman" w:cs="Times New Roman"/>
          <w:sz w:val="26"/>
          <w:szCs w:val="26"/>
          <w:shd w:val="clear" w:color="auto" w:fill="FFFFFF"/>
        </w:rPr>
        <w:fldChar w:fldCharType="separate"/>
      </w:r>
      <w:r w:rsidRPr="00432BE4">
        <w:rPr>
          <w:rFonts w:ascii="Times New Roman" w:hAnsi="Times New Roman" w:cs="Times New Roman"/>
          <w:noProof/>
          <w:sz w:val="26"/>
          <w:szCs w:val="26"/>
          <w:shd w:val="clear" w:color="auto" w:fill="FFFFFF"/>
        </w:rPr>
        <w:t>(Rose et al., 2013)</w:t>
      </w:r>
      <w:r w:rsidRPr="00432BE4">
        <w:rPr>
          <w:rFonts w:ascii="Times New Roman" w:hAnsi="Times New Roman" w:cs="Times New Roman"/>
          <w:sz w:val="26"/>
          <w:szCs w:val="26"/>
          <w:shd w:val="clear" w:color="auto" w:fill="FFFFFF"/>
        </w:rPr>
        <w:fldChar w:fldCharType="end"/>
      </w:r>
      <w:r w:rsidRPr="00432BE4">
        <w:rPr>
          <w:rFonts w:ascii="Times New Roman" w:hAnsi="Times New Roman" w:cs="Times New Roman"/>
          <w:sz w:val="26"/>
          <w:szCs w:val="26"/>
          <w:shd w:val="clear" w:color="auto" w:fill="FFFFFF"/>
        </w:rPr>
        <w:t xml:space="preserve">, the capability approach </w:t>
      </w:r>
      <w:r w:rsidRPr="00432BE4">
        <w:rPr>
          <w:rFonts w:ascii="Times New Roman" w:hAnsi="Times New Roman" w:cs="Times New Roman"/>
          <w:sz w:val="26"/>
          <w:szCs w:val="26"/>
        </w:rPr>
        <w:t>pays</w:t>
      </w:r>
      <w:r w:rsidRPr="00432BE4">
        <w:rPr>
          <w:rFonts w:ascii="Times New Roman" w:hAnsi="Times New Roman" w:cs="Times New Roman"/>
          <w:sz w:val="26"/>
          <w:szCs w:val="26"/>
          <w:shd w:val="clear" w:color="auto" w:fill="FFFFFF"/>
        </w:rPr>
        <w:t xml:space="preserve"> attention to individual variability</w:t>
      </w:r>
      <w:r w:rsidRPr="00432BE4">
        <w:rPr>
          <w:rFonts w:ascii="Times New Roman" w:hAnsi="Times New Roman" w:cs="Times New Roman"/>
          <w:sz w:val="26"/>
          <w:szCs w:val="26"/>
        </w:rPr>
        <w:t xml:space="preserve"> by signifying that someone has the freedom to do or to be what he or she wants to do or to be in relation to the different combinations of possibilities that he or she has. Specifically, although individuals may face similar contingency types and have access to the same resources set, they do not essentially possess the same ability to overcome their circumstances and achieve work-life balance.</w:t>
      </w:r>
      <w:r w:rsidRPr="00432BE4">
        <w:rPr>
          <w:rFonts w:ascii="Times New Roman" w:hAnsi="Times New Roman" w:cs="Times New Roman"/>
          <w:sz w:val="26"/>
          <w:szCs w:val="26"/>
          <w:shd w:val="clear" w:color="auto" w:fill="FFFFFF"/>
        </w:rPr>
        <w:t xml:space="preserve"> </w:t>
      </w:r>
      <w:r w:rsidRPr="00432BE4">
        <w:rPr>
          <w:rFonts w:ascii="Times New Roman" w:hAnsi="Times New Roman" w:cs="Times New Roman"/>
          <w:sz w:val="26"/>
          <w:szCs w:val="26"/>
        </w:rPr>
        <w:t xml:space="preserve">If they have other preceding preferences, it is their freedom to choose a lower work-life balance level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&lt;EndNote&gt;&lt;Cite&gt;&lt;Author&gt;Kremakova&lt;/Author&gt;&lt;Year&gt;2013&lt;/Year&gt;&lt;RecNum&gt;183&lt;/RecNum&gt;&lt;DisplayText&gt;(Kremakova, 2013; Kuklys, 2005)&lt;/DisplayText&gt;&lt;record&gt;&lt;rec-number&gt;183&lt;/rec-number&gt;&lt;foreign-keys&gt;&lt;key app="EN" db-id="wev5xwzsoawedweddx4vzwx0vp9rtv5ve0rx" timestamp="1531578209"&gt;183&lt;/key&gt;&lt;/foreign-keys&gt;&lt;ref-type name="Journal Article"&gt;17&lt;/ref-type&gt;&lt;contributors&gt;&lt;authors&gt;&lt;author&gt;Kremakova, Milena I.&lt;/author&gt;&lt;/authors&gt;&lt;/contributors&gt;&lt;titles&gt;&lt;title&gt;Too soft for economics, too rigid for sociology, or just right? The productive ambiguities of Sen’s Capability Approach&lt;/title&gt;&lt;secondary-title&gt;European Journal of Sociology&lt;/secondary-title&gt;&lt;/titles&gt;&lt;periodical&gt;&lt;full-title&gt;European Journal of Sociology&lt;/full-title&gt;&lt;/periodical&gt;&lt;pages&gt;393-419&lt;/pages&gt;&lt;volume&gt;54&lt;/volume&gt;&lt;number&gt;03&lt;/number&gt;&lt;section&gt;393&lt;/section&gt;&lt;dates&gt;&lt;year&gt;2013&lt;/year&gt;&lt;/dates&gt;&lt;isbn&gt;0003-9756&amp;#xD;1474-0583&lt;/isbn&gt;&lt;urls&gt;&lt;/urls&gt;&lt;electronic-resource-num&gt;10.1017/s0003975613000210&lt;/electronic-resource-num&gt;&lt;/record&gt;&lt;/Cite&gt;&lt;Cite&gt;&lt;Author&gt;Kuklys&lt;/Author&gt;&lt;Year&gt;2005&lt;/Year&gt;&lt;RecNum&gt;182&lt;/RecNum&gt;&lt;record&gt;&lt;rec-number&gt;182&lt;/rec-number&gt;&lt;foreign-keys&gt;&lt;key app="EN" db-id="wev5xwzsoawedweddx4vzwx0vp9rtv5ve0rx" timestamp="1531577077"&gt;182&lt;/key&gt;&lt;/foreign-keys&gt;&lt;ref-type name="Book"&gt;6&lt;/ref-type&gt;&lt;contributors&gt;&lt;authors&gt;&lt;author&gt;Kuklys, W. &lt;/author&gt;&lt;/authors&gt;&lt;secondary-authors&gt;&lt;author&gt;M. Salles&lt;/author&gt;&lt;author&gt;P. K. Pattanaik&lt;/author&gt;&lt;author&gt;K. Suzumura&lt;/author&gt;&lt;/secondary-authors&gt;&lt;/contributors&gt;&lt;titles&gt;&lt;title&gt;Amartya Sen&amp;apos;s capability approach: Theoretical insights and empirical applications&lt;/title&gt;&lt;/titles&gt;&lt;dates&gt;&lt;year&gt;2005&lt;/year&gt;&lt;/dates&gt;&lt;pub-location&gt;Germany&lt;/pub-location&gt;&lt;publisher&gt;Springer Science &amp;amp; Business Media&lt;/publisher&gt;&lt;urls&gt;&lt;/urls&gt;&lt;/record&gt;&lt;/Cite&gt;&lt;/EndNote&gt;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(Kremakova, 2013; Kuklys, 2005)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Possible explanation points to the fact that resources can only help achieve work-life balance if they increase the individuals’ particular capabilities. However, the degree to which they can obtain new capabilities from available resources depends on how efficiently conversions, namely individual factors, environmental factors, and societal factors, are made. These conversion factors influence genuine choice, have a significant effect on agency and thus, can either promote or impede the opportunities to achieve valued </w:t>
      </w:r>
      <w:proofErr w:type="spellStart"/>
      <w:r w:rsidRPr="00432BE4">
        <w:rPr>
          <w:rFonts w:ascii="Times New Roman" w:hAnsi="Times New Roman" w:cs="Times New Roman"/>
          <w:sz w:val="26"/>
          <w:szCs w:val="26"/>
        </w:rPr>
        <w:t>functionings</w:t>
      </w:r>
      <w:proofErr w:type="spellEnd"/>
      <w:r w:rsidRPr="00432BE4">
        <w:rPr>
          <w:rFonts w:ascii="Times New Roman" w:hAnsi="Times New Roman" w:cs="Times New Roman"/>
          <w:sz w:val="26"/>
          <w:szCs w:val="26"/>
        </w:rPr>
        <w:t>, which are work-life enhancement and life-work enhancement in this paper. In essence, it is essential that there are conditions which enable doctors to convert personal inputs into real opportunities for work-life enhancement and life-work enhancement.</w:t>
      </w:r>
    </w:p>
    <w:p w14:paraId="2E785A6A" w14:textId="7CDE21EF" w:rsidR="007B2F8F" w:rsidRPr="00432BE4" w:rsidRDefault="00961FC1" w:rsidP="001D51BE">
      <w:pPr>
        <w:pStyle w:val="ListParagraph"/>
        <w:numPr>
          <w:ilvl w:val="0"/>
          <w:numId w:val="1"/>
        </w:numPr>
        <w:spacing w:after="0" w:line="360" w:lineRule="auto"/>
        <w:ind w:left="567" w:hanging="567"/>
        <w:jc w:val="both"/>
        <w:rPr>
          <w:rFonts w:ascii="Times New Roman" w:hAnsi="Times New Roman" w:cs="Times New Roman"/>
          <w:b/>
          <w:bCs/>
          <w:sz w:val="26"/>
          <w:szCs w:val="26"/>
        </w:rPr>
      </w:pPr>
      <w:r w:rsidRPr="00432BE4">
        <w:rPr>
          <w:rFonts w:ascii="Times New Roman" w:hAnsi="Times New Roman" w:cs="Times New Roman"/>
          <w:b/>
          <w:bCs/>
          <w:sz w:val="26"/>
          <w:szCs w:val="26"/>
        </w:rPr>
        <w:t>Conceptual framework</w:t>
      </w:r>
    </w:p>
    <w:p w14:paraId="5A3153AC" w14:textId="3FE84348" w:rsidR="007B2F8F" w:rsidRDefault="007B2F8F" w:rsidP="001D51BE">
      <w:pPr>
        <w:pStyle w:val="ListParagraph"/>
        <w:spacing w:after="0" w:line="360" w:lineRule="auto"/>
        <w:ind w:left="0"/>
        <w:jc w:val="both"/>
        <w:rPr>
          <w:rFonts w:ascii="Times New Roman" w:hAnsi="Times New Roman" w:cs="Times New Roman"/>
          <w:sz w:val="26"/>
          <w:szCs w:val="26"/>
        </w:rPr>
      </w:pPr>
      <w:r w:rsidRPr="00432BE4">
        <w:rPr>
          <w:rFonts w:ascii="Times New Roman" w:hAnsi="Times New Roman" w:cs="Times New Roman"/>
          <w:sz w:val="26"/>
          <w:szCs w:val="26"/>
        </w:rPr>
        <w:t xml:space="preserve">Adopting the capability approach of Sen (1985) into the work-life enhancement and life-work enhancement of employees, this </w:t>
      </w:r>
      <w:r w:rsidR="00F45AE1" w:rsidRPr="00F45AE1">
        <w:rPr>
          <w:rFonts w:ascii="Times New Roman" w:hAnsi="Times New Roman" w:cs="Times New Roman"/>
          <w:sz w:val="26"/>
          <w:szCs w:val="26"/>
        </w:rPr>
        <w:t xml:space="preserve">dissertation </w:t>
      </w:r>
      <w:r w:rsidRPr="00432BE4">
        <w:rPr>
          <w:rFonts w:ascii="Times New Roman" w:hAnsi="Times New Roman" w:cs="Times New Roman"/>
          <w:sz w:val="26"/>
          <w:szCs w:val="26"/>
        </w:rPr>
        <w:t>propose</w:t>
      </w:r>
      <w:r w:rsidR="00C91434" w:rsidRPr="00432BE4">
        <w:rPr>
          <w:rFonts w:ascii="Times New Roman" w:hAnsi="Times New Roman" w:cs="Times New Roman"/>
          <w:sz w:val="26"/>
          <w:szCs w:val="26"/>
        </w:rPr>
        <w:t>d</w:t>
      </w:r>
      <w:r w:rsidRPr="00432BE4">
        <w:rPr>
          <w:rFonts w:ascii="Times New Roman" w:hAnsi="Times New Roman" w:cs="Times New Roman"/>
          <w:sz w:val="26"/>
          <w:szCs w:val="26"/>
        </w:rPr>
        <w:t xml:space="preserve"> a theoretical model as depicted in Figure </w:t>
      </w:r>
      <w:r w:rsidR="00961FC1" w:rsidRPr="00432BE4">
        <w:rPr>
          <w:rFonts w:ascii="Times New Roman" w:hAnsi="Times New Roman" w:cs="Times New Roman"/>
          <w:sz w:val="26"/>
          <w:szCs w:val="26"/>
        </w:rPr>
        <w:t>2</w:t>
      </w:r>
      <w:r w:rsidRPr="00432BE4">
        <w:rPr>
          <w:rFonts w:ascii="Times New Roman" w:hAnsi="Times New Roman" w:cs="Times New Roman"/>
          <w:sz w:val="26"/>
          <w:szCs w:val="26"/>
        </w:rPr>
        <w:t xml:space="preserve">.1. In this model, an individual employee can use job complexity, mindfulness and flow at work (conversion factors) to convert sense of competence (resources) into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(sustainable employability - capability set) and make choices to achieve work-life and life-work enhancements (agency freedom).</w:t>
      </w:r>
    </w:p>
    <w:p w14:paraId="4C69E57E" w14:textId="77777777" w:rsidR="00B43B9C" w:rsidRDefault="00B43B9C" w:rsidP="001D51BE">
      <w:pPr>
        <w:pStyle w:val="ListParagraph"/>
        <w:spacing w:after="0" w:line="360" w:lineRule="auto"/>
        <w:ind w:left="0"/>
        <w:jc w:val="both"/>
        <w:rPr>
          <w:rFonts w:ascii="Times New Roman" w:hAnsi="Times New Roman" w:cs="Times New Roman"/>
          <w:sz w:val="26"/>
          <w:szCs w:val="26"/>
        </w:rPr>
      </w:pPr>
    </w:p>
    <w:p w14:paraId="07C9F058" w14:textId="3F98CBF6" w:rsidR="000C70A1" w:rsidRDefault="000C70A1" w:rsidP="001D51BE">
      <w:pPr>
        <w:pStyle w:val="ListParagraph"/>
        <w:spacing w:after="0" w:line="360" w:lineRule="auto"/>
        <w:ind w:left="0"/>
        <w:jc w:val="both"/>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59264" behindDoc="0" locked="0" layoutInCell="1" allowOverlap="1" wp14:anchorId="3130888A" wp14:editId="0444CF6B">
            <wp:simplePos x="0" y="0"/>
            <wp:positionH relativeFrom="page">
              <wp:align>center</wp:align>
            </wp:positionH>
            <wp:positionV relativeFrom="paragraph">
              <wp:posOffset>38735</wp:posOffset>
            </wp:positionV>
            <wp:extent cx="6009780" cy="2976251"/>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09780" cy="2976251"/>
                    </a:xfrm>
                    <a:prstGeom prst="rect">
                      <a:avLst/>
                    </a:prstGeom>
                    <a:noFill/>
                  </pic:spPr>
                </pic:pic>
              </a:graphicData>
            </a:graphic>
            <wp14:sizeRelH relativeFrom="page">
              <wp14:pctWidth>0</wp14:pctWidth>
            </wp14:sizeRelH>
            <wp14:sizeRelV relativeFrom="page">
              <wp14:pctHeight>0</wp14:pctHeight>
            </wp14:sizeRelV>
          </wp:anchor>
        </w:drawing>
      </w:r>
    </w:p>
    <w:p w14:paraId="79BF72A7" w14:textId="53181419" w:rsidR="000C70A1" w:rsidRDefault="000C70A1" w:rsidP="001D51BE">
      <w:pPr>
        <w:pStyle w:val="ListParagraph"/>
        <w:spacing w:after="0" w:line="360" w:lineRule="auto"/>
        <w:ind w:left="0"/>
        <w:jc w:val="both"/>
        <w:rPr>
          <w:rFonts w:ascii="Times New Roman" w:hAnsi="Times New Roman" w:cs="Times New Roman"/>
          <w:sz w:val="26"/>
          <w:szCs w:val="26"/>
        </w:rPr>
      </w:pPr>
    </w:p>
    <w:p w14:paraId="186B77A0" w14:textId="23D91E56" w:rsidR="000C70A1" w:rsidRDefault="000C70A1" w:rsidP="001D51BE">
      <w:pPr>
        <w:pStyle w:val="ListParagraph"/>
        <w:spacing w:after="0" w:line="360" w:lineRule="auto"/>
        <w:ind w:left="0"/>
        <w:jc w:val="both"/>
        <w:rPr>
          <w:rFonts w:ascii="Times New Roman" w:hAnsi="Times New Roman" w:cs="Times New Roman"/>
          <w:sz w:val="26"/>
          <w:szCs w:val="26"/>
        </w:rPr>
      </w:pPr>
    </w:p>
    <w:p w14:paraId="2BC9DA26" w14:textId="3C928BEE" w:rsidR="000C70A1" w:rsidRDefault="000C70A1" w:rsidP="001D51BE">
      <w:pPr>
        <w:pStyle w:val="ListParagraph"/>
        <w:spacing w:after="0" w:line="360" w:lineRule="auto"/>
        <w:ind w:left="0"/>
        <w:jc w:val="both"/>
        <w:rPr>
          <w:rFonts w:ascii="Times New Roman" w:hAnsi="Times New Roman" w:cs="Times New Roman"/>
          <w:sz w:val="26"/>
          <w:szCs w:val="26"/>
        </w:rPr>
      </w:pPr>
    </w:p>
    <w:p w14:paraId="3E9ED85D" w14:textId="34507638" w:rsidR="000C70A1" w:rsidRDefault="000C70A1" w:rsidP="001D51BE">
      <w:pPr>
        <w:pStyle w:val="ListParagraph"/>
        <w:spacing w:after="0" w:line="360" w:lineRule="auto"/>
        <w:ind w:left="0"/>
        <w:jc w:val="both"/>
        <w:rPr>
          <w:rFonts w:ascii="Times New Roman" w:hAnsi="Times New Roman" w:cs="Times New Roman"/>
          <w:sz w:val="26"/>
          <w:szCs w:val="26"/>
        </w:rPr>
      </w:pPr>
    </w:p>
    <w:p w14:paraId="691D6127" w14:textId="6CEC1A1F" w:rsidR="001E4932" w:rsidRPr="00432BE4" w:rsidRDefault="001E4932" w:rsidP="001D51BE">
      <w:pPr>
        <w:pStyle w:val="ListParagraph"/>
        <w:spacing w:after="0" w:line="360" w:lineRule="auto"/>
        <w:ind w:left="0"/>
        <w:jc w:val="both"/>
        <w:rPr>
          <w:rFonts w:ascii="Times New Roman" w:hAnsi="Times New Roman" w:cs="Times New Roman"/>
          <w:sz w:val="26"/>
          <w:szCs w:val="26"/>
        </w:rPr>
      </w:pPr>
    </w:p>
    <w:p w14:paraId="4F07735D" w14:textId="5A496324" w:rsidR="00900B56" w:rsidRPr="00432BE4" w:rsidRDefault="00900B56" w:rsidP="00937363">
      <w:pPr>
        <w:pStyle w:val="NormalWeb"/>
        <w:spacing w:before="0" w:beforeAutospacing="0" w:after="0" w:afterAutospacing="0" w:line="360" w:lineRule="auto"/>
        <w:rPr>
          <w:sz w:val="26"/>
          <w:szCs w:val="26"/>
        </w:rPr>
      </w:pPr>
    </w:p>
    <w:p w14:paraId="470770D0" w14:textId="07BD06F4" w:rsidR="00900B56" w:rsidRPr="00432BE4" w:rsidRDefault="00900B56" w:rsidP="003046B5">
      <w:pPr>
        <w:pStyle w:val="NormalWeb"/>
        <w:spacing w:before="0" w:beforeAutospacing="0" w:after="0" w:afterAutospacing="0" w:line="360" w:lineRule="auto"/>
        <w:ind w:firstLine="720"/>
        <w:rPr>
          <w:sz w:val="26"/>
          <w:szCs w:val="26"/>
        </w:rPr>
      </w:pPr>
    </w:p>
    <w:p w14:paraId="76AC5552" w14:textId="6A291A33" w:rsidR="00900B56" w:rsidRPr="00432BE4" w:rsidRDefault="00900B56" w:rsidP="003046B5">
      <w:pPr>
        <w:pStyle w:val="NormalWeb"/>
        <w:spacing w:before="0" w:beforeAutospacing="0" w:after="0" w:afterAutospacing="0" w:line="360" w:lineRule="auto"/>
        <w:ind w:firstLine="720"/>
        <w:rPr>
          <w:sz w:val="26"/>
          <w:szCs w:val="26"/>
        </w:rPr>
      </w:pPr>
    </w:p>
    <w:p w14:paraId="75EDD9B4" w14:textId="40C5C514" w:rsidR="00900B56" w:rsidRPr="00432BE4" w:rsidRDefault="00900B56" w:rsidP="003046B5">
      <w:pPr>
        <w:pStyle w:val="NormalWeb"/>
        <w:spacing w:before="0" w:beforeAutospacing="0" w:after="0" w:afterAutospacing="0" w:line="360" w:lineRule="auto"/>
        <w:ind w:firstLine="720"/>
        <w:rPr>
          <w:sz w:val="26"/>
          <w:szCs w:val="26"/>
        </w:rPr>
      </w:pPr>
    </w:p>
    <w:p w14:paraId="7E265F50" w14:textId="2123721B" w:rsidR="00900B56" w:rsidRPr="00432BE4" w:rsidRDefault="00900B56" w:rsidP="003046B5">
      <w:pPr>
        <w:pStyle w:val="NormalWeb"/>
        <w:spacing w:before="0" w:beforeAutospacing="0" w:after="0" w:afterAutospacing="0" w:line="360" w:lineRule="auto"/>
        <w:ind w:firstLine="720"/>
        <w:rPr>
          <w:sz w:val="26"/>
          <w:szCs w:val="26"/>
        </w:rPr>
      </w:pPr>
    </w:p>
    <w:p w14:paraId="56EEAA0E" w14:textId="74A52E8C" w:rsidR="00900B56" w:rsidRDefault="00900B56" w:rsidP="00900B56">
      <w:pPr>
        <w:pStyle w:val="NormalWeb"/>
        <w:spacing w:before="0" w:beforeAutospacing="0" w:after="0" w:afterAutospacing="0" w:line="360" w:lineRule="auto"/>
        <w:jc w:val="center"/>
        <w:rPr>
          <w:b/>
          <w:bCs/>
          <w:i/>
          <w:iCs/>
          <w:sz w:val="26"/>
          <w:szCs w:val="26"/>
        </w:rPr>
      </w:pPr>
      <w:r w:rsidRPr="00432BE4">
        <w:rPr>
          <w:b/>
          <w:bCs/>
          <w:i/>
          <w:iCs/>
          <w:sz w:val="26"/>
          <w:szCs w:val="26"/>
        </w:rPr>
        <w:t>Figure 2.</w:t>
      </w:r>
      <w:r w:rsidR="00937363" w:rsidRPr="00432BE4">
        <w:rPr>
          <w:b/>
          <w:bCs/>
          <w:i/>
          <w:iCs/>
          <w:sz w:val="26"/>
          <w:szCs w:val="26"/>
        </w:rPr>
        <w:t>1</w:t>
      </w:r>
      <w:r w:rsidRPr="00432BE4">
        <w:rPr>
          <w:b/>
          <w:bCs/>
          <w:i/>
          <w:iCs/>
          <w:sz w:val="26"/>
          <w:szCs w:val="26"/>
        </w:rPr>
        <w:t xml:space="preserve"> – Overall conceptual model of </w:t>
      </w:r>
      <w:r w:rsidR="00F45AE1" w:rsidRPr="00F45AE1">
        <w:rPr>
          <w:b/>
          <w:bCs/>
          <w:i/>
          <w:iCs/>
          <w:sz w:val="26"/>
          <w:szCs w:val="26"/>
        </w:rPr>
        <w:t>dissertation</w:t>
      </w:r>
    </w:p>
    <w:p w14:paraId="52E2E401" w14:textId="77777777" w:rsidR="001E4932" w:rsidRPr="00432BE4" w:rsidRDefault="001E4932" w:rsidP="00900B56">
      <w:pPr>
        <w:pStyle w:val="NormalWeb"/>
        <w:spacing w:before="0" w:beforeAutospacing="0" w:after="0" w:afterAutospacing="0" w:line="360" w:lineRule="auto"/>
        <w:jc w:val="center"/>
        <w:rPr>
          <w:b/>
          <w:bCs/>
          <w:i/>
          <w:iCs/>
          <w:sz w:val="26"/>
          <w:szCs w:val="26"/>
        </w:rPr>
      </w:pPr>
    </w:p>
    <w:p w14:paraId="40E71667" w14:textId="77777777" w:rsidR="00937363" w:rsidRPr="00432BE4" w:rsidRDefault="00937363" w:rsidP="001D51BE">
      <w:pPr>
        <w:pStyle w:val="NormalWeb"/>
        <w:spacing w:before="0" w:beforeAutospacing="0" w:after="0" w:afterAutospacing="0" w:line="360" w:lineRule="auto"/>
        <w:ind w:firstLine="720"/>
        <w:jc w:val="both"/>
        <w:rPr>
          <w:sz w:val="26"/>
          <w:szCs w:val="26"/>
        </w:rPr>
      </w:pPr>
      <w:r w:rsidRPr="00432BE4">
        <w:rPr>
          <w:sz w:val="26"/>
          <w:szCs w:val="26"/>
        </w:rPr>
        <w:t>From this overall model, study 1 and study 2 were derived, where study 1 plays an emphasis on how the conversion factors and sustainable employability affected work-life enhancement and study 2 focused on how resources and conversion factors explain work-life and life-work enhancements.</w:t>
      </w:r>
    </w:p>
    <w:p w14:paraId="66947D06" w14:textId="5C0EDAA7" w:rsidR="00937363" w:rsidRPr="00432BE4" w:rsidRDefault="00937363" w:rsidP="001D51BE">
      <w:pPr>
        <w:jc w:val="both"/>
        <w:rPr>
          <w:rFonts w:ascii="Times New Roman" w:hAnsi="Times New Roman" w:cs="Times New Roman"/>
          <w:b/>
          <w:bCs/>
          <w:sz w:val="26"/>
          <w:szCs w:val="26"/>
        </w:rPr>
      </w:pPr>
    </w:p>
    <w:p w14:paraId="23379143" w14:textId="77777777" w:rsidR="00937363" w:rsidRPr="00432BE4" w:rsidRDefault="00937363" w:rsidP="001D51BE">
      <w:pPr>
        <w:jc w:val="both"/>
        <w:rPr>
          <w:rFonts w:ascii="Times New Roman" w:hAnsi="Times New Roman" w:cs="Times New Roman"/>
          <w:b/>
          <w:bCs/>
          <w:sz w:val="26"/>
          <w:szCs w:val="26"/>
        </w:rPr>
      </w:pPr>
      <w:r w:rsidRPr="00432BE4">
        <w:rPr>
          <w:rFonts w:ascii="Times New Roman" w:hAnsi="Times New Roman" w:cs="Times New Roman"/>
          <w:b/>
          <w:bCs/>
          <w:sz w:val="26"/>
          <w:szCs w:val="26"/>
        </w:rPr>
        <w:br w:type="page"/>
      </w:r>
    </w:p>
    <w:p w14:paraId="5C97A4AD" w14:textId="7C53502C" w:rsidR="007B2F8F" w:rsidRPr="00432BE4" w:rsidRDefault="00961FC1" w:rsidP="001D51BE">
      <w:pPr>
        <w:pStyle w:val="ListParagraph"/>
        <w:numPr>
          <w:ilvl w:val="0"/>
          <w:numId w:val="1"/>
        </w:numPr>
        <w:spacing w:after="0" w:line="360" w:lineRule="auto"/>
        <w:ind w:left="567" w:hanging="567"/>
        <w:jc w:val="both"/>
        <w:rPr>
          <w:rFonts w:ascii="Times New Roman" w:hAnsi="Times New Roman" w:cs="Times New Roman"/>
          <w:b/>
          <w:bCs/>
          <w:sz w:val="26"/>
          <w:szCs w:val="26"/>
        </w:rPr>
      </w:pPr>
      <w:r w:rsidRPr="00432BE4">
        <w:rPr>
          <w:rFonts w:ascii="Times New Roman" w:hAnsi="Times New Roman" w:cs="Times New Roman"/>
          <w:b/>
          <w:bCs/>
          <w:sz w:val="26"/>
          <w:szCs w:val="26"/>
        </w:rPr>
        <w:t>Overall methods</w:t>
      </w:r>
    </w:p>
    <w:p w14:paraId="40956327" w14:textId="12EBC0F7" w:rsidR="007B2F8F" w:rsidRPr="00432BE4" w:rsidRDefault="007B2F8F" w:rsidP="001D51BE">
      <w:pPr>
        <w:pStyle w:val="ListParagraph"/>
        <w:numPr>
          <w:ilvl w:val="2"/>
          <w:numId w:val="14"/>
        </w:numPr>
        <w:spacing w:after="0" w:line="360" w:lineRule="auto"/>
        <w:jc w:val="both"/>
        <w:rPr>
          <w:rFonts w:ascii="Times New Roman" w:hAnsi="Times New Roman" w:cs="Times New Roman"/>
          <w:b/>
          <w:bCs/>
          <w:i/>
          <w:iCs/>
          <w:sz w:val="26"/>
          <w:szCs w:val="26"/>
        </w:rPr>
      </w:pPr>
      <w:r w:rsidRPr="00432BE4">
        <w:rPr>
          <w:rFonts w:ascii="Times New Roman" w:hAnsi="Times New Roman" w:cs="Times New Roman"/>
          <w:b/>
          <w:bCs/>
          <w:i/>
          <w:iCs/>
          <w:sz w:val="26"/>
          <w:szCs w:val="26"/>
        </w:rPr>
        <w:t>Design and sample</w:t>
      </w:r>
    </w:p>
    <w:p w14:paraId="386219C5" w14:textId="3A816281" w:rsidR="00867B9C" w:rsidRPr="00432BE4" w:rsidRDefault="007B2F8F" w:rsidP="001D51BE">
      <w:pPr>
        <w:pStyle w:val="NormalWeb"/>
        <w:spacing w:before="0" w:beforeAutospacing="0" w:after="0" w:afterAutospacing="0" w:line="360" w:lineRule="auto"/>
        <w:jc w:val="both"/>
        <w:rPr>
          <w:sz w:val="26"/>
          <w:szCs w:val="26"/>
        </w:rPr>
      </w:pPr>
      <w:r w:rsidRPr="00432BE4">
        <w:rPr>
          <w:sz w:val="26"/>
          <w:szCs w:val="26"/>
        </w:rPr>
        <w:t xml:space="preserve">This </w:t>
      </w:r>
      <w:r w:rsidR="00F45AE1" w:rsidRPr="00F45AE1">
        <w:rPr>
          <w:sz w:val="26"/>
          <w:szCs w:val="26"/>
        </w:rPr>
        <w:t xml:space="preserve">dissertation </w:t>
      </w:r>
      <w:r w:rsidRPr="00432BE4">
        <w:rPr>
          <w:sz w:val="26"/>
          <w:szCs w:val="26"/>
        </w:rPr>
        <w:t>adopted a phased approach by undertaking a pilot study and a main survey. Survey respondents were doctors at different hospitals across Vietnam. In the pilot study, some in-depth interviews with doctors in Ho Chi Minh City</w:t>
      </w:r>
      <w:r w:rsidR="00B77D85" w:rsidRPr="00432BE4">
        <w:rPr>
          <w:sz w:val="26"/>
          <w:szCs w:val="26"/>
        </w:rPr>
        <w:t xml:space="preserve"> were conducted</w:t>
      </w:r>
      <w:r w:rsidRPr="00432BE4">
        <w:rPr>
          <w:sz w:val="26"/>
          <w:szCs w:val="26"/>
        </w:rPr>
        <w:t xml:space="preserve"> to evaluate the contents of the measures by examining how they describe their behaviors related to sense of competence, mindfulness at work, flow at work, job complexity, meaningful contacts, and </w:t>
      </w:r>
      <w:r w:rsidR="000F60DF" w:rsidRPr="00432BE4">
        <w:rPr>
          <w:sz w:val="26"/>
          <w:szCs w:val="26"/>
        </w:rPr>
        <w:t>meaningful contributions</w:t>
      </w:r>
      <w:r w:rsidRPr="00432BE4">
        <w:rPr>
          <w:sz w:val="26"/>
          <w:szCs w:val="26"/>
        </w:rPr>
        <w:t xml:space="preserve"> at work, work-life enhancement, and life-work enhancement. Although the measures of all constructs researched in this study are available in the literature, this step is crucial to make the measures fit with the healthcare context in Vietnam. In the subsequent quantitative phase of the pilot study, face-to-face interviews with </w:t>
      </w:r>
      <w:r w:rsidR="0079564F" w:rsidRPr="00432BE4">
        <w:rPr>
          <w:sz w:val="26"/>
          <w:szCs w:val="26"/>
        </w:rPr>
        <w:t>10</w:t>
      </w:r>
      <w:r w:rsidRPr="00432BE4">
        <w:rPr>
          <w:sz w:val="26"/>
          <w:szCs w:val="26"/>
        </w:rPr>
        <w:t xml:space="preserve"> doctors were undertaken to refine the scales. Cronbach’s alpha reliability and exploratory factor analysis (EFA) were used for the preliminary assessment of the scales. </w:t>
      </w:r>
      <w:r w:rsidR="00B2531C" w:rsidRPr="00432BE4">
        <w:rPr>
          <w:sz w:val="26"/>
          <w:szCs w:val="26"/>
        </w:rPr>
        <w:t xml:space="preserve">Specifically, EFA (principal components with </w:t>
      </w:r>
      <w:proofErr w:type="spellStart"/>
      <w:r w:rsidR="00B2531C" w:rsidRPr="00432BE4">
        <w:rPr>
          <w:sz w:val="26"/>
          <w:szCs w:val="26"/>
        </w:rPr>
        <w:t>promax</w:t>
      </w:r>
      <w:proofErr w:type="spellEnd"/>
      <w:r w:rsidR="00B2531C" w:rsidRPr="00432BE4">
        <w:rPr>
          <w:sz w:val="26"/>
          <w:szCs w:val="26"/>
        </w:rPr>
        <w:t xml:space="preserve"> rotation) extracted </w:t>
      </w:r>
      <w:r w:rsidR="003444F1" w:rsidRPr="00432BE4">
        <w:rPr>
          <w:sz w:val="26"/>
          <w:szCs w:val="26"/>
        </w:rPr>
        <w:t>six</w:t>
      </w:r>
      <w:r w:rsidR="00B2531C" w:rsidRPr="00432BE4">
        <w:rPr>
          <w:sz w:val="26"/>
          <w:szCs w:val="26"/>
        </w:rPr>
        <w:t xml:space="preserve"> factors with </w:t>
      </w:r>
      <w:r w:rsidR="00BF00A0" w:rsidRPr="00432BE4">
        <w:rPr>
          <w:sz w:val="26"/>
          <w:szCs w:val="26"/>
        </w:rPr>
        <w:t>75</w:t>
      </w:r>
      <w:r w:rsidR="00B2531C" w:rsidRPr="00432BE4">
        <w:rPr>
          <w:sz w:val="26"/>
          <w:szCs w:val="26"/>
        </w:rPr>
        <w:t>.</w:t>
      </w:r>
      <w:r w:rsidR="003F17F4" w:rsidRPr="00432BE4">
        <w:rPr>
          <w:sz w:val="26"/>
          <w:szCs w:val="26"/>
        </w:rPr>
        <w:t>9</w:t>
      </w:r>
      <w:r w:rsidR="00BF00A0" w:rsidRPr="00432BE4">
        <w:rPr>
          <w:sz w:val="26"/>
          <w:szCs w:val="26"/>
        </w:rPr>
        <w:t>8</w:t>
      </w:r>
      <w:r w:rsidR="00B2531C" w:rsidRPr="00432BE4">
        <w:rPr>
          <w:sz w:val="26"/>
          <w:szCs w:val="26"/>
        </w:rPr>
        <w:t xml:space="preserve"> percent variance at an eigenvalue of </w:t>
      </w:r>
      <w:r w:rsidR="00BF00A0" w:rsidRPr="00432BE4">
        <w:rPr>
          <w:sz w:val="26"/>
          <w:szCs w:val="26"/>
        </w:rPr>
        <w:t>1</w:t>
      </w:r>
      <w:r w:rsidR="00F85020" w:rsidRPr="00432BE4">
        <w:rPr>
          <w:sz w:val="26"/>
          <w:szCs w:val="26"/>
        </w:rPr>
        <w:t>.</w:t>
      </w:r>
      <w:r w:rsidR="00BF00A0" w:rsidRPr="00432BE4">
        <w:rPr>
          <w:sz w:val="26"/>
          <w:szCs w:val="26"/>
        </w:rPr>
        <w:t>058</w:t>
      </w:r>
      <w:r w:rsidR="00B2531C" w:rsidRPr="00432BE4">
        <w:rPr>
          <w:sz w:val="26"/>
          <w:szCs w:val="26"/>
        </w:rPr>
        <w:t>. The Cronbach’s alphas for these scales were 0.</w:t>
      </w:r>
      <w:r w:rsidR="003444F1" w:rsidRPr="00432BE4">
        <w:rPr>
          <w:sz w:val="26"/>
          <w:szCs w:val="26"/>
        </w:rPr>
        <w:t>89</w:t>
      </w:r>
      <w:r w:rsidR="00B2531C" w:rsidRPr="00432BE4">
        <w:rPr>
          <w:sz w:val="26"/>
          <w:szCs w:val="26"/>
        </w:rPr>
        <w:t xml:space="preserve"> (</w:t>
      </w:r>
      <w:r w:rsidR="008C2F4C" w:rsidRPr="00432BE4">
        <w:rPr>
          <w:sz w:val="26"/>
          <w:szCs w:val="26"/>
        </w:rPr>
        <w:t>sense of competence</w:t>
      </w:r>
      <w:r w:rsidR="00B2531C" w:rsidRPr="00432BE4">
        <w:rPr>
          <w:sz w:val="26"/>
          <w:szCs w:val="26"/>
        </w:rPr>
        <w:t>), 0.</w:t>
      </w:r>
      <w:r w:rsidR="003444F1" w:rsidRPr="00432BE4">
        <w:rPr>
          <w:sz w:val="26"/>
          <w:szCs w:val="26"/>
        </w:rPr>
        <w:t>95</w:t>
      </w:r>
      <w:r w:rsidR="00B2531C" w:rsidRPr="00432BE4">
        <w:rPr>
          <w:sz w:val="26"/>
          <w:szCs w:val="26"/>
        </w:rPr>
        <w:t xml:space="preserve"> (</w:t>
      </w:r>
      <w:r w:rsidR="008C2F4C" w:rsidRPr="00432BE4">
        <w:rPr>
          <w:sz w:val="26"/>
          <w:szCs w:val="26"/>
        </w:rPr>
        <w:t>job complexity</w:t>
      </w:r>
      <w:r w:rsidR="00B2531C" w:rsidRPr="00432BE4">
        <w:rPr>
          <w:sz w:val="26"/>
          <w:szCs w:val="26"/>
        </w:rPr>
        <w:t>), 0.8</w:t>
      </w:r>
      <w:r w:rsidR="00BF00A0" w:rsidRPr="00432BE4">
        <w:rPr>
          <w:sz w:val="26"/>
          <w:szCs w:val="26"/>
        </w:rPr>
        <w:t>2</w:t>
      </w:r>
      <w:r w:rsidR="00B2531C" w:rsidRPr="00432BE4">
        <w:rPr>
          <w:sz w:val="26"/>
          <w:szCs w:val="26"/>
        </w:rPr>
        <w:t xml:space="preserve"> (</w:t>
      </w:r>
      <w:r w:rsidR="008C2F4C" w:rsidRPr="00432BE4">
        <w:rPr>
          <w:sz w:val="26"/>
          <w:szCs w:val="26"/>
        </w:rPr>
        <w:t>mindfulness at work</w:t>
      </w:r>
      <w:r w:rsidR="00B2531C" w:rsidRPr="00432BE4">
        <w:rPr>
          <w:sz w:val="26"/>
          <w:szCs w:val="26"/>
        </w:rPr>
        <w:t>), 0.</w:t>
      </w:r>
      <w:r w:rsidR="00BF00A0" w:rsidRPr="00432BE4">
        <w:rPr>
          <w:sz w:val="26"/>
          <w:szCs w:val="26"/>
        </w:rPr>
        <w:t>9</w:t>
      </w:r>
      <w:r w:rsidR="003444F1" w:rsidRPr="00432BE4">
        <w:rPr>
          <w:sz w:val="26"/>
          <w:szCs w:val="26"/>
        </w:rPr>
        <w:t>3</w:t>
      </w:r>
      <w:r w:rsidR="00B2531C" w:rsidRPr="00432BE4">
        <w:rPr>
          <w:sz w:val="26"/>
          <w:szCs w:val="26"/>
        </w:rPr>
        <w:t xml:space="preserve"> (</w:t>
      </w:r>
      <w:r w:rsidR="008C2F4C" w:rsidRPr="00432BE4">
        <w:rPr>
          <w:sz w:val="26"/>
          <w:szCs w:val="26"/>
        </w:rPr>
        <w:t>flow at work</w:t>
      </w:r>
      <w:r w:rsidR="00B2531C" w:rsidRPr="00432BE4">
        <w:rPr>
          <w:sz w:val="26"/>
          <w:szCs w:val="26"/>
        </w:rPr>
        <w:t>), 0.8</w:t>
      </w:r>
      <w:r w:rsidR="008C2F4C" w:rsidRPr="00432BE4">
        <w:rPr>
          <w:sz w:val="26"/>
          <w:szCs w:val="26"/>
        </w:rPr>
        <w:t>5</w:t>
      </w:r>
      <w:r w:rsidR="00B2531C" w:rsidRPr="00432BE4">
        <w:rPr>
          <w:sz w:val="26"/>
          <w:szCs w:val="26"/>
        </w:rPr>
        <w:t xml:space="preserve"> (</w:t>
      </w:r>
      <w:r w:rsidR="008C2F4C" w:rsidRPr="00432BE4">
        <w:rPr>
          <w:sz w:val="26"/>
          <w:szCs w:val="26"/>
        </w:rPr>
        <w:t>meaningful contacts</w:t>
      </w:r>
      <w:r w:rsidR="00B2531C" w:rsidRPr="00432BE4">
        <w:rPr>
          <w:sz w:val="26"/>
          <w:szCs w:val="26"/>
        </w:rPr>
        <w:t>)</w:t>
      </w:r>
      <w:r w:rsidR="008C2F4C" w:rsidRPr="00432BE4">
        <w:rPr>
          <w:sz w:val="26"/>
          <w:szCs w:val="26"/>
        </w:rPr>
        <w:t>, and 0.86 (meaningful contributions)</w:t>
      </w:r>
      <w:r w:rsidR="00B2531C" w:rsidRPr="00432BE4">
        <w:rPr>
          <w:sz w:val="26"/>
          <w:szCs w:val="26"/>
        </w:rPr>
        <w:t>. In addition, all factor loadings were high (≥ 0.50). In sum, the results of the preliminary assessment indicated that all scales satisfied the requirement for reliability. Accordingly, these measures were used in the main survey.</w:t>
      </w:r>
    </w:p>
    <w:p w14:paraId="3E09B4FF" w14:textId="796FDB47" w:rsidR="007B2F8F" w:rsidRPr="00432BE4" w:rsidRDefault="00867B9C" w:rsidP="001D51BE">
      <w:pPr>
        <w:pStyle w:val="NormalWeb"/>
        <w:spacing w:before="0" w:beforeAutospacing="0" w:after="0" w:afterAutospacing="0" w:line="360" w:lineRule="auto"/>
        <w:ind w:firstLine="720"/>
        <w:jc w:val="both"/>
        <w:rPr>
          <w:sz w:val="26"/>
          <w:szCs w:val="26"/>
        </w:rPr>
      </w:pPr>
      <w:r w:rsidRPr="00432BE4">
        <w:rPr>
          <w:sz w:val="26"/>
          <w:szCs w:val="26"/>
        </w:rPr>
        <w:t>Next, t</w:t>
      </w:r>
      <w:r w:rsidR="007B2F8F" w:rsidRPr="00432BE4">
        <w:rPr>
          <w:sz w:val="26"/>
          <w:szCs w:val="26"/>
        </w:rPr>
        <w:t>he main survey was also undertaken by using face-to-face interviews. A final sample of doctors working in the hospitals in Vietnam was surveyed to validate the measures and to test the structural model and hypotheses. Confirmatory factor analysis (CFA) was utilized to assess the measures and structural equation modeling (SEM) was employed to test the theoretical model and hypotheses.</w:t>
      </w:r>
    </w:p>
    <w:p w14:paraId="70A93E2A" w14:textId="51ABC833" w:rsidR="007537E5" w:rsidRPr="00432BE4" w:rsidRDefault="007537E5" w:rsidP="001D51BE">
      <w:pPr>
        <w:pStyle w:val="NormalWeb"/>
        <w:spacing w:before="0" w:beforeAutospacing="0" w:after="0" w:afterAutospacing="0" w:line="360" w:lineRule="auto"/>
        <w:ind w:firstLine="720"/>
        <w:jc w:val="both"/>
        <w:rPr>
          <w:sz w:val="26"/>
          <w:szCs w:val="26"/>
        </w:rPr>
      </w:pPr>
      <w:r w:rsidRPr="00432BE4">
        <w:rPr>
          <w:sz w:val="26"/>
          <w:szCs w:val="26"/>
        </w:rPr>
        <w:t xml:space="preserve">In particular, two studies (study 1 and study 2) were conducted with doctors in various provinces in Vietnam. </w:t>
      </w:r>
      <w:bookmarkStart w:id="6" w:name="_Hlk144404153"/>
      <w:r w:rsidRPr="00432BE4">
        <w:rPr>
          <w:sz w:val="26"/>
          <w:szCs w:val="26"/>
        </w:rPr>
        <w:t>Study 1 was employed to test the relationships of mindfulness at work and job complexity on work-life enhancement</w:t>
      </w:r>
      <w:r w:rsidR="00D94E81" w:rsidRPr="00432BE4">
        <w:rPr>
          <w:sz w:val="26"/>
          <w:szCs w:val="26"/>
        </w:rPr>
        <w:t xml:space="preserve"> and to test the mediating roles of</w:t>
      </w:r>
      <w:r w:rsidRPr="00432BE4">
        <w:rPr>
          <w:sz w:val="26"/>
          <w:szCs w:val="26"/>
        </w:rPr>
        <w:t xml:space="preserve"> meaningful contacts and </w:t>
      </w:r>
      <w:r w:rsidR="000F60DF" w:rsidRPr="00432BE4">
        <w:rPr>
          <w:sz w:val="26"/>
          <w:szCs w:val="26"/>
        </w:rPr>
        <w:t>meaningful contribution</w:t>
      </w:r>
      <w:r w:rsidRPr="00432BE4">
        <w:rPr>
          <w:sz w:val="26"/>
          <w:szCs w:val="26"/>
        </w:rPr>
        <w:t xml:space="preserve">s </w:t>
      </w:r>
      <w:r w:rsidR="00D94E81" w:rsidRPr="00432BE4">
        <w:rPr>
          <w:sz w:val="26"/>
          <w:szCs w:val="26"/>
        </w:rPr>
        <w:t xml:space="preserve">on </w:t>
      </w:r>
      <w:r w:rsidRPr="00432BE4">
        <w:rPr>
          <w:sz w:val="26"/>
          <w:szCs w:val="26"/>
        </w:rPr>
        <w:t>the</w:t>
      </w:r>
      <w:r w:rsidR="00D94E81" w:rsidRPr="00432BE4">
        <w:rPr>
          <w:sz w:val="26"/>
          <w:szCs w:val="26"/>
        </w:rPr>
        <w:t xml:space="preserve"> relationships</w:t>
      </w:r>
      <w:r w:rsidRPr="00432BE4">
        <w:rPr>
          <w:sz w:val="26"/>
          <w:szCs w:val="26"/>
        </w:rPr>
        <w:t xml:space="preserve"> of mindfulness at work on work-life enhancement and of job complexity on work-life enhancement. Study 2 was conducted to test the impact of sense of competence on both work-life and life-work enhancements</w:t>
      </w:r>
      <w:r w:rsidR="00D94E81" w:rsidRPr="00432BE4">
        <w:rPr>
          <w:sz w:val="26"/>
          <w:szCs w:val="26"/>
        </w:rPr>
        <w:t xml:space="preserve"> and to test the mediating roles of </w:t>
      </w:r>
      <w:r w:rsidRPr="00432BE4">
        <w:rPr>
          <w:sz w:val="26"/>
          <w:szCs w:val="26"/>
        </w:rPr>
        <w:t xml:space="preserve">mindfulness and flow at work </w:t>
      </w:r>
      <w:r w:rsidR="00D94E81" w:rsidRPr="00432BE4">
        <w:rPr>
          <w:sz w:val="26"/>
          <w:szCs w:val="26"/>
        </w:rPr>
        <w:t>in</w:t>
      </w:r>
      <w:r w:rsidRPr="00432BE4">
        <w:rPr>
          <w:sz w:val="26"/>
          <w:szCs w:val="26"/>
        </w:rPr>
        <w:t xml:space="preserve"> the effects of sense of competence on both work-life and life-work enhancement</w:t>
      </w:r>
      <w:r w:rsidR="00D94E81" w:rsidRPr="00432BE4">
        <w:rPr>
          <w:sz w:val="26"/>
          <w:szCs w:val="26"/>
        </w:rPr>
        <w:t>s</w:t>
      </w:r>
      <w:r w:rsidR="00E93E8B" w:rsidRPr="00432BE4">
        <w:rPr>
          <w:sz w:val="26"/>
          <w:szCs w:val="26"/>
        </w:rPr>
        <w:t>.</w:t>
      </w:r>
      <w:bookmarkEnd w:id="6"/>
    </w:p>
    <w:p w14:paraId="15716EB6" w14:textId="77777777" w:rsidR="007B2F8F" w:rsidRPr="00432BE4" w:rsidRDefault="007B2F8F" w:rsidP="001D51BE">
      <w:pPr>
        <w:pStyle w:val="ListParagraph"/>
        <w:numPr>
          <w:ilvl w:val="2"/>
          <w:numId w:val="14"/>
        </w:numPr>
        <w:spacing w:after="0" w:line="360" w:lineRule="auto"/>
        <w:jc w:val="both"/>
        <w:rPr>
          <w:rFonts w:ascii="Times New Roman" w:hAnsi="Times New Roman" w:cs="Times New Roman"/>
          <w:b/>
          <w:bCs/>
          <w:i/>
          <w:iCs/>
          <w:sz w:val="26"/>
          <w:szCs w:val="26"/>
        </w:rPr>
      </w:pPr>
      <w:r w:rsidRPr="00432BE4">
        <w:rPr>
          <w:rFonts w:ascii="Times New Roman" w:hAnsi="Times New Roman" w:cs="Times New Roman"/>
          <w:b/>
          <w:bCs/>
          <w:i/>
          <w:iCs/>
          <w:sz w:val="26"/>
          <w:szCs w:val="26"/>
        </w:rPr>
        <w:t>Measurement</w:t>
      </w:r>
    </w:p>
    <w:p w14:paraId="3BB0E7F3" w14:textId="714BC11A" w:rsidR="007B2F8F" w:rsidRPr="00432BE4" w:rsidRDefault="007B2F8F"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Constructs were examined in this research included sense of competence, mindfulness at work, flow at work, job complexity,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at work, work-life enhancement, and life-work enhancement.</w:t>
      </w:r>
    </w:p>
    <w:p w14:paraId="1EFDB25F" w14:textId="4715E647" w:rsidR="007B2F8F" w:rsidRPr="00432BE4" w:rsidRDefault="007B2F8F" w:rsidP="001D51BE">
      <w:pPr>
        <w:pStyle w:val="NormalWeb"/>
        <w:spacing w:before="0" w:beforeAutospacing="0" w:after="0" w:afterAutospacing="0" w:line="360" w:lineRule="auto"/>
        <w:ind w:firstLine="720"/>
        <w:jc w:val="both"/>
        <w:rPr>
          <w:sz w:val="26"/>
          <w:szCs w:val="26"/>
        </w:rPr>
      </w:pPr>
      <w:r w:rsidRPr="00432BE4">
        <w:rPr>
          <w:sz w:val="26"/>
          <w:szCs w:val="26"/>
        </w:rPr>
        <w:t xml:space="preserve">Sense of competence and flow at work were second-order constructs, while the other constructs were first-order constructs. Sense of competence was measured using the scale of </w:t>
      </w:r>
      <w:r w:rsidRPr="00432BE4">
        <w:rPr>
          <w:sz w:val="26"/>
          <w:szCs w:val="26"/>
        </w:rPr>
        <w:fldChar w:fldCharType="begin"/>
      </w:r>
      <w:r w:rsidRPr="00432BE4">
        <w:rPr>
          <w:sz w:val="26"/>
          <w:szCs w:val="26"/>
        </w:rPr>
        <w:instrText xml:space="preserve"> ADDIN EN.CITE &lt;EndNote&gt;&lt;Cite AuthorYear="1"&gt;&lt;Author&gt;Wagner&lt;/Author&gt;&lt;Year&gt;1975&lt;/Year&gt;&lt;RecNum&gt;303&lt;/RecNum&gt;&lt;DisplayText&gt;Wagner and Morse (1975)&lt;/DisplayText&gt;&lt;record&gt;&lt;rec-number&gt;303&lt;/rec-number&gt;&lt;foreign-keys&gt;&lt;key app="EN" db-id="wev5xwzsoawedweddx4vzwx0vp9rtv5ve0rx" timestamp="1593447308"&gt;303&lt;/key&gt;&lt;/foreign-keys&gt;&lt;ref-type name="Journal Article"&gt;17&lt;/ref-type&gt;&lt;contributors&gt;&lt;authors&gt;&lt;author&gt;Wagner, Francis R.&lt;/author&gt;&lt;author&gt;Morse, John J.&lt;/author&gt;&lt;/authors&gt;&lt;/contributors&gt;&lt;titles&gt;&lt;title&gt;A measure of individual sense of competence&lt;/title&gt;&lt;secondary-title&gt;Psychological Reports&lt;/secondary-title&gt;&lt;/titles&gt;&lt;periodical&gt;&lt;full-title&gt;Psychological reports&lt;/full-title&gt;&lt;/periodical&gt;&lt;pages&gt;451-459&lt;/pages&gt;&lt;volume&gt;36&lt;/volume&gt;&lt;number&gt;2&lt;/number&gt;&lt;dates&gt;&lt;year&gt;1975&lt;/year&gt;&lt;/dates&gt;&lt;urls&gt;&lt;/urls&gt;&lt;electronic-resource-num&gt;10.2466/pr0.1975.36.2.451&lt;/electronic-resource-num&gt;&lt;/record&gt;&lt;/Cite&gt;&lt;/EndNote&gt;</w:instrText>
      </w:r>
      <w:r w:rsidRPr="00432BE4">
        <w:rPr>
          <w:sz w:val="26"/>
          <w:szCs w:val="26"/>
        </w:rPr>
        <w:fldChar w:fldCharType="separate"/>
      </w:r>
      <w:r w:rsidRPr="00432BE4">
        <w:rPr>
          <w:noProof/>
          <w:sz w:val="26"/>
          <w:szCs w:val="26"/>
        </w:rPr>
        <w:t>Wagner and Morse (1975)</w:t>
      </w:r>
      <w:r w:rsidRPr="00432BE4">
        <w:rPr>
          <w:sz w:val="26"/>
          <w:szCs w:val="26"/>
        </w:rPr>
        <w:fldChar w:fldCharType="end"/>
      </w:r>
      <w:r w:rsidRPr="00432BE4">
        <w:rPr>
          <w:sz w:val="26"/>
          <w:szCs w:val="26"/>
        </w:rPr>
        <w:t xml:space="preserve">. It was a second-order construct comprising four components: competence </w:t>
      </w:r>
      <w:proofErr w:type="spellStart"/>
      <w:r w:rsidRPr="00432BE4">
        <w:rPr>
          <w:sz w:val="26"/>
          <w:szCs w:val="26"/>
        </w:rPr>
        <w:t>thema</w:t>
      </w:r>
      <w:proofErr w:type="spellEnd"/>
      <w:r w:rsidRPr="00432BE4">
        <w:rPr>
          <w:sz w:val="26"/>
          <w:szCs w:val="26"/>
        </w:rPr>
        <w:t xml:space="preserve"> (four items), task knowledge/problem-solving (four items), influence (three items), and confidence (three items). Flow at work was a second-order construct comprising three components: absorption (four items), work enjoyment (four items), and intrinsic work motivation (five items) </w:t>
      </w:r>
      <w:r w:rsidRPr="00432BE4">
        <w:rPr>
          <w:sz w:val="26"/>
          <w:szCs w:val="26"/>
        </w:rPr>
        <w:fldChar w:fldCharType="begin"/>
      </w:r>
      <w:r w:rsidRPr="00432BE4">
        <w:rPr>
          <w:sz w:val="26"/>
          <w:szCs w:val="26"/>
        </w:rPr>
        <w:instrText xml:space="preserve"> ADDIN EN.CITE &lt;EndNote&gt;&lt;Cite&gt;&lt;Author&gt;Bakker&lt;/Author&gt;&lt;Year&gt;2008&lt;/Year&gt;&lt;RecNum&gt;339&lt;/RecNum&gt;&lt;DisplayText&gt;(Bakker, 2008)&lt;/DisplayText&gt;&lt;record&gt;&lt;rec-number&gt;339&lt;/rec-number&gt;&lt;foreign-keys&gt;&lt;key app="EN" db-id="wev5xwzsoawedweddx4vzwx0vp9rtv5ve0rx" timestamp="1594547202"&gt;339&lt;/key&gt;&lt;/foreign-keys&gt;&lt;ref-type name="Journal Article"&gt;17&lt;/ref-type&gt;&lt;contributors&gt;&lt;authors&gt;&lt;author&gt;Bakker, Arnold B.&lt;/author&gt;&lt;/authors&gt;&lt;/contributors&gt;&lt;titles&gt;&lt;title&gt;The work-related flow inventory: Construction and initial validation of the WOLF&lt;/title&gt;&lt;secondary-title&gt;Journal of Vocational Behavior&lt;/secondary-title&gt;&lt;/titles&gt;&lt;periodical&gt;&lt;full-title&gt;Journal of Vocational Behavior&lt;/full-title&gt;&lt;/periodical&gt;&lt;pages&gt;400-414&lt;/pages&gt;&lt;volume&gt;72&lt;/volume&gt;&lt;number&gt;3&lt;/number&gt;&lt;dates&gt;&lt;year&gt;2008&lt;/year&gt;&lt;/dates&gt;&lt;urls&gt;&lt;/urls&gt;&lt;electronic-resource-num&gt;10.1016/j.jvb.2007.11.007&lt;/electronic-resource-num&gt;&lt;/record&gt;&lt;/Cite&gt;&lt;/EndNote&gt;</w:instrText>
      </w:r>
      <w:r w:rsidRPr="00432BE4">
        <w:rPr>
          <w:sz w:val="26"/>
          <w:szCs w:val="26"/>
        </w:rPr>
        <w:fldChar w:fldCharType="separate"/>
      </w:r>
      <w:r w:rsidRPr="00432BE4">
        <w:rPr>
          <w:noProof/>
          <w:sz w:val="26"/>
          <w:szCs w:val="26"/>
        </w:rPr>
        <w:t>(Bakker, 2008)</w:t>
      </w:r>
      <w:r w:rsidRPr="00432BE4">
        <w:rPr>
          <w:sz w:val="26"/>
          <w:szCs w:val="26"/>
        </w:rPr>
        <w:fldChar w:fldCharType="end"/>
      </w:r>
      <w:r w:rsidRPr="00432BE4">
        <w:rPr>
          <w:sz w:val="26"/>
          <w:szCs w:val="26"/>
        </w:rPr>
        <w:t xml:space="preserve">. Mindfulness at work was measured using the five items borrowed from </w:t>
      </w:r>
      <w:r w:rsidRPr="00432BE4">
        <w:rPr>
          <w:sz w:val="26"/>
          <w:szCs w:val="26"/>
        </w:rPr>
        <w:fldChar w:fldCharType="begin"/>
      </w:r>
      <w:r w:rsidRPr="00432BE4">
        <w:rPr>
          <w:sz w:val="26"/>
          <w:szCs w:val="26"/>
        </w:rPr>
        <w:instrText xml:space="preserve"> ADDIN EN.CITE &lt;EndNote&gt;&lt;Cite AuthorYear="1"&gt;&lt;Author&gt;Zivnuska&lt;/Author&gt;&lt;Year&gt;2016&lt;/Year&gt;&lt;RecNum&gt;238&lt;/RecNum&gt;&lt;DisplayText&gt;Zivnuska et al. (2016)&lt;/DisplayText&gt;&lt;record&gt;&lt;rec-number&gt;238&lt;/rec-number&gt;&lt;foreign-keys&gt;&lt;key app="EN" db-id="wev5xwzsoawedweddx4vzwx0vp9rtv5ve0rx" timestamp="1589881897"&gt;238&lt;/key&gt;&lt;/foreign-keys&gt;&lt;ref-type name="Journal Article"&gt;17&lt;/ref-type&gt;&lt;contributors&gt;&lt;authors&gt;&lt;author&gt;Zivnuska, Suzanne,&lt;/author&gt;&lt;author&gt;Kacmar, K. Michele,&lt;/author&gt;&lt;author&gt;Ferguson, Merideth,&lt;/author&gt;&lt;author&gt;Carlson, Dawn S.&lt;/author&gt;&lt;/authors&gt;&lt;/contributors&gt;&lt;titles&gt;&lt;title&gt;Mindfulness at work: Resource accumulation, well-being, and attitudes&lt;/title&gt;&lt;secondary-title&gt;Career Development International&lt;/secondary-title&gt;&lt;/titles&gt;&lt;periodical&gt;&lt;full-title&gt;Career Development International&lt;/full-title&gt;&lt;/periodical&gt;&lt;pages&gt;106-124&lt;/pages&gt;&lt;volume&gt;21&lt;/volume&gt;&lt;number&gt;2&lt;/number&gt;&lt;dates&gt;&lt;year&gt;2016&lt;/year&gt;&lt;/dates&gt;&lt;urls&gt;&lt;/urls&gt;&lt;electronic-resource-num&gt;10.1108/CDI-06-2015-0086&lt;/electronic-resource-num&gt;&lt;/record&gt;&lt;/Cite&gt;&lt;/EndNote&gt;</w:instrText>
      </w:r>
      <w:r w:rsidRPr="00432BE4">
        <w:rPr>
          <w:sz w:val="26"/>
          <w:szCs w:val="26"/>
        </w:rPr>
        <w:fldChar w:fldCharType="separate"/>
      </w:r>
      <w:r w:rsidRPr="00432BE4">
        <w:rPr>
          <w:noProof/>
          <w:sz w:val="26"/>
          <w:szCs w:val="26"/>
        </w:rPr>
        <w:t>Zivnuska et al. (2016)</w:t>
      </w:r>
      <w:r w:rsidRPr="00432BE4">
        <w:rPr>
          <w:sz w:val="26"/>
          <w:szCs w:val="26"/>
        </w:rPr>
        <w:fldChar w:fldCharType="end"/>
      </w:r>
      <w:r w:rsidRPr="00432BE4">
        <w:rPr>
          <w:sz w:val="26"/>
          <w:szCs w:val="26"/>
        </w:rPr>
        <w:t xml:space="preserve">. Job complexity was measured in terms of four items, borrowed from </w:t>
      </w:r>
      <w:r w:rsidRPr="00432BE4">
        <w:rPr>
          <w:sz w:val="26"/>
          <w:szCs w:val="26"/>
        </w:rPr>
        <w:fldChar w:fldCharType="begin"/>
      </w:r>
      <w:r w:rsidR="005E783A" w:rsidRPr="00432BE4">
        <w:rPr>
          <w:sz w:val="26"/>
          <w:szCs w:val="26"/>
        </w:rPr>
        <w:instrText xml:space="preserve"> ADDIN EN.CITE &lt;EndNote&gt;&lt;Cite AuthorYear="1"&gt;&lt;Author&gt;Morgeson&lt;/Author&gt;&lt;Year&gt;2006&lt;/Year&gt;&lt;RecNum&gt;340&lt;/RecNum&gt;&lt;DisplayText&gt;Morgeson and Humphrey (2006)&lt;/DisplayText&gt;&lt;record&gt;&lt;rec-number&gt;340&lt;/rec-number&gt;&lt;foreign-keys&gt;&lt;key app="EN" db-id="wev5xwzsoawedweddx4vzwx0vp9rtv5ve0rx" timestamp="1594565411"&gt;340&lt;/key&gt;&lt;/foreign-keys&gt;&lt;ref-type name="Journal Article"&gt;17&lt;/ref-type&gt;&lt;contributors&gt;&lt;authors&gt;&lt;author&gt;Morgeson, Frederick P.&lt;/author&gt;&lt;author&gt;Humphrey, Stephen E.&lt;/author&gt;&lt;/authors&gt;&lt;/contributors&gt;&lt;titles&gt;&lt;title&gt;The Work Design Questionnaire (WDQ)&lt;/title&gt;&lt;secondary-title&gt;Journal of Applied Psychology&lt;/secondary-title&gt;&lt;/titles&gt;&lt;periodical&gt;&lt;full-title&gt;Journal of Applied Psychology&lt;/full-title&gt;&lt;/periodical&gt;&lt;pages&gt;1321-1339&lt;/pages&gt;&lt;volume&gt;91&lt;/volume&gt;&lt;number&gt;6&lt;/number&gt;&lt;dates&gt;&lt;year&gt;2006&lt;/year&gt;&lt;/dates&gt;&lt;urls&gt;&lt;/urls&gt;&lt;electronic-resource-num&gt;10.1037/0021-9010.91.6.1321&lt;/electronic-resource-num&gt;&lt;/record&gt;&lt;/Cite&gt;&lt;/EndNote&gt;</w:instrText>
      </w:r>
      <w:r w:rsidRPr="00432BE4">
        <w:rPr>
          <w:sz w:val="26"/>
          <w:szCs w:val="26"/>
        </w:rPr>
        <w:fldChar w:fldCharType="separate"/>
      </w:r>
      <w:r w:rsidRPr="00432BE4">
        <w:rPr>
          <w:noProof/>
          <w:sz w:val="26"/>
          <w:szCs w:val="26"/>
        </w:rPr>
        <w:t>Morgeson and Humphrey (2006)</w:t>
      </w:r>
      <w:r w:rsidRPr="00432BE4">
        <w:rPr>
          <w:sz w:val="26"/>
          <w:szCs w:val="26"/>
        </w:rPr>
        <w:fldChar w:fldCharType="end"/>
      </w:r>
      <w:r w:rsidRPr="00432BE4">
        <w:rPr>
          <w:sz w:val="26"/>
          <w:szCs w:val="26"/>
        </w:rPr>
        <w:t xml:space="preserve">. Both meaningful contacts and </w:t>
      </w:r>
      <w:r w:rsidR="000F60DF" w:rsidRPr="00432BE4">
        <w:rPr>
          <w:sz w:val="26"/>
          <w:szCs w:val="26"/>
        </w:rPr>
        <w:t>meaningful contributions</w:t>
      </w:r>
      <w:r w:rsidRPr="00432BE4">
        <w:rPr>
          <w:sz w:val="26"/>
          <w:szCs w:val="26"/>
        </w:rPr>
        <w:t xml:space="preserve"> were measured in term of three items, borrowed from </w:t>
      </w:r>
      <w:r w:rsidRPr="00432BE4">
        <w:rPr>
          <w:sz w:val="26"/>
          <w:szCs w:val="26"/>
        </w:rPr>
        <w:fldChar w:fldCharType="begin"/>
      </w:r>
      <w:r w:rsidR="00170401" w:rsidRPr="00432BE4">
        <w:rPr>
          <w:sz w:val="26"/>
          <w:szCs w:val="26"/>
        </w:rPr>
        <w:instrText xml:space="preserve"> ADDIN EN.CITE &lt;EndNote&gt;&lt;Cite AuthorYear="1"&gt;&lt;Author&gt;Van der Klink&lt;/Author&gt;&lt;Year&gt;2018&lt;/Year&gt;&lt;RecNum&gt;235&lt;/RecNum&gt;&lt;DisplayText&gt;Van der Klink et al. (2018)&lt;/DisplayText&gt;&lt;record&gt;&lt;rec-number&gt;235&lt;/rec-number&gt;&lt;foreign-keys&gt;&lt;key app="EN" db-id="wev5xwzsoawedweddx4vzwx0vp9rtv5ve0rx" timestamp="1589874964"&gt;235&lt;/key&gt;&lt;/foreign-keys&gt;&lt;ref-type name="Journal Article"&gt;17&lt;/ref-type&gt;&lt;contributors&gt;&lt;authors&gt;&lt;author&gt;Van der Klink, Jac J. L.&lt;/author&gt;&lt;author&gt;Van der Wilt, Gert Jan&lt;/author&gt;&lt;author&gt;Zijlstra, Fred R. H.&lt;/author&gt;&lt;author&gt;Schaufeli, Wilmar B.&lt;/author&gt;&lt;author&gt;Burdorf, Alex&lt;/author&gt;&lt;author&gt;Bültmann, Ute&lt;/author&gt;&lt;author&gt;Brouwer, Sandra&lt;/author&gt;&lt;author&gt;Abma, F. I.&lt;/author&gt;&lt;author&gt;Robroek, S. J.&lt;/author&gt;&lt;author&gt;Cuijpers , M.&lt;/author&gt;&lt;author&gt;Arends, I.&lt;/author&gt;&lt;author&gt;Ouweneel, A. P. E.&lt;/author&gt;&lt;author&gt;Van Casteren, P.&lt;/author&gt;&lt;author&gt;Meerman, J.&lt;/author&gt;&lt;/authors&gt;&lt;/contributors&gt;&lt;titles&gt;&lt;title&gt;Development of an instrument to measure Sustainable Employability&lt;/title&gt;&lt;/titles&gt;&lt;dates&gt;&lt;year&gt;2018&lt;/year&gt;&lt;/dates&gt;&lt;urls&gt;&lt;related-urls&gt;&lt;url&gt;https://pure.uvt.nl/ws/portalfiles/portal/31263176/Tranzo_vd_Klink_development_of_an_instrument_to_measure_sustainable_employability_report_2018.pdf &lt;/url&gt;&lt;/related-urls&gt;&lt;/urls&gt;&lt;/record&gt;&lt;/Cite&gt;&lt;/EndNote&gt;</w:instrText>
      </w:r>
      <w:r w:rsidRPr="00432BE4">
        <w:rPr>
          <w:sz w:val="26"/>
          <w:szCs w:val="26"/>
        </w:rPr>
        <w:fldChar w:fldCharType="separate"/>
      </w:r>
      <w:r w:rsidR="00170401" w:rsidRPr="00432BE4">
        <w:rPr>
          <w:noProof/>
          <w:sz w:val="26"/>
          <w:szCs w:val="26"/>
        </w:rPr>
        <w:t>Van der Klink et al. (2018)</w:t>
      </w:r>
      <w:r w:rsidRPr="00432BE4">
        <w:rPr>
          <w:sz w:val="26"/>
          <w:szCs w:val="26"/>
        </w:rPr>
        <w:fldChar w:fldCharType="end"/>
      </w:r>
      <w:r w:rsidRPr="00432BE4">
        <w:rPr>
          <w:sz w:val="26"/>
          <w:szCs w:val="26"/>
        </w:rPr>
        <w:t xml:space="preserve">. Finally, work-life enhancement was measured using four items, and life-work enhancement was measured using three items adapted from </w:t>
      </w:r>
      <w:r w:rsidRPr="00432BE4">
        <w:rPr>
          <w:sz w:val="26"/>
          <w:szCs w:val="26"/>
        </w:rPr>
        <w:fldChar w:fldCharType="begin"/>
      </w:r>
      <w:r w:rsidRPr="00432BE4">
        <w:rPr>
          <w:sz w:val="26"/>
          <w:szCs w:val="26"/>
        </w:rPr>
        <w:instrText xml:space="preserve"> ADDIN EN.CITE &lt;EndNote&gt;&lt;Cite AuthorYear="1"&gt;&lt;Author&gt;Fisher&lt;/Author&gt;&lt;Year&gt;2009&lt;/Year&gt;&lt;RecNum&gt;343&lt;/RecNum&gt;&lt;DisplayText&gt;Fisher et al. (2009)&lt;/DisplayText&gt;&lt;record&gt;&lt;rec-number&gt;343&lt;/rec-number&gt;&lt;foreign-keys&gt;&lt;key app="EN" db-id="wev5xwzsoawedweddx4vzwx0vp9rtv5ve0rx" timestamp="1608303006"&gt;343&lt;/key&gt;&lt;/foreign-keys&gt;&lt;ref-type name="Journal Article"&gt;17&lt;/ref-type&gt;&lt;contributors&gt;&lt;authors&gt;&lt;author&gt;Fisher, Gwenith G.&lt;/author&gt;&lt;author&gt;Bulger, Carrie A.&lt;/author&gt;&lt;author&gt;Smith, Carlla S.&lt;/author&gt;&lt;/authors&gt;&lt;/contributors&gt;&lt;auth-address&gt;Institute for Social Research, University of Michigan, Ann Arbor, MI 48104, USA. gwenithf@isr.umich.edu&lt;/auth-address&gt;&lt;titles&gt;&lt;title&gt;Beyond work and family: A measure of work/nonwork interference and enhancement&lt;/title&gt;&lt;secondary-title&gt;Journal of Occupational Health Psychology&lt;/secondary-title&gt;&lt;/titles&gt;&lt;periodical&gt;&lt;full-title&gt;Journal of Occupational Health Psychology&lt;/full-title&gt;&lt;/periodical&gt;&lt;pages&gt;441-456&lt;/pages&gt;&lt;volume&gt;14&lt;/volume&gt;&lt;number&gt;4&lt;/number&gt;&lt;keywords&gt;&lt;keyword&gt;Adult&lt;/keyword&gt;&lt;keyword&gt;Aged&lt;/keyword&gt;&lt;keyword&gt;Aged, 80 and over&lt;/keyword&gt;&lt;keyword&gt;Conflict, Psychological&lt;/keyword&gt;&lt;keyword&gt;Data Collection&lt;/keyword&gt;&lt;keyword&gt;Employment/*psychology&lt;/keyword&gt;&lt;keyword&gt;*Family Relations&lt;/keyword&gt;&lt;keyword&gt;Female&lt;/keyword&gt;&lt;keyword&gt;Humans&lt;/keyword&gt;&lt;keyword&gt;Job Satisfaction&lt;/keyword&gt;&lt;keyword&gt;Male&lt;/keyword&gt;&lt;keyword&gt;Middle Aged&lt;/keyword&gt;&lt;keyword&gt;New England/epidemiology&lt;/keyword&gt;&lt;keyword&gt;Stress, Psychological/epidemiology&lt;/keyword&gt;&lt;keyword&gt;Work Schedule Tolerance&lt;/keyword&gt;&lt;keyword&gt;Young Adult&lt;/keyword&gt;&lt;/keywords&gt;&lt;dates&gt;&lt;year&gt;2009&lt;/year&gt;&lt;pub-dates&gt;&lt;date&gt;Oct&lt;/date&gt;&lt;/pub-dates&gt;&lt;/dates&gt;&lt;isbn&gt;1939-1307 (Electronic)&amp;#xD;1076-8998 (Linking)&lt;/isbn&gt;&lt;accession-num&gt;19839663&lt;/accession-num&gt;&lt;urls&gt;&lt;related-urls&gt;&lt;url&gt;https://www.ncbi.nlm.nih.gov/pubmed/19839663&lt;/url&gt;&lt;/related-urls&gt;&lt;/urls&gt;&lt;electronic-resource-num&gt;10.1037/a0016737&lt;/electronic-resource-num&gt;&lt;/record&gt;&lt;/Cite&gt;&lt;/EndNote&gt;</w:instrText>
      </w:r>
      <w:r w:rsidRPr="00432BE4">
        <w:rPr>
          <w:sz w:val="26"/>
          <w:szCs w:val="26"/>
        </w:rPr>
        <w:fldChar w:fldCharType="separate"/>
      </w:r>
      <w:r w:rsidRPr="00432BE4">
        <w:rPr>
          <w:noProof/>
          <w:sz w:val="26"/>
          <w:szCs w:val="26"/>
        </w:rPr>
        <w:t>Fisher et al. (2009)</w:t>
      </w:r>
      <w:r w:rsidRPr="00432BE4">
        <w:rPr>
          <w:sz w:val="26"/>
          <w:szCs w:val="26"/>
        </w:rPr>
        <w:fldChar w:fldCharType="end"/>
      </w:r>
      <w:r w:rsidRPr="00432BE4">
        <w:rPr>
          <w:sz w:val="26"/>
          <w:szCs w:val="26"/>
        </w:rPr>
        <w:t>.</w:t>
      </w:r>
      <w:r w:rsidR="00A04EFE" w:rsidRPr="00432BE4">
        <w:rPr>
          <w:sz w:val="26"/>
          <w:szCs w:val="26"/>
        </w:rPr>
        <w:t xml:space="preserve"> Note that the values of all reverse-scored items measuring sense of competence and job complexity were reversed back (i.e., 1 = 7, 2 = 6, etc.) after the data collection to ensure the consistency in the scoring system.</w:t>
      </w:r>
    </w:p>
    <w:p w14:paraId="05B0B4E4" w14:textId="31A3D204" w:rsidR="007B2F8F" w:rsidRPr="00432BE4" w:rsidRDefault="007B2F8F" w:rsidP="001D51BE">
      <w:pPr>
        <w:pStyle w:val="NormalWeb"/>
        <w:spacing w:before="0" w:beforeAutospacing="0" w:after="0" w:afterAutospacing="0" w:line="360" w:lineRule="auto"/>
        <w:ind w:firstLine="720"/>
        <w:jc w:val="both"/>
        <w:rPr>
          <w:sz w:val="26"/>
          <w:szCs w:val="26"/>
        </w:rPr>
      </w:pPr>
      <w:r w:rsidRPr="00432BE4">
        <w:rPr>
          <w:sz w:val="26"/>
          <w:szCs w:val="26"/>
        </w:rPr>
        <w:t>Except for the scales measuring flow at work, which was measured by a rating scale anchored by 1 (never) to 7 (always), all other scales were measured using a seven-point Likert scale anchored by 1 (strongly disagree) to 7 (strongly agree). Note that the questionnaire was initially prepared in English and then translated into Vietnamese by an academic fluent in both the languages. This procedure was undertaken because English is not a working medium on the market. Back-translation was conducted to ensure the equivalence of meaning.</w:t>
      </w:r>
    </w:p>
    <w:p w14:paraId="67184227" w14:textId="77777777" w:rsidR="007B2F8F" w:rsidRPr="00432BE4" w:rsidRDefault="007B2F8F" w:rsidP="001D51BE">
      <w:pPr>
        <w:pStyle w:val="ListParagraph"/>
        <w:numPr>
          <w:ilvl w:val="2"/>
          <w:numId w:val="14"/>
        </w:numPr>
        <w:spacing w:after="0" w:line="360" w:lineRule="auto"/>
        <w:jc w:val="both"/>
        <w:rPr>
          <w:rFonts w:ascii="Times New Roman" w:hAnsi="Times New Roman" w:cs="Times New Roman"/>
          <w:b/>
          <w:bCs/>
          <w:i/>
          <w:iCs/>
          <w:sz w:val="26"/>
          <w:szCs w:val="26"/>
        </w:rPr>
      </w:pPr>
      <w:r w:rsidRPr="00432BE4">
        <w:rPr>
          <w:rFonts w:ascii="Times New Roman" w:hAnsi="Times New Roman" w:cs="Times New Roman"/>
          <w:b/>
          <w:bCs/>
          <w:i/>
          <w:iCs/>
          <w:sz w:val="26"/>
          <w:szCs w:val="26"/>
        </w:rPr>
        <w:t>Control variables</w:t>
      </w:r>
    </w:p>
    <w:p w14:paraId="20B75D08" w14:textId="05912823" w:rsidR="001C579A" w:rsidRPr="00432BE4" w:rsidRDefault="007B2F8F" w:rsidP="001D51BE">
      <w:pPr>
        <w:spacing w:after="0" w:line="360" w:lineRule="auto"/>
        <w:jc w:val="both"/>
        <w:rPr>
          <w:rFonts w:ascii="Times New Roman" w:hAnsi="Times New Roman" w:cs="Times New Roman"/>
          <w:b/>
          <w:sz w:val="26"/>
          <w:szCs w:val="26"/>
        </w:rPr>
      </w:pPr>
      <w:r w:rsidRPr="00432BE4">
        <w:rPr>
          <w:rFonts w:ascii="Times New Roman" w:hAnsi="Times New Roman" w:cs="Times New Roman"/>
          <w:sz w:val="26"/>
          <w:szCs w:val="26"/>
        </w:rPr>
        <w:t xml:space="preserve">This study included doctors’ sex (1: male; 0: female) and age (1: </w:t>
      </w:r>
      <w:r w:rsidR="00DC0BD9" w:rsidRPr="00432BE4">
        <w:rPr>
          <w:rFonts w:ascii="Times New Roman" w:hAnsi="Times New Roman" w:cs="Times New Roman"/>
          <w:sz w:val="26"/>
          <w:szCs w:val="26"/>
        </w:rPr>
        <w:t>&lt;</w:t>
      </w:r>
      <w:r w:rsidRPr="00432BE4">
        <w:rPr>
          <w:rFonts w:ascii="Times New Roman" w:hAnsi="Times New Roman" w:cs="Times New Roman"/>
          <w:sz w:val="26"/>
          <w:szCs w:val="26"/>
        </w:rPr>
        <w:t xml:space="preserve"> </w:t>
      </w:r>
      <w:r w:rsidR="00DC0BD9" w:rsidRPr="00432BE4">
        <w:rPr>
          <w:rFonts w:ascii="Times New Roman" w:hAnsi="Times New Roman" w:cs="Times New Roman"/>
          <w:sz w:val="26"/>
          <w:szCs w:val="26"/>
        </w:rPr>
        <w:t>30</w:t>
      </w:r>
      <w:r w:rsidRPr="00432BE4">
        <w:rPr>
          <w:rFonts w:ascii="Times New Roman" w:hAnsi="Times New Roman" w:cs="Times New Roman"/>
          <w:sz w:val="26"/>
          <w:szCs w:val="26"/>
        </w:rPr>
        <w:t>; 2: 30</w:t>
      </w:r>
      <w:r w:rsidR="001A49A7" w:rsidRPr="00432BE4">
        <w:rPr>
          <w:rFonts w:ascii="Times New Roman" w:hAnsi="Times New Roman" w:cs="Times New Roman"/>
          <w:sz w:val="26"/>
          <w:szCs w:val="26"/>
        </w:rPr>
        <w:t xml:space="preserve"> - </w:t>
      </w:r>
      <w:r w:rsidR="00DC0BD9" w:rsidRPr="00432BE4">
        <w:rPr>
          <w:rFonts w:ascii="Times New Roman" w:hAnsi="Times New Roman" w:cs="Times New Roman"/>
          <w:sz w:val="26"/>
          <w:szCs w:val="26"/>
        </w:rPr>
        <w:t>&lt;</w:t>
      </w:r>
      <w:r w:rsidRPr="00432BE4">
        <w:rPr>
          <w:rFonts w:ascii="Times New Roman" w:hAnsi="Times New Roman" w:cs="Times New Roman"/>
          <w:sz w:val="26"/>
          <w:szCs w:val="26"/>
        </w:rPr>
        <w:t>40, 3: 4</w:t>
      </w:r>
      <w:r w:rsidR="00DC0BD9" w:rsidRPr="00432BE4">
        <w:rPr>
          <w:rFonts w:ascii="Times New Roman" w:hAnsi="Times New Roman" w:cs="Times New Roman"/>
          <w:sz w:val="26"/>
          <w:szCs w:val="26"/>
        </w:rPr>
        <w:t>0</w:t>
      </w:r>
      <w:r w:rsidR="001A49A7" w:rsidRPr="00432BE4">
        <w:rPr>
          <w:rFonts w:ascii="Times New Roman" w:hAnsi="Times New Roman" w:cs="Times New Roman"/>
          <w:sz w:val="26"/>
          <w:szCs w:val="26"/>
        </w:rPr>
        <w:t xml:space="preserve">- </w:t>
      </w:r>
      <w:r w:rsidR="00DC0BD9" w:rsidRPr="00432BE4">
        <w:rPr>
          <w:rFonts w:ascii="Times New Roman" w:hAnsi="Times New Roman" w:cs="Times New Roman"/>
          <w:sz w:val="26"/>
          <w:szCs w:val="26"/>
        </w:rPr>
        <w:t>&lt;</w:t>
      </w:r>
      <w:r w:rsidRPr="00432BE4">
        <w:rPr>
          <w:rFonts w:ascii="Times New Roman" w:hAnsi="Times New Roman" w:cs="Times New Roman"/>
          <w:sz w:val="26"/>
          <w:szCs w:val="26"/>
        </w:rPr>
        <w:t xml:space="preserve">50; and 4: </w:t>
      </w:r>
      <w:r w:rsidR="00DC0BD9" w:rsidRPr="00432BE4">
        <w:rPr>
          <w:rFonts w:ascii="Times New Roman" w:hAnsi="Times New Roman" w:cs="Times New Roman"/>
          <w:sz w:val="26"/>
          <w:szCs w:val="26"/>
        </w:rPr>
        <w:t>≥</w:t>
      </w:r>
      <w:r w:rsidRPr="00432BE4">
        <w:rPr>
          <w:rFonts w:ascii="Times New Roman" w:hAnsi="Times New Roman" w:cs="Times New Roman"/>
          <w:sz w:val="26"/>
          <w:szCs w:val="26"/>
        </w:rPr>
        <w:t xml:space="preserve"> 50 years of age) as control variables. This is because prior research has demonstrated that gender and age affect work-life balance </w:t>
      </w:r>
      <w:r w:rsidRPr="00432BE4">
        <w:rPr>
          <w:rFonts w:ascii="Times New Roman" w:hAnsi="Times New Roman" w:cs="Times New Roman"/>
          <w:sz w:val="26"/>
          <w:szCs w:val="26"/>
        </w:rPr>
        <w:fldChar w:fldCharType="begin">
          <w:fldData xml:space="preserve">PEVuZE5vdGU+PENpdGU+PEF1dGhvcj5BYmVuZHJvdGg8L0F1dGhvcj48WWVhcj4yMDExPC9ZZWFy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=
</w:fldData>
        </w:fldChar>
      </w:r>
      <w:r w:rsidRPr="00432BE4">
        <w:rPr>
          <w:rFonts w:ascii="Times New Roman" w:hAnsi="Times New Roman" w:cs="Times New Roman"/>
          <w:sz w:val="26"/>
          <w:szCs w:val="26"/>
        </w:rPr>
        <w:instrText xml:space="preserve"> ADDIN EN.CITE </w:instrText>
      </w:r>
      <w:r w:rsidRPr="00432BE4">
        <w:rPr>
          <w:rFonts w:ascii="Times New Roman" w:hAnsi="Times New Roman" w:cs="Times New Roman"/>
          <w:sz w:val="26"/>
          <w:szCs w:val="26"/>
        </w:rPr>
        <w:fldChar w:fldCharType="begin">
          <w:fldData xml:space="preserve">PEVuZE5vdGU+PENpdGU+PEF1dGhvcj5BYmVuZHJvdGg8L0F1dGhvcj48WWVhcj4yMDExPC9ZZWFy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=
</w:fldData>
        </w:fldChar>
      </w:r>
      <w:r w:rsidRPr="00432BE4">
        <w:rPr>
          <w:rFonts w:ascii="Times New Roman" w:hAnsi="Times New Roman" w:cs="Times New Roman"/>
          <w:sz w:val="26"/>
          <w:szCs w:val="26"/>
        </w:rPr>
        <w:instrText xml:space="preserve"> ADDIN EN.CITE.DATA </w:instrText>
      </w:r>
      <w:r w:rsidRPr="00432BE4">
        <w:rPr>
          <w:rFonts w:ascii="Times New Roman" w:hAnsi="Times New Roman" w:cs="Times New Roman"/>
          <w:sz w:val="26"/>
          <w:szCs w:val="26"/>
        </w:rPr>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(Abendroth &amp; den Dulk, 2011; Richert-Kazmierska &amp; Stankiewicz,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w:t>
      </w:r>
      <w:r w:rsidR="001C579A" w:rsidRPr="00432BE4">
        <w:rPr>
          <w:rFonts w:ascii="Times New Roman" w:hAnsi="Times New Roman" w:cs="Times New Roman"/>
          <w:b/>
          <w:sz w:val="26"/>
          <w:szCs w:val="26"/>
        </w:rPr>
        <w:br w:type="page"/>
      </w:r>
    </w:p>
    <w:p w14:paraId="2E406416" w14:textId="13DC1D29" w:rsidR="00C91434" w:rsidRPr="00432BE4" w:rsidRDefault="00C91434" w:rsidP="00C91434">
      <w:pPr>
        <w:spacing w:after="0" w:line="360" w:lineRule="auto"/>
        <w:jc w:val="center"/>
        <w:rPr>
          <w:rFonts w:ascii="Times New Roman" w:hAnsi="Times New Roman" w:cs="Times New Roman"/>
          <w:b/>
          <w:sz w:val="26"/>
          <w:szCs w:val="26"/>
        </w:rPr>
      </w:pPr>
      <w:r w:rsidRPr="00432BE4">
        <w:rPr>
          <w:rFonts w:ascii="Times New Roman" w:hAnsi="Times New Roman" w:cs="Times New Roman"/>
          <w:b/>
          <w:sz w:val="26"/>
          <w:szCs w:val="26"/>
        </w:rPr>
        <w:t>CHAPTER 3 – STUDY 1: FROM MINDFULNESS AT WORK AND JOB COMPLEXITY TO WORK-LIFE ENHANCEMENT: SEN’S CAPABILITY APPROACH</w:t>
      </w:r>
    </w:p>
    <w:p w14:paraId="7E575873" w14:textId="77777777" w:rsidR="00BF6A25" w:rsidRPr="00432BE4" w:rsidRDefault="00BF6A25" w:rsidP="00C91434">
      <w:pPr>
        <w:spacing w:after="0" w:line="360" w:lineRule="auto"/>
        <w:jc w:val="center"/>
        <w:rPr>
          <w:rFonts w:ascii="Times New Roman" w:hAnsi="Times New Roman" w:cs="Times New Roman"/>
          <w:b/>
          <w:sz w:val="26"/>
          <w:szCs w:val="26"/>
        </w:rPr>
      </w:pPr>
    </w:p>
    <w:p w14:paraId="774C5902" w14:textId="77777777" w:rsidR="00C91434" w:rsidRPr="00432BE4" w:rsidRDefault="00C91434" w:rsidP="001D51BE">
      <w:pPr>
        <w:pStyle w:val="ListParagraph"/>
        <w:numPr>
          <w:ilvl w:val="0"/>
          <w:numId w:val="4"/>
        </w:numPr>
        <w:spacing w:after="0" w:line="360" w:lineRule="auto"/>
        <w:ind w:left="540" w:hanging="540"/>
        <w:jc w:val="both"/>
        <w:rPr>
          <w:rFonts w:ascii="Times New Roman" w:hAnsi="Times New Roman" w:cs="Times New Roman"/>
          <w:b/>
          <w:sz w:val="26"/>
          <w:szCs w:val="26"/>
        </w:rPr>
      </w:pPr>
      <w:r w:rsidRPr="00432BE4">
        <w:rPr>
          <w:rFonts w:ascii="Times New Roman" w:hAnsi="Times New Roman" w:cs="Times New Roman"/>
          <w:b/>
          <w:sz w:val="26"/>
          <w:szCs w:val="26"/>
        </w:rPr>
        <w:t>Introduction</w:t>
      </w:r>
    </w:p>
    <w:p w14:paraId="46FFAAB2" w14:textId="6551DF11" w:rsidR="00C91434" w:rsidRPr="00432BE4" w:rsidRDefault="00C91434" w:rsidP="001D51BE">
      <w:pPr>
        <w:pStyle w:val="Paragraph"/>
        <w:spacing w:before="0" w:line="360" w:lineRule="auto"/>
        <w:jc w:val="both"/>
        <w:rPr>
          <w:sz w:val="26"/>
          <w:szCs w:val="26"/>
        </w:rPr>
      </w:pPr>
      <w:r w:rsidRPr="00432BE4">
        <w:rPr>
          <w:sz w:val="26"/>
          <w:szCs w:val="26"/>
        </w:rPr>
        <w:t xml:space="preserve">Vietnam's work-life interface is rapidly changing due to a variety of factors, including technological advances that keep people active outside of usual work hours, increased career expectations, movement from joint to nuclear family systems, growth in dual-career couples, and aspirations for better lifestyle. These factors are recognized to make work-life enhancement of employees complicated </w:t>
      </w:r>
      <w:r w:rsidRPr="00432BE4">
        <w:rPr>
          <w:sz w:val="26"/>
          <w:szCs w:val="26"/>
        </w:rPr>
        <w:fldChar w:fldCharType="begin">
          <w:fldData xml:space="preserve">PEVuZE5vdGU+PENpdGU+PEF1dGhvcj5BZ3Jhd2FsPC9BdXRob3I+PFllYXI+MjAyMTwvWWVhcj48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==
</w:fldData>
        </w:fldChar>
      </w:r>
      <w:r w:rsidRPr="00432BE4">
        <w:rPr>
          <w:sz w:val="26"/>
          <w:szCs w:val="26"/>
        </w:rPr>
        <w:instrText xml:space="preserve"> ADDIN EN.CITE </w:instrText>
      </w:r>
      <w:r w:rsidRPr="00432BE4">
        <w:rPr>
          <w:sz w:val="26"/>
          <w:szCs w:val="26"/>
        </w:rPr>
        <w:fldChar w:fldCharType="begin">
          <w:fldData xml:space="preserve">PEVuZE5vdGU+PENpdGU+PEF1dGhvcj5BZ3Jhd2FsPC9BdXRob3I+PFllYXI+MjAyMTwvWWVhcj48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==
</w:fldData>
        </w:fldChar>
      </w:r>
      <w:r w:rsidRPr="00432BE4">
        <w:rPr>
          <w:sz w:val="26"/>
          <w:szCs w:val="26"/>
        </w:rPr>
        <w:instrText xml:space="preserve"> ADDIN EN.CITE.DATA </w:instrText>
      </w:r>
      <w:r w:rsidRPr="00432BE4">
        <w:rPr>
          <w:sz w:val="26"/>
          <w:szCs w:val="26"/>
        </w:rPr>
      </w:r>
      <w:r w:rsidRPr="00432BE4">
        <w:rPr>
          <w:sz w:val="26"/>
          <w:szCs w:val="26"/>
        </w:rPr>
        <w:fldChar w:fldCharType="end"/>
      </w:r>
      <w:r w:rsidRPr="00432BE4">
        <w:rPr>
          <w:sz w:val="26"/>
          <w:szCs w:val="26"/>
        </w:rPr>
      </w:r>
      <w:r w:rsidRPr="00432BE4">
        <w:rPr>
          <w:sz w:val="26"/>
          <w:szCs w:val="26"/>
        </w:rPr>
        <w:fldChar w:fldCharType="separate"/>
      </w:r>
      <w:r w:rsidRPr="00432BE4">
        <w:rPr>
          <w:noProof/>
          <w:sz w:val="26"/>
          <w:szCs w:val="26"/>
        </w:rPr>
        <w:t>(Agrawal &amp; Mahajan, 2021; Dousin et al., 2022; Fujimoto et al., 2013)</w:t>
      </w:r>
      <w:r w:rsidRPr="00432BE4">
        <w:rPr>
          <w:sz w:val="26"/>
          <w:szCs w:val="26"/>
        </w:rPr>
        <w:fldChar w:fldCharType="end"/>
      </w:r>
      <w:r w:rsidRPr="00432BE4">
        <w:rPr>
          <w:sz w:val="26"/>
          <w:szCs w:val="26"/>
        </w:rPr>
        <w:t xml:space="preserve">. Among various professions, medical doctors (known in this paper as doctors) are given special attention as their work necessitates extraordinarily high levels of competence, precision, and concentration while dealing with stress from time pressure and time fragmentation, such as long working hours, extended shift work, little rest time, combined with multiple work-related demands and complexity such as death, difficult patients, and hospital problems. As a result of these pressures, burnout is common among doctors, which can lead to more medical errors, reduced professional work effort, lower patient satisfaction, and longer post-discharge recovery times </w:t>
      </w:r>
      <w:r w:rsidRPr="00432BE4">
        <w:rPr>
          <w:sz w:val="26"/>
          <w:szCs w:val="26"/>
        </w:rPr>
        <w:fldChar w:fldCharType="begin">
          <w:fldData xml:space="preserve">PEVuZE5vdGU+PENpdGU+PEF1dGhvcj5Eb3VzaW48L0F1dGhvcj48WWVhcj4yMDIyPC9ZZWFyPjxS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=
</w:fldData>
        </w:fldChar>
      </w:r>
      <w:r w:rsidR="00821F04" w:rsidRPr="00432BE4">
        <w:rPr>
          <w:sz w:val="26"/>
          <w:szCs w:val="26"/>
        </w:rPr>
        <w:instrText xml:space="preserve"> ADDIN EN.CITE </w:instrText>
      </w:r>
      <w:r w:rsidR="00821F04" w:rsidRPr="00432BE4">
        <w:rPr>
          <w:sz w:val="26"/>
          <w:szCs w:val="26"/>
        </w:rPr>
        <w:fldChar w:fldCharType="begin">
          <w:fldData xml:space="preserve">PEVuZE5vdGU+PENpdGU+PEF1dGhvcj5Eb3VzaW48L0F1dGhvcj48WWVhcj4yMDIyPC9ZZWFyPjxS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=
</w:fldData>
        </w:fldChar>
      </w:r>
      <w:r w:rsidR="00821F04" w:rsidRPr="00432BE4">
        <w:rPr>
          <w:sz w:val="26"/>
          <w:szCs w:val="26"/>
        </w:rPr>
        <w:instrText xml:space="preserve"> ADDIN EN.CITE.DATA </w:instrText>
      </w:r>
      <w:r w:rsidR="00821F04" w:rsidRPr="00432BE4">
        <w:rPr>
          <w:sz w:val="26"/>
          <w:szCs w:val="26"/>
        </w:rPr>
      </w:r>
      <w:r w:rsidR="00821F04" w:rsidRPr="00432BE4">
        <w:rPr>
          <w:sz w:val="26"/>
          <w:szCs w:val="26"/>
        </w:rPr>
        <w:fldChar w:fldCharType="end"/>
      </w:r>
      <w:r w:rsidRPr="00432BE4">
        <w:rPr>
          <w:sz w:val="26"/>
          <w:szCs w:val="26"/>
        </w:rPr>
      </w:r>
      <w:r w:rsidRPr="00432BE4">
        <w:rPr>
          <w:sz w:val="26"/>
          <w:szCs w:val="26"/>
        </w:rPr>
        <w:fldChar w:fldCharType="separate"/>
      </w:r>
      <w:r w:rsidRPr="00432BE4">
        <w:rPr>
          <w:noProof/>
          <w:sz w:val="26"/>
          <w:szCs w:val="26"/>
        </w:rPr>
        <w:t>(Dousin et al., 2022; Hu et al., 2021; Shanafelt et al., 2016)</w:t>
      </w:r>
      <w:r w:rsidRPr="00432BE4">
        <w:rPr>
          <w:sz w:val="26"/>
          <w:szCs w:val="26"/>
        </w:rPr>
        <w:fldChar w:fldCharType="end"/>
      </w:r>
      <w:r w:rsidRPr="00432BE4">
        <w:rPr>
          <w:sz w:val="26"/>
          <w:szCs w:val="26"/>
        </w:rPr>
        <w:t xml:space="preserve">. In order to reduce these negative consequences, there is an urgent need to foster work-life enhancement of doctors. Indeed, work-life enhancement is of critical importance in the healthcare industry, as it helps retain highly trained and skilled doctors who are difficult to replace </w:t>
      </w:r>
      <w:r w:rsidRPr="00432BE4">
        <w:rPr>
          <w:sz w:val="26"/>
          <w:szCs w:val="26"/>
        </w:rPr>
        <w:fldChar w:fldCharType="begin">
          <w:fldData xml:space="preserve">PEVuZE5vdGU+PENpdGU+PEF1dGhvcj5Pbmc8L0F1dGhvcj48WWVhcj4yMDE5PC9ZZWFyPjxSZWNO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</w:fldData>
        </w:fldChar>
      </w:r>
      <w:r w:rsidR="00821F04" w:rsidRPr="00432BE4">
        <w:rPr>
          <w:sz w:val="26"/>
          <w:szCs w:val="26"/>
        </w:rPr>
        <w:instrText xml:space="preserve"> ADDIN EN.CITE </w:instrText>
      </w:r>
      <w:r w:rsidR="00821F04" w:rsidRPr="00432BE4">
        <w:rPr>
          <w:sz w:val="26"/>
          <w:szCs w:val="26"/>
        </w:rPr>
        <w:fldChar w:fldCharType="begin">
          <w:fldData xml:space="preserve">PEVuZE5vdGU+PENpdGU+PEF1dGhvcj5Pbmc8L0F1dGhvcj48WWVhcj4yMDE5PC9ZZWFyPjxSZWNO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</w:fldData>
        </w:fldChar>
      </w:r>
      <w:r w:rsidR="00821F04" w:rsidRPr="00432BE4">
        <w:rPr>
          <w:sz w:val="26"/>
          <w:szCs w:val="26"/>
        </w:rPr>
        <w:instrText xml:space="preserve"> ADDIN EN.CITE.DATA </w:instrText>
      </w:r>
      <w:r w:rsidR="00821F04" w:rsidRPr="00432BE4">
        <w:rPr>
          <w:sz w:val="26"/>
          <w:szCs w:val="26"/>
        </w:rPr>
      </w:r>
      <w:r w:rsidR="00821F04" w:rsidRPr="00432BE4">
        <w:rPr>
          <w:sz w:val="26"/>
          <w:szCs w:val="26"/>
        </w:rPr>
        <w:fldChar w:fldCharType="end"/>
      </w:r>
      <w:r w:rsidRPr="00432BE4">
        <w:rPr>
          <w:sz w:val="26"/>
          <w:szCs w:val="26"/>
        </w:rPr>
      </w:r>
      <w:r w:rsidRPr="00432BE4">
        <w:rPr>
          <w:sz w:val="26"/>
          <w:szCs w:val="26"/>
        </w:rPr>
        <w:fldChar w:fldCharType="separate"/>
      </w:r>
      <w:r w:rsidRPr="00432BE4">
        <w:rPr>
          <w:noProof/>
          <w:sz w:val="26"/>
          <w:szCs w:val="26"/>
        </w:rPr>
        <w:t>(Ong et al., 2019; Smeltzer et al., 2016)</w:t>
      </w:r>
      <w:r w:rsidRPr="00432BE4">
        <w:rPr>
          <w:sz w:val="26"/>
          <w:szCs w:val="26"/>
        </w:rPr>
        <w:fldChar w:fldCharType="end"/>
      </w:r>
      <w:r w:rsidRPr="00432BE4">
        <w:rPr>
          <w:sz w:val="26"/>
          <w:szCs w:val="26"/>
        </w:rPr>
        <w:t>. More specifically, with the growing demand for healthcare services, an increase in brain drain in public hospitals, and high turnover rates among doctors in Vietnam, work-life enhancement is becoming major concerns for the Vietnamese health sector.</w:t>
      </w:r>
    </w:p>
    <w:p w14:paraId="59444A00" w14:textId="36847650" w:rsidR="00C91434" w:rsidRPr="00432BE4" w:rsidRDefault="00C91434" w:rsidP="001D51BE">
      <w:pPr>
        <w:pStyle w:val="Newparagraph"/>
        <w:spacing w:line="360" w:lineRule="auto"/>
        <w:jc w:val="both"/>
        <w:rPr>
          <w:sz w:val="26"/>
          <w:szCs w:val="26"/>
        </w:rPr>
      </w:pPr>
      <w:r w:rsidRPr="00432BE4">
        <w:rPr>
          <w:sz w:val="26"/>
          <w:szCs w:val="26"/>
        </w:rPr>
        <w:t xml:space="preserve">Given various benefits of work-life enhancement such as higher performance, greater satisfaction, and better health </w:t>
      </w:r>
      <w:r w:rsidRPr="00432BE4">
        <w:rPr>
          <w:sz w:val="26"/>
          <w:szCs w:val="26"/>
        </w:rPr>
        <w:fldChar w:fldCharType="begin">
          <w:fldData xml:space="preserve">PEVuZE5vdGU+PENpdGU+PEF1dGhvcj5BZ3Jhd2FsPC9BdXRob3I+PFllYXI+MjAyMTwvWWVhcj48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</w:fldData>
        </w:fldChar>
      </w:r>
      <w:r w:rsidRPr="00432BE4">
        <w:rPr>
          <w:sz w:val="26"/>
          <w:szCs w:val="26"/>
        </w:rPr>
        <w:instrText xml:space="preserve"> ADDIN EN.CITE </w:instrText>
      </w:r>
      <w:r w:rsidRPr="00432BE4">
        <w:rPr>
          <w:sz w:val="26"/>
          <w:szCs w:val="26"/>
        </w:rPr>
        <w:fldChar w:fldCharType="begin">
          <w:fldData xml:space="preserve">PEVuZE5vdGU+PENpdGU+PEF1dGhvcj5BZ3Jhd2FsPC9BdXRob3I+PFllYXI+MjAyMTwvWWVhcj48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</w:fldData>
        </w:fldChar>
      </w:r>
      <w:r w:rsidRPr="00432BE4">
        <w:rPr>
          <w:sz w:val="26"/>
          <w:szCs w:val="26"/>
        </w:rPr>
        <w:instrText xml:space="preserve"> ADDIN EN.CITE.DATA </w:instrText>
      </w:r>
      <w:r w:rsidRPr="00432BE4">
        <w:rPr>
          <w:sz w:val="26"/>
          <w:szCs w:val="26"/>
        </w:rPr>
      </w:r>
      <w:r w:rsidRPr="00432BE4">
        <w:rPr>
          <w:sz w:val="26"/>
          <w:szCs w:val="26"/>
        </w:rPr>
        <w:fldChar w:fldCharType="end"/>
      </w:r>
      <w:r w:rsidRPr="00432BE4">
        <w:rPr>
          <w:sz w:val="26"/>
          <w:szCs w:val="26"/>
        </w:rPr>
      </w:r>
      <w:r w:rsidRPr="00432BE4">
        <w:rPr>
          <w:sz w:val="26"/>
          <w:szCs w:val="26"/>
        </w:rPr>
        <w:fldChar w:fldCharType="separate"/>
      </w:r>
      <w:r w:rsidRPr="00432BE4">
        <w:rPr>
          <w:noProof/>
          <w:sz w:val="26"/>
          <w:szCs w:val="26"/>
        </w:rPr>
        <w:t>(Agrawal &amp; Mahajan, 2021; Dousin et al., 2022; Lapierre et al., 2018; Wu &amp; Chang, 2020)</w:t>
      </w:r>
      <w:r w:rsidRPr="00432BE4">
        <w:rPr>
          <w:sz w:val="26"/>
          <w:szCs w:val="26"/>
        </w:rPr>
        <w:fldChar w:fldCharType="end"/>
      </w:r>
      <w:r w:rsidRPr="00432BE4">
        <w:rPr>
          <w:sz w:val="26"/>
          <w:szCs w:val="26"/>
        </w:rPr>
        <w:t xml:space="preserve">, many studies have investigated its antecedents, focusing on organizational factors, family characteristics, and personality factors </w:t>
      </w:r>
      <w:r w:rsidRPr="00432BE4">
        <w:rPr>
          <w:sz w:val="26"/>
          <w:szCs w:val="26"/>
        </w:rPr>
        <w:fldChar w:fldCharType="begin">
          <w:fldData xml:space="preserve">PEVuZE5vdGU+PENpdGU+PEF1dGhvcj5BZ3Jhd2FsPC9BdXRob3I+PFllYXI+MjAyMTwvWWVhcj48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</w:fldData>
        </w:fldChar>
      </w:r>
      <w:r w:rsidR="00FB056A" w:rsidRPr="00432BE4">
        <w:rPr>
          <w:sz w:val="26"/>
          <w:szCs w:val="26"/>
        </w:rPr>
        <w:instrText xml:space="preserve"> ADDIN EN.CITE </w:instrText>
      </w:r>
      <w:r w:rsidR="00FB056A" w:rsidRPr="00432BE4">
        <w:rPr>
          <w:sz w:val="26"/>
          <w:szCs w:val="26"/>
        </w:rPr>
        <w:fldChar w:fldCharType="begin">
          <w:fldData xml:space="preserve">PEVuZE5vdGU+PENpdGU+PEF1dGhvcj5BZ3Jhd2FsPC9BdXRob3I+PFllYXI+MjAyMTwvWWVhcj48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</w:fldData>
        </w:fldChar>
      </w:r>
      <w:r w:rsidR="00FB056A" w:rsidRPr="00432BE4">
        <w:rPr>
          <w:sz w:val="26"/>
          <w:szCs w:val="26"/>
        </w:rPr>
        <w:instrText xml:space="preserve"> ADDIN EN.CITE.DATA </w:instrText>
      </w:r>
      <w:r w:rsidR="00FB056A" w:rsidRPr="00432BE4">
        <w:rPr>
          <w:sz w:val="26"/>
          <w:szCs w:val="26"/>
        </w:rPr>
      </w:r>
      <w:r w:rsidR="00FB056A" w:rsidRPr="00432BE4">
        <w:rPr>
          <w:sz w:val="26"/>
          <w:szCs w:val="26"/>
        </w:rPr>
        <w:fldChar w:fldCharType="end"/>
      </w:r>
      <w:r w:rsidRPr="00432BE4">
        <w:rPr>
          <w:sz w:val="26"/>
          <w:szCs w:val="26"/>
        </w:rPr>
      </w:r>
      <w:r w:rsidRPr="00432BE4">
        <w:rPr>
          <w:sz w:val="26"/>
          <w:szCs w:val="26"/>
        </w:rPr>
        <w:fldChar w:fldCharType="separate"/>
      </w:r>
      <w:r w:rsidRPr="00432BE4">
        <w:rPr>
          <w:noProof/>
          <w:sz w:val="26"/>
          <w:szCs w:val="26"/>
        </w:rPr>
        <w:t>(Agrawal &amp; Mahajan, 2021; Greenhaus &amp; Powell, 2006; Lapierre et al., 2018)</w:t>
      </w:r>
      <w:r w:rsidRPr="00432BE4">
        <w:rPr>
          <w:sz w:val="26"/>
          <w:szCs w:val="26"/>
        </w:rPr>
        <w:fldChar w:fldCharType="end"/>
      </w:r>
      <w:r w:rsidRPr="00432BE4">
        <w:rPr>
          <w:sz w:val="26"/>
          <w:szCs w:val="26"/>
        </w:rPr>
        <w:t xml:space="preserve">. Compared to organizational and family factors, research on personality factors is still limited </w:t>
      </w:r>
      <w:r w:rsidRPr="00432BE4">
        <w:rPr>
          <w:sz w:val="26"/>
          <w:szCs w:val="26"/>
        </w:rPr>
        <w:fldChar w:fldCharType="begin"/>
      </w:r>
      <w:r w:rsidRPr="00432BE4">
        <w:rPr>
          <w:sz w:val="26"/>
          <w:szCs w:val="26"/>
        </w:rPr>
        <w:instrText xml:space="preserve"> ADDIN EN.CITE &lt;EndNote&gt;&lt;Cite&gt;&lt;Author&gt;Agrawal&lt;/Author&gt;&lt;Year&gt;2021&lt;/Year&gt;&lt;RecNum&gt;431&lt;/RecNum&gt;&lt;DisplayText&gt;(Agrawal &amp;amp; Mahajan, 2021; Premchandran &amp;amp; Priyadarshi, 2019)&lt;/DisplayText&gt;&lt;record&gt;&lt;rec-number&gt;431&lt;/rec-number&gt;&lt;foreign-keys&gt;&lt;key app="EN" db-id="wev5xwzsoawedweddx4vzwx0vp9rtv5ve0rx" timestamp="1646237789"&gt;431&lt;/key&gt;&lt;/foreign-keys&gt;&lt;ref-type name="Journal Article"&gt;17&lt;/ref-type&gt;&lt;contributors&gt;&lt;authors&gt;&lt;author&gt;Agrawal, Monika&lt;/author&gt;&lt;author&gt;Mahajan, Ritika&lt;/author&gt;&lt;/authors&gt;&lt;/contributors&gt;&lt;titles&gt;&lt;title&gt;Work–family enrichment: an integrative review&lt;/title&gt;&lt;secondary-title&gt;International Journal of Workplace Health Management&lt;/secondary-title&gt;&lt;/titles&gt;&lt;periodical&gt;&lt;full-title&gt;International Journal of Workplace Health Management&lt;/full-title&gt;&lt;/periodical&gt;&lt;pages&gt;217-241&lt;/pages&gt;&lt;volume&gt;14&lt;/volume&gt;&lt;number&gt;2&lt;/number&gt;&lt;section&gt;217&lt;/section&gt;&lt;dates&gt;&lt;year&gt;2021&lt;/year&gt;&lt;/dates&gt;&lt;isbn&gt;1753-8351&lt;/isbn&gt;&lt;urls&gt;&lt;/urls&gt;&lt;electronic-resource-num&gt;10.1108/ijwhm-04-2020-0056&lt;/electronic-resource-num&gt;&lt;/record&gt;&lt;/Cite&gt;&lt;Cite&gt;&lt;Author&gt;Premchandran&lt;/Author&gt;&lt;Year&gt;2019&lt;/Year&gt;&lt;RecNum&gt;360&lt;/RecNum&gt;&lt;record&gt;&lt;rec-number&gt;360&lt;/rec-number&gt;&lt;foreign-keys&gt;&lt;key app="EN" db-id="wev5xwzsoawedweddx4vzwx0vp9rtv5ve0rx" timestamp="1611500733"&gt;360&lt;/key&gt;&lt;/foreign-keys&gt;&lt;ref-type name="Journal Article"&gt;17&lt;/ref-type&gt;&lt;contributors&gt;&lt;authors&gt;&lt;author&gt;Premchandran, Rajesh&lt;/author&gt;&lt;author&gt;Priyadarshi, Pushpendra&lt;/author&gt;&lt;/authors&gt;&lt;/contributors&gt;&lt;titles&gt;&lt;title&gt;Do boundary preferences, work-family self-efficacy and proactive personality predict job satisfaction? The mediating role of work-family enrichment&lt;/title&gt;&lt;secondary-title&gt;Evidence-based HRM: A Global Forum for Empirical Scholarship&lt;/secondary-title&gt;&lt;/titles&gt;&lt;periodical&gt;&lt;full-title&gt;Evidence-based HRM: a Global Forum for Empirical Scholarship&lt;/full-title&gt;&lt;/periodical&gt;&lt;pages&gt;198-212&lt;/pages&gt;&lt;volume&gt;7&lt;/volume&gt;&lt;number&gt;2&lt;/number&gt;&lt;section&gt;198&lt;/section&gt;&lt;dates&gt;&lt;year&gt;2019&lt;/year&gt;&lt;/dates&gt;&lt;isbn&gt;2049-3983&lt;/isbn&gt;&lt;urls&gt;&lt;/urls&gt;&lt;electronic-resource-num&gt;10.1108/ebhrm-07-2018-0042&lt;/electronic-resource-num&gt;&lt;/record&gt;&lt;/Cite&gt;&lt;/EndNote&gt;</w:instrText>
      </w:r>
      <w:r w:rsidRPr="00432BE4">
        <w:rPr>
          <w:sz w:val="26"/>
          <w:szCs w:val="26"/>
        </w:rPr>
        <w:fldChar w:fldCharType="separate"/>
      </w:r>
      <w:r w:rsidRPr="00432BE4">
        <w:rPr>
          <w:noProof/>
          <w:sz w:val="26"/>
          <w:szCs w:val="26"/>
        </w:rPr>
        <w:t>(Agrawal &amp; Mahajan, 2021; Premchandran &amp; Priyadarshi, 2019)</w:t>
      </w:r>
      <w:r w:rsidRPr="00432BE4">
        <w:rPr>
          <w:sz w:val="26"/>
          <w:szCs w:val="26"/>
        </w:rPr>
        <w:fldChar w:fldCharType="end"/>
      </w:r>
      <w:r w:rsidRPr="00432BE4">
        <w:rPr>
          <w:sz w:val="26"/>
          <w:szCs w:val="26"/>
        </w:rPr>
        <w:t xml:space="preserve">. Among personality factors, psychological resources play an important role in helping individuals perceive positive effects of the combination between work and nonwork roles </w:t>
      </w:r>
      <w:r w:rsidRPr="00432BE4">
        <w:rPr>
          <w:sz w:val="26"/>
          <w:szCs w:val="26"/>
        </w:rPr>
        <w:fldChar w:fldCharType="begin"/>
      </w:r>
      <w:r w:rsidR="00FB056A" w:rsidRPr="00432BE4">
        <w:rPr>
          <w:sz w:val="26"/>
          <w:szCs w:val="26"/>
        </w:rPr>
        <w:instrText xml:space="preserve"> ADDIN EN.CITE &lt;EndNote&gt;&lt;Cite&gt;&lt;Author&gt;Greenhaus&lt;/Author&gt;&lt;Year&gt;2006&lt;/Year&gt;&lt;RecNum&gt;365&lt;/RecNum&gt;&lt;DisplayText&gt;(Greenhaus &amp;amp; Powell, 2006)&lt;/DisplayText&gt;&lt;record&gt;&lt;rec-number&gt;365&lt;/rec-number&gt;&lt;foreign-keys&gt;&lt;key app="EN" db-id="wev5xwzsoawedweddx4vzwx0vp9rtv5ve0rx" timestamp="1611503993"&gt;365&lt;/key&gt;&lt;/foreign-keys&gt;&lt;ref-type name="Journal Article"&gt;17&lt;/ref-type&gt;&lt;contributors&gt;&lt;authors&gt;&lt;author&gt;Greenhaus, Jeffrey H.&lt;/author&gt;&lt;author&gt;Powell, Gary N.&lt;/author&gt;&lt;/authors&gt;&lt;/contributors&gt;&lt;titles&gt;&lt;title&gt;When work and family are allies: A theory of work-family enrichment&lt;/title&gt;&lt;secondary-title&gt;The Academy of Management Review&lt;/secondary-title&gt;&lt;/titles&gt;&lt;periodical&gt;&lt;full-title&gt;The Academy of Management Review&lt;/full-title&gt;&lt;/periodical&gt;&lt;pages&gt;72-92&lt;/pages&gt;&lt;volume&gt;31&lt;/volume&gt;&lt;number&gt;1&lt;/number&gt;&lt;dates&gt;&lt;year&gt;2006&lt;/year&gt;&lt;/dates&gt;&lt;urls&gt;&lt;/urls&gt;&lt;electronic-resource-num&gt;10.2307/20159186&lt;/electronic-resource-num&gt;&lt;/record&gt;&lt;/Cite&gt;&lt;/EndNote&gt;</w:instrText>
      </w:r>
      <w:r w:rsidRPr="00432BE4">
        <w:rPr>
          <w:sz w:val="26"/>
          <w:szCs w:val="26"/>
        </w:rPr>
        <w:fldChar w:fldCharType="separate"/>
      </w:r>
      <w:r w:rsidRPr="00432BE4">
        <w:rPr>
          <w:noProof/>
          <w:sz w:val="26"/>
          <w:szCs w:val="26"/>
        </w:rPr>
        <w:t>(Greenhaus &amp; Powell, 2006)</w:t>
      </w:r>
      <w:r w:rsidRPr="00432BE4">
        <w:rPr>
          <w:sz w:val="26"/>
          <w:szCs w:val="26"/>
        </w:rPr>
        <w:fldChar w:fldCharType="end"/>
      </w:r>
      <w:r w:rsidRPr="00432BE4">
        <w:rPr>
          <w:sz w:val="26"/>
          <w:szCs w:val="26"/>
        </w:rPr>
        <w:t>.</w:t>
      </w:r>
    </w:p>
    <w:p w14:paraId="2BD7CBF3" w14:textId="7F90F789" w:rsidR="00C91434" w:rsidRPr="00432BE4" w:rsidRDefault="00C91434" w:rsidP="001D51BE">
      <w:pPr>
        <w:pStyle w:val="Newparagraph"/>
        <w:spacing w:line="360" w:lineRule="auto"/>
        <w:jc w:val="both"/>
        <w:rPr>
          <w:sz w:val="26"/>
          <w:szCs w:val="26"/>
        </w:rPr>
      </w:pPr>
      <w:r w:rsidRPr="00432BE4">
        <w:rPr>
          <w:sz w:val="26"/>
          <w:szCs w:val="26"/>
        </w:rPr>
        <w:t>In line with this stream of research, this study examine</w:t>
      </w:r>
      <w:r w:rsidR="003D4087" w:rsidRPr="00432BE4">
        <w:rPr>
          <w:sz w:val="26"/>
          <w:szCs w:val="26"/>
        </w:rPr>
        <w:t>d</w:t>
      </w:r>
      <w:r w:rsidRPr="00432BE4">
        <w:rPr>
          <w:sz w:val="26"/>
          <w:szCs w:val="26"/>
        </w:rPr>
        <w:t xml:space="preserve"> the roles of mindfulness at work, job complexity, meaningful contacts and </w:t>
      </w:r>
      <w:r w:rsidR="000F60DF" w:rsidRPr="00432BE4">
        <w:rPr>
          <w:sz w:val="26"/>
          <w:szCs w:val="26"/>
        </w:rPr>
        <w:t>meaningful contributions</w:t>
      </w:r>
      <w:r w:rsidRPr="00432BE4">
        <w:rPr>
          <w:sz w:val="26"/>
          <w:szCs w:val="26"/>
        </w:rPr>
        <w:t xml:space="preserve"> at work in the work-life enhancement of doctors. Mindfulness – the state of being conscious, attentive, and aware of what is taking place in the present </w:t>
      </w:r>
      <w:r w:rsidRPr="00432BE4">
        <w:rPr>
          <w:sz w:val="26"/>
          <w:szCs w:val="26"/>
        </w:rPr>
        <w:fldChar w:fldCharType="begin"/>
      </w:r>
      <w:r w:rsidRPr="00432BE4">
        <w:rPr>
          <w:sz w:val="26"/>
          <w:szCs w:val="26"/>
        </w:rPr>
        <w:instrText xml:space="preserve"> ADDIN EN.CITE &lt;EndNote&gt;&lt;Cite&gt;&lt;Author&gt;Zivnuska&lt;/Author&gt;&lt;Year&gt;2016&lt;/Year&gt;&lt;RecNum&gt;238&lt;/RecNum&gt;&lt;DisplayText&gt;(Zivnuska et al., 2016)&lt;/DisplayText&gt;&lt;record&gt;&lt;rec-number&gt;238&lt;/rec-number&gt;&lt;foreign-keys&gt;&lt;key app="EN" db-id="wev5xwzsoawedweddx4vzwx0vp9rtv5ve0rx" timestamp="1589881897"&gt;238&lt;/key&gt;&lt;/foreign-keys&gt;&lt;ref-type name="Journal Article"&gt;17&lt;/ref-type&gt;&lt;contributors&gt;&lt;authors&gt;&lt;author&gt;Zivnuska, Suzanne,&lt;/author&gt;&lt;author&gt;Kacmar, K. Michele,&lt;/author&gt;&lt;author&gt;Ferguson, Merideth,&lt;/author&gt;&lt;author&gt;Carlson, Dawn S.&lt;/author&gt;&lt;/authors&gt;&lt;/contributors&gt;&lt;titles&gt;&lt;title&gt;Mindfulness at work: Resource accumulation, well-being, and attitudes&lt;/title&gt;&lt;secondary-title&gt;Career Development International&lt;/secondary-title&gt;&lt;/titles&gt;&lt;periodical&gt;&lt;full-title&gt;Career Development International&lt;/full-title&gt;&lt;/periodical&gt;&lt;pages&gt;106-124&lt;/pages&gt;&lt;volume&gt;21&lt;/volume&gt;&lt;number&gt;2&lt;/number&gt;&lt;dates&gt;&lt;year&gt;2016&lt;/year&gt;&lt;/dates&gt;&lt;urls&gt;&lt;/urls&gt;&lt;electronic-resource-num&gt;10.1108/CDI-06-2015-0086&lt;/electronic-resource-num&gt;&lt;/record&gt;&lt;/Cite&gt;&lt;/EndNote&gt;</w:instrText>
      </w:r>
      <w:r w:rsidRPr="00432BE4">
        <w:rPr>
          <w:sz w:val="26"/>
          <w:szCs w:val="26"/>
        </w:rPr>
        <w:fldChar w:fldCharType="separate"/>
      </w:r>
      <w:r w:rsidRPr="00432BE4">
        <w:rPr>
          <w:noProof/>
          <w:sz w:val="26"/>
          <w:szCs w:val="26"/>
        </w:rPr>
        <w:t>(Zivnuska et al., 2016)</w:t>
      </w:r>
      <w:r w:rsidRPr="00432BE4">
        <w:rPr>
          <w:sz w:val="26"/>
          <w:szCs w:val="26"/>
        </w:rPr>
        <w:fldChar w:fldCharType="end"/>
      </w:r>
      <w:r w:rsidRPr="00432BE4">
        <w:rPr>
          <w:sz w:val="26"/>
          <w:szCs w:val="26"/>
        </w:rPr>
        <w:t xml:space="preserve"> – an important psychological resource, is linked to increased well-being, satisfaction, and performance </w:t>
      </w:r>
      <w:r w:rsidRPr="00432BE4">
        <w:rPr>
          <w:sz w:val="26"/>
          <w:szCs w:val="26"/>
        </w:rPr>
        <w:fldChar w:fldCharType="begin">
          <w:fldData xml:space="preserve">PEVuZE5vdGU+PENpdGU+PEF1dGhvcj5Hb29kPC9BdXRob3I+PFllYXI+MjAxNjwvWWVhcj48UmVj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</w:fldData>
        </w:fldChar>
      </w:r>
      <w:r w:rsidR="00787421" w:rsidRPr="00432BE4">
        <w:rPr>
          <w:sz w:val="26"/>
          <w:szCs w:val="26"/>
        </w:rPr>
        <w:instrText xml:space="preserve"> ADDIN EN.CITE </w:instrText>
      </w:r>
      <w:r w:rsidR="00787421" w:rsidRPr="00432BE4">
        <w:rPr>
          <w:sz w:val="26"/>
          <w:szCs w:val="26"/>
        </w:rPr>
        <w:fldChar w:fldCharType="begin">
          <w:fldData xml:space="preserve">PEVuZE5vdGU+PENpdGU+PEF1dGhvcj5Hb29kPC9BdXRob3I+PFllYXI+MjAxNjwvWWVhcj48UmVj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</w:fldData>
        </w:fldChar>
      </w:r>
      <w:r w:rsidR="00787421" w:rsidRPr="00432BE4">
        <w:rPr>
          <w:sz w:val="26"/>
          <w:szCs w:val="26"/>
        </w:rPr>
        <w:instrText xml:space="preserve"> ADDIN EN.CITE.DATA </w:instrText>
      </w:r>
      <w:r w:rsidR="00787421" w:rsidRPr="00432BE4">
        <w:rPr>
          <w:sz w:val="26"/>
          <w:szCs w:val="26"/>
        </w:rPr>
      </w:r>
      <w:r w:rsidR="00787421" w:rsidRPr="00432BE4">
        <w:rPr>
          <w:sz w:val="26"/>
          <w:szCs w:val="26"/>
        </w:rPr>
        <w:fldChar w:fldCharType="end"/>
      </w:r>
      <w:r w:rsidRPr="00432BE4">
        <w:rPr>
          <w:sz w:val="26"/>
          <w:szCs w:val="26"/>
        </w:rPr>
      </w:r>
      <w:r w:rsidRPr="00432BE4">
        <w:rPr>
          <w:sz w:val="26"/>
          <w:szCs w:val="26"/>
        </w:rPr>
        <w:fldChar w:fldCharType="separate"/>
      </w:r>
      <w:r w:rsidRPr="00432BE4">
        <w:rPr>
          <w:noProof/>
          <w:sz w:val="26"/>
          <w:szCs w:val="26"/>
        </w:rPr>
        <w:t>(Good et al., 2016; Hülsheger et al., 2013; Liu et al., 2022; Mesmer-Magnus et al., 2017)</w:t>
      </w:r>
      <w:r w:rsidRPr="00432BE4">
        <w:rPr>
          <w:sz w:val="26"/>
          <w:szCs w:val="26"/>
        </w:rPr>
        <w:fldChar w:fldCharType="end"/>
      </w:r>
      <w:r w:rsidRPr="00432BE4">
        <w:rPr>
          <w:sz w:val="26"/>
          <w:szCs w:val="26"/>
        </w:rPr>
        <w:t xml:space="preserve">. Job complexity, the cognitive difficulty of the requirements and demands of the occupation, is positively related to well-being and job-related attitudes </w:t>
      </w:r>
      <w:r w:rsidRPr="00432BE4">
        <w:rPr>
          <w:sz w:val="26"/>
          <w:szCs w:val="26"/>
        </w:rPr>
        <w:fldChar w:fldCharType="begin">
          <w:fldData xml:space="preserve">PEVuZE5vdGU+PENpdGU+PEF1dGhvcj5DaHVuZy1ZYW48L0F1dGhvcj48WWVhcj4yMDEwPC9ZZWFy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</w:fldData>
        </w:fldChar>
      </w:r>
      <w:r w:rsidR="00821F04" w:rsidRPr="00432BE4">
        <w:rPr>
          <w:sz w:val="26"/>
          <w:szCs w:val="26"/>
        </w:rPr>
        <w:instrText xml:space="preserve"> ADDIN EN.CITE </w:instrText>
      </w:r>
      <w:r w:rsidR="00821F04" w:rsidRPr="00432BE4">
        <w:rPr>
          <w:sz w:val="26"/>
          <w:szCs w:val="26"/>
        </w:rPr>
        <w:fldChar w:fldCharType="begin">
          <w:fldData xml:space="preserve">PEVuZE5vdGU+PENpdGU+PEF1dGhvcj5DaHVuZy1ZYW48L0F1dGhvcj48WWVhcj4yMDEwPC9ZZWFy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</w:fldData>
        </w:fldChar>
      </w:r>
      <w:r w:rsidR="00821F04" w:rsidRPr="00432BE4">
        <w:rPr>
          <w:sz w:val="26"/>
          <w:szCs w:val="26"/>
        </w:rPr>
        <w:instrText xml:space="preserve"> ADDIN EN.CITE.DATA </w:instrText>
      </w:r>
      <w:r w:rsidR="00821F04" w:rsidRPr="00432BE4">
        <w:rPr>
          <w:sz w:val="26"/>
          <w:szCs w:val="26"/>
        </w:rPr>
      </w:r>
      <w:r w:rsidR="00821F04" w:rsidRPr="00432BE4">
        <w:rPr>
          <w:sz w:val="26"/>
          <w:szCs w:val="26"/>
        </w:rPr>
        <w:fldChar w:fldCharType="end"/>
      </w:r>
      <w:r w:rsidRPr="00432BE4">
        <w:rPr>
          <w:sz w:val="26"/>
          <w:szCs w:val="26"/>
        </w:rPr>
      </w:r>
      <w:r w:rsidRPr="00432BE4">
        <w:rPr>
          <w:sz w:val="26"/>
          <w:szCs w:val="26"/>
        </w:rPr>
        <w:fldChar w:fldCharType="separate"/>
      </w:r>
      <w:r w:rsidRPr="00432BE4">
        <w:rPr>
          <w:noProof/>
          <w:sz w:val="26"/>
          <w:szCs w:val="26"/>
        </w:rPr>
        <w:t>(Chung-Yan, 2010; Schmitt, 2022)</w:t>
      </w:r>
      <w:r w:rsidRPr="00432BE4">
        <w:rPr>
          <w:sz w:val="26"/>
          <w:szCs w:val="26"/>
        </w:rPr>
        <w:fldChar w:fldCharType="end"/>
      </w:r>
      <w:r w:rsidRPr="00432BE4">
        <w:rPr>
          <w:sz w:val="26"/>
          <w:szCs w:val="26"/>
        </w:rPr>
        <w:t>. Thus, mindfulness at work and job complexity might foster doctors’ work-life enhancement. However, to our knowledge, the question of whether mindfulness at work and job complexity facilitate work-life enhancement has not been answered.</w:t>
      </w:r>
    </w:p>
    <w:p w14:paraId="10B7FCFA" w14:textId="4C33CD3D" w:rsidR="00C91434" w:rsidRPr="00432BE4" w:rsidRDefault="00C91434" w:rsidP="001D51BE">
      <w:pPr>
        <w:pStyle w:val="Newparagraph"/>
        <w:spacing w:line="360" w:lineRule="auto"/>
        <w:jc w:val="both"/>
        <w:rPr>
          <w:sz w:val="26"/>
          <w:szCs w:val="26"/>
        </w:rPr>
      </w:pPr>
      <w:r w:rsidRPr="00432BE4">
        <w:rPr>
          <w:sz w:val="26"/>
          <w:szCs w:val="26"/>
        </w:rPr>
        <w:t xml:space="preserve">Meaningful contacts at work - having or building up meaningful contacts with others – and </w:t>
      </w:r>
      <w:r w:rsidR="000F60DF" w:rsidRPr="00432BE4">
        <w:rPr>
          <w:sz w:val="26"/>
          <w:szCs w:val="26"/>
        </w:rPr>
        <w:t>meaningful contributions</w:t>
      </w:r>
      <w:r w:rsidRPr="00432BE4">
        <w:rPr>
          <w:sz w:val="26"/>
          <w:szCs w:val="26"/>
        </w:rPr>
        <w:t xml:space="preserve"> - meaningfully contributing to the creation of something valuable, relevant for the collectivist cultures like Vietnam, play important roles in work outcomes and wellbeing </w:t>
      </w:r>
      <w:r w:rsidRPr="00432BE4">
        <w:rPr>
          <w:sz w:val="26"/>
          <w:szCs w:val="26"/>
        </w:rPr>
        <w:fldChar w:fldCharType="begin">
          <w:fldData xml:space="preserve">PEVuZE5vdGU+PENpdGU+PEF1dGhvcj5MZWU8L0F1dGhvcj48WWVhcj4yMDIwPC9ZZWFyPjxSZWNO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</w:fldData>
        </w:fldChar>
      </w:r>
      <w:r w:rsidR="00FB056A" w:rsidRPr="00432BE4">
        <w:rPr>
          <w:sz w:val="26"/>
          <w:szCs w:val="26"/>
        </w:rPr>
        <w:instrText xml:space="preserve"> ADDIN EN.CITE </w:instrText>
      </w:r>
      <w:r w:rsidR="00FB056A" w:rsidRPr="00432BE4">
        <w:rPr>
          <w:sz w:val="26"/>
          <w:szCs w:val="26"/>
        </w:rPr>
        <w:fldChar w:fldCharType="begin">
          <w:fldData xml:space="preserve">PEVuZE5vdGU+PENpdGU+PEF1dGhvcj5MZWU8L0F1dGhvcj48WWVhcj4yMDIwPC9ZZWFyPjxSZWNO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</w:fldData>
        </w:fldChar>
      </w:r>
      <w:r w:rsidR="00FB056A" w:rsidRPr="00432BE4">
        <w:rPr>
          <w:sz w:val="26"/>
          <w:szCs w:val="26"/>
        </w:rPr>
        <w:instrText xml:space="preserve"> ADDIN EN.CITE.DATA </w:instrText>
      </w:r>
      <w:r w:rsidR="00FB056A" w:rsidRPr="00432BE4">
        <w:rPr>
          <w:sz w:val="26"/>
          <w:szCs w:val="26"/>
        </w:rPr>
      </w:r>
      <w:r w:rsidR="00FB056A" w:rsidRPr="00432BE4">
        <w:rPr>
          <w:sz w:val="26"/>
          <w:szCs w:val="26"/>
        </w:rPr>
        <w:fldChar w:fldCharType="end"/>
      </w:r>
      <w:r w:rsidRPr="00432BE4">
        <w:rPr>
          <w:sz w:val="26"/>
          <w:szCs w:val="26"/>
        </w:rPr>
      </w:r>
      <w:r w:rsidRPr="00432BE4">
        <w:rPr>
          <w:sz w:val="26"/>
          <w:szCs w:val="26"/>
        </w:rPr>
        <w:fldChar w:fldCharType="separate"/>
      </w:r>
      <w:r w:rsidR="00170401" w:rsidRPr="00432BE4">
        <w:rPr>
          <w:noProof/>
          <w:sz w:val="26"/>
          <w:szCs w:val="26"/>
        </w:rPr>
        <w:t>(Lee, 2020; Singh &amp; Jamil, 2021; Van der Klink et al., 2018)</w:t>
      </w:r>
      <w:r w:rsidRPr="00432BE4">
        <w:rPr>
          <w:sz w:val="26"/>
          <w:szCs w:val="26"/>
        </w:rPr>
        <w:fldChar w:fldCharType="end"/>
      </w:r>
      <w:r w:rsidRPr="00432BE4">
        <w:rPr>
          <w:sz w:val="26"/>
          <w:szCs w:val="26"/>
        </w:rPr>
        <w:t xml:space="preserve">. Although past studies have investigated some mediators of the relationship between work-life enhancement and its antecedents such as satisfaction and job autonomy </w:t>
      </w:r>
      <w:r w:rsidRPr="00432BE4">
        <w:rPr>
          <w:sz w:val="26"/>
          <w:szCs w:val="26"/>
        </w:rPr>
        <w:fldChar w:fldCharType="begin"/>
      </w:r>
      <w:r w:rsidRPr="00432BE4">
        <w:rPr>
          <w:sz w:val="26"/>
          <w:szCs w:val="26"/>
        </w:rPr>
        <w:instrText xml:space="preserve"> ADDIN EN.CITE &lt;EndNote&gt;&lt;Cite&gt;&lt;Author&gt;Xu&lt;/Author&gt;&lt;Year&gt;2018&lt;/Year&gt;&lt;RecNum&gt;438&lt;/RecNum&gt;&lt;DisplayText&gt;(Xu et al., 2018)&lt;/DisplayText&gt;&lt;record&gt;&lt;rec-number&gt;438&lt;/rec-number&gt;&lt;foreign-keys&gt;&lt;key app="EN" db-id="wev5xwzsoawedweddx4vzwx0vp9rtv5ve0rx" timestamp="1646971432"&gt;438&lt;/key&gt;&lt;/foreign-keys&gt;&lt;ref-type name="Journal Article"&gt;17&lt;/ref-type&gt;&lt;contributors&gt;&lt;authors&gt;&lt;author&gt;Xu, Shi&lt;/author&gt;&lt;author&gt;Van Hoof, Hubert&lt;/author&gt;&lt;author&gt;Nyheim, Peter&lt;/author&gt;&lt;/authors&gt;&lt;/contributors&gt;&lt;titles&gt;&lt;title&gt;The effect of online scheduling on employees’ quality of life&lt;/title&gt;&lt;secondary-title&gt;Journal of Foodservice Business Research&lt;/secondary-title&gt;&lt;/titles&gt;&lt;periodical&gt;&lt;full-title&gt;Journal of Foodservice Business Research&lt;/full-title&gt;&lt;/periodical&gt;&lt;pages&gt;172-186&lt;/pages&gt;&lt;volume&gt;21&lt;/volume&gt;&lt;number&gt;2&lt;/number&gt;&lt;section&gt;172&lt;/section&gt;&lt;dates&gt;&lt;year&gt;2018&lt;/year&gt;&lt;/dates&gt;&lt;isbn&gt;1537-8020&amp;#xD;1537-8039&lt;/isbn&gt;&lt;urls&gt;&lt;/urls&gt;&lt;electronic-resource-num&gt;10.1080/15378020.2017.1364592&lt;/electronic-resource-num&gt;&lt;/record&gt;&lt;/Cite&gt;&lt;/EndNote&gt;</w:instrText>
      </w:r>
      <w:r w:rsidRPr="00432BE4">
        <w:rPr>
          <w:sz w:val="26"/>
          <w:szCs w:val="26"/>
        </w:rPr>
        <w:fldChar w:fldCharType="separate"/>
      </w:r>
      <w:r w:rsidRPr="00432BE4">
        <w:rPr>
          <w:noProof/>
          <w:sz w:val="26"/>
          <w:szCs w:val="26"/>
        </w:rPr>
        <w:t>(Xu et al., 2018)</w:t>
      </w:r>
      <w:r w:rsidRPr="00432BE4">
        <w:rPr>
          <w:sz w:val="26"/>
          <w:szCs w:val="26"/>
        </w:rPr>
        <w:fldChar w:fldCharType="end"/>
      </w:r>
      <w:r w:rsidRPr="00432BE4">
        <w:rPr>
          <w:sz w:val="26"/>
          <w:szCs w:val="26"/>
        </w:rPr>
        <w:t xml:space="preserve"> and job satisfaction </w:t>
      </w:r>
      <w:r w:rsidRPr="00432BE4">
        <w:rPr>
          <w:sz w:val="26"/>
          <w:szCs w:val="26"/>
        </w:rPr>
        <w:fldChar w:fldCharType="begin"/>
      </w:r>
      <w:r w:rsidRPr="00432BE4">
        <w:rPr>
          <w:sz w:val="26"/>
          <w:szCs w:val="26"/>
        </w:rPr>
        <w:instrText xml:space="preserve"> ADDIN EN.CITE &lt;EndNote&gt;&lt;Cite&gt;&lt;Author&gt;Chen&lt;/Author&gt;&lt;Year&gt;2017&lt;/Year&gt;&lt;RecNum&gt;358&lt;/RecNum&gt;&lt;DisplayText&gt;(Chen et al., 2017)&lt;/DisplayText&gt;&lt;record&gt;&lt;rec-number&gt;358&lt;/rec-number&gt;&lt;foreign-keys&gt;&lt;key app="EN" db-id="wev5xwzsoawedweddx4vzwx0vp9rtv5ve0rx" timestamp="1611427196"&gt;358&lt;/key&gt;&lt;/foreign-keys&gt;&lt;ref-type name="Journal Article"&gt;17&lt;/ref-type&gt;&lt;contributors&gt;&lt;authors&gt;&lt;author&gt;Chen, Shu-Chen&lt;/author&gt;&lt;author&gt;Chiang, Yun-Hwa&lt;/author&gt;&lt;author&gt;Huang, Yi-Jun&lt;/author&gt;&lt;/authors&gt;&lt;/contributors&gt;&lt;titles&gt;&lt;title&gt;Exploring the psychological mechanisms linking work-related factors with work–family conflict and work–family facilitation among Taiwanese nurses&lt;/title&gt;&lt;secondary-title&gt;The International Journal of Human Resource Management&lt;/secondary-title&gt;&lt;/titles&gt;&lt;periodical&gt;&lt;full-title&gt;The International Journal of Human Resource Management&lt;/full-title&gt;&lt;/periodical&gt;&lt;pages&gt;581-602&lt;/pages&gt;&lt;volume&gt;28&lt;/volume&gt;&lt;number&gt;4&lt;/number&gt;&lt;section&gt;581&lt;/section&gt;&lt;dates&gt;&lt;year&gt;2017&lt;/year&gt;&lt;/dates&gt;&lt;isbn&gt;0958-5192&amp;#xD;1466-4399&lt;/isbn&gt;&lt;urls&gt;&lt;/urls&gt;&lt;electronic-resource-num&gt;10.1080/09585192.2015.1118140&lt;/electronic-resource-num&gt;&lt;/record&gt;&lt;/Cite&gt;&lt;/EndNote&gt;</w:instrText>
      </w:r>
      <w:r w:rsidRPr="00432BE4">
        <w:rPr>
          <w:sz w:val="26"/>
          <w:szCs w:val="26"/>
        </w:rPr>
        <w:fldChar w:fldCharType="separate"/>
      </w:r>
      <w:r w:rsidRPr="00432BE4">
        <w:rPr>
          <w:noProof/>
          <w:sz w:val="26"/>
          <w:szCs w:val="26"/>
        </w:rPr>
        <w:t>(Chen et al., 2017)</w:t>
      </w:r>
      <w:r w:rsidRPr="00432BE4">
        <w:rPr>
          <w:sz w:val="26"/>
          <w:szCs w:val="26"/>
        </w:rPr>
        <w:fldChar w:fldCharType="end"/>
      </w:r>
      <w:r w:rsidRPr="00432BE4">
        <w:rPr>
          <w:sz w:val="26"/>
          <w:szCs w:val="26"/>
        </w:rPr>
        <w:t xml:space="preserve">, the mediating roles of meaningful contacts at work and </w:t>
      </w:r>
      <w:r w:rsidR="000F60DF" w:rsidRPr="00432BE4">
        <w:rPr>
          <w:sz w:val="26"/>
          <w:szCs w:val="26"/>
        </w:rPr>
        <w:t>meaningful contributions</w:t>
      </w:r>
      <w:r w:rsidRPr="00432BE4">
        <w:rPr>
          <w:sz w:val="26"/>
          <w:szCs w:val="26"/>
        </w:rPr>
        <w:t xml:space="preserve"> in the relationships between mindfulness at work and work-life enhancement and between job complexity and work-life enhancement remain unknown.</w:t>
      </w:r>
    </w:p>
    <w:p w14:paraId="7D70B22C" w14:textId="77E93A92" w:rsidR="00C91434" w:rsidRPr="00432BE4" w:rsidRDefault="00C91434" w:rsidP="001D51BE">
      <w:pPr>
        <w:pStyle w:val="Newparagraph"/>
        <w:spacing w:line="360" w:lineRule="auto"/>
        <w:jc w:val="both"/>
        <w:rPr>
          <w:sz w:val="26"/>
          <w:szCs w:val="26"/>
        </w:rPr>
      </w:pPr>
      <w:r w:rsidRPr="00432BE4">
        <w:rPr>
          <w:sz w:val="26"/>
          <w:szCs w:val="26"/>
        </w:rPr>
        <w:t>To fill the above-mentioned gaps in the literature and to develop an understanding of work-life enhancement to contribute to and apply theoretical knowledge to various health sector workforces, drawing upon Sen’s capability approach (1985), this study investigate</w:t>
      </w:r>
      <w:r w:rsidR="006419B7" w:rsidRPr="00432BE4">
        <w:rPr>
          <w:sz w:val="26"/>
          <w:szCs w:val="26"/>
        </w:rPr>
        <w:t>d</w:t>
      </w:r>
      <w:r w:rsidRPr="00432BE4">
        <w:rPr>
          <w:sz w:val="26"/>
          <w:szCs w:val="26"/>
        </w:rPr>
        <w:t xml:space="preserve"> the mediating roles of meaningful contacts and </w:t>
      </w:r>
      <w:r w:rsidR="000F60DF" w:rsidRPr="00432BE4">
        <w:rPr>
          <w:sz w:val="26"/>
          <w:szCs w:val="26"/>
        </w:rPr>
        <w:t>meaningful contributions</w:t>
      </w:r>
      <w:r w:rsidRPr="00432BE4">
        <w:rPr>
          <w:sz w:val="26"/>
          <w:szCs w:val="26"/>
        </w:rPr>
        <w:t xml:space="preserve"> in the relationships between mindfulness at work and work-life enhancement and between job complexity and work-life enhancement. The results, based on a survey data set collected from a sample of 254 doctors in Vietnam, demonstrated that meaningful contacts and </w:t>
      </w:r>
      <w:r w:rsidR="000F60DF" w:rsidRPr="00432BE4">
        <w:rPr>
          <w:sz w:val="26"/>
          <w:szCs w:val="26"/>
        </w:rPr>
        <w:t>meaningful contributions</w:t>
      </w:r>
      <w:r w:rsidRPr="00432BE4">
        <w:rPr>
          <w:sz w:val="26"/>
          <w:szCs w:val="26"/>
        </w:rPr>
        <w:t xml:space="preserve"> mediated the impact of mindfulness at work on work-life enhancement and of job complexity on work-life enhancement. The findings contribute</w:t>
      </w:r>
      <w:r w:rsidR="006419B7" w:rsidRPr="00432BE4">
        <w:rPr>
          <w:sz w:val="26"/>
          <w:szCs w:val="26"/>
        </w:rPr>
        <w:t>d</w:t>
      </w:r>
      <w:r w:rsidRPr="00432BE4">
        <w:rPr>
          <w:sz w:val="26"/>
          <w:szCs w:val="26"/>
        </w:rPr>
        <w:t xml:space="preserve"> to the literature on work-life enhancement by shedding light on new facilitators of work-life enhancement and the mediating roles of meaningful contacts and </w:t>
      </w:r>
      <w:r w:rsidR="000F60DF" w:rsidRPr="00432BE4">
        <w:rPr>
          <w:sz w:val="26"/>
          <w:szCs w:val="26"/>
        </w:rPr>
        <w:t>meaningful contributions</w:t>
      </w:r>
      <w:r w:rsidRPr="00432BE4">
        <w:rPr>
          <w:sz w:val="26"/>
          <w:szCs w:val="26"/>
        </w:rPr>
        <w:t>, which have not been thoroughly examined by previous research; and providing additional empirical evidence for the capacity approach explaining work-life enhancement in a transitioning economy like Vietnam.</w:t>
      </w:r>
    </w:p>
    <w:p w14:paraId="4978EA8D" w14:textId="77777777" w:rsidR="00BF6A25" w:rsidRPr="00432BE4" w:rsidRDefault="00BF6A25" w:rsidP="001D51BE">
      <w:pPr>
        <w:pStyle w:val="Newparagraph"/>
        <w:spacing w:line="360" w:lineRule="auto"/>
        <w:jc w:val="both"/>
        <w:rPr>
          <w:sz w:val="26"/>
          <w:szCs w:val="26"/>
        </w:rPr>
      </w:pPr>
    </w:p>
    <w:p w14:paraId="67703A64" w14:textId="77777777" w:rsidR="00C91434" w:rsidRPr="00432BE4" w:rsidRDefault="00C91434" w:rsidP="001D51BE">
      <w:pPr>
        <w:pStyle w:val="ListParagraph"/>
        <w:numPr>
          <w:ilvl w:val="0"/>
          <w:numId w:val="4"/>
        </w:numPr>
        <w:spacing w:after="0" w:line="360" w:lineRule="auto"/>
        <w:ind w:left="540" w:hanging="540"/>
        <w:jc w:val="both"/>
        <w:rPr>
          <w:rFonts w:ascii="Times New Roman" w:hAnsi="Times New Roman" w:cs="Times New Roman"/>
          <w:b/>
          <w:sz w:val="26"/>
          <w:szCs w:val="26"/>
        </w:rPr>
      </w:pPr>
      <w:r w:rsidRPr="00432BE4">
        <w:rPr>
          <w:rFonts w:ascii="Times New Roman" w:hAnsi="Times New Roman" w:cs="Times New Roman"/>
          <w:b/>
          <w:bCs/>
          <w:sz w:val="26"/>
          <w:szCs w:val="26"/>
        </w:rPr>
        <w:t>Theoretical background and hypotheses</w:t>
      </w:r>
    </w:p>
    <w:p w14:paraId="577D0AA2" w14:textId="77777777" w:rsidR="00C91434" w:rsidRPr="00432BE4" w:rsidRDefault="00C91434" w:rsidP="001D51BE">
      <w:pPr>
        <w:pStyle w:val="ListParagraph"/>
        <w:numPr>
          <w:ilvl w:val="0"/>
          <w:numId w:val="3"/>
        </w:numPr>
        <w:spacing w:after="0" w:line="360" w:lineRule="auto"/>
        <w:jc w:val="both"/>
        <w:rPr>
          <w:rFonts w:ascii="Times New Roman" w:hAnsi="Times New Roman" w:cs="Times New Roman"/>
          <w:b/>
          <w:i/>
          <w:iCs/>
          <w:sz w:val="26"/>
          <w:szCs w:val="26"/>
        </w:rPr>
      </w:pPr>
      <w:r w:rsidRPr="00432BE4">
        <w:rPr>
          <w:rFonts w:ascii="Times New Roman" w:hAnsi="Times New Roman" w:cs="Times New Roman"/>
          <w:b/>
          <w:i/>
          <w:iCs/>
          <w:sz w:val="26"/>
          <w:szCs w:val="26"/>
        </w:rPr>
        <w:t>The capability approach</w:t>
      </w:r>
    </w:p>
    <w:p w14:paraId="730DCFCD" w14:textId="1A54D2AF" w:rsidR="00C91434" w:rsidRPr="00432BE4" w:rsidRDefault="00C91434" w:rsidP="001D51BE">
      <w:pPr>
        <w:pStyle w:val="Newparagraph"/>
        <w:spacing w:line="360" w:lineRule="auto"/>
        <w:ind w:firstLine="0"/>
        <w:jc w:val="both"/>
        <w:rPr>
          <w:sz w:val="26"/>
          <w:szCs w:val="26"/>
        </w:rPr>
      </w:pPr>
      <w:r w:rsidRPr="00432BE4">
        <w:rPr>
          <w:sz w:val="26"/>
          <w:szCs w:val="26"/>
        </w:rPr>
        <w:t xml:space="preserve">Various theories have been developed regarding the concept of work-life balance in general such as conservation of resources theory, role theory, and border theory. The capability approach of </w:t>
      </w:r>
      <w:r w:rsidRPr="00432BE4">
        <w:rPr>
          <w:sz w:val="26"/>
          <w:szCs w:val="26"/>
        </w:rPr>
        <w:fldChar w:fldCharType="begin"/>
      </w:r>
      <w:r w:rsidRPr="00432BE4">
        <w:rPr>
          <w:sz w:val="26"/>
          <w:szCs w:val="26"/>
        </w:rPr>
        <w:instrText xml:space="preserve"> ADDIN EN.CITE &lt;EndNote&gt;&lt;Cite AuthorYear="1"&gt;&lt;Author&gt;Sen&lt;/Author&gt;&lt;Year&gt;1985&lt;/Year&gt;&lt;RecNum&gt;184&lt;/RecNum&gt;&lt;DisplayText&gt;Sen (1985)&lt;/DisplayText&gt;&lt;record&gt;&lt;rec-number&gt;184&lt;/rec-number&gt;&lt;foreign-keys&gt;&lt;key app="EN" db-id="wev5xwzsoawedweddx4vzwx0vp9rtv5ve0rx" timestamp="1531579088"&gt;184&lt;/key&gt;&lt;/foreign-keys&gt;&lt;ref-type name="Journal Article"&gt;17&lt;/ref-type&gt;&lt;contributors&gt;&lt;authors&gt;&lt;author&gt;Sen, Amartya&lt;/author&gt;&lt;/authors&gt;&lt;/contributors&gt;&lt;titles&gt;&lt;title&gt;Well-being, agency and freedom: The Dewey Lectures 1984&lt;/title&gt;&lt;secondary-title&gt;Journal of Philosophy&lt;/secondary-title&gt;&lt;/titles&gt;&lt;periodical&gt;&lt;full-title&gt;Journal of Philosophy&lt;/full-title&gt;&lt;/periodical&gt;&lt;pages&gt;169-221&lt;/pages&gt;&lt;volume&gt;82&lt;/volume&gt;&lt;number&gt;4&lt;/number&gt;&lt;dates&gt;&lt;year&gt;1985&lt;/year&gt;&lt;/dates&gt;&lt;urls&gt;&lt;/urls&gt;&lt;electronic-resource-num&gt;10.2307/2026184&lt;/electronic-resource-num&gt;&lt;/record&gt;&lt;/Cite&gt;&lt;/EndNote&gt;</w:instrText>
      </w:r>
      <w:r w:rsidRPr="00432BE4">
        <w:rPr>
          <w:sz w:val="26"/>
          <w:szCs w:val="26"/>
        </w:rPr>
        <w:fldChar w:fldCharType="separate"/>
      </w:r>
      <w:r w:rsidRPr="00432BE4">
        <w:rPr>
          <w:noProof/>
          <w:sz w:val="26"/>
          <w:szCs w:val="26"/>
        </w:rPr>
        <w:t>Sen (1985)</w:t>
      </w:r>
      <w:r w:rsidRPr="00432BE4">
        <w:rPr>
          <w:sz w:val="26"/>
          <w:szCs w:val="26"/>
        </w:rPr>
        <w:fldChar w:fldCharType="end"/>
      </w:r>
      <w:r w:rsidRPr="00432BE4">
        <w:rPr>
          <w:sz w:val="26"/>
          <w:szCs w:val="26"/>
        </w:rPr>
        <w:t xml:space="preserve">, despite of being recognized and discussed in the field of poverty and development studies for more than twenty years </w:t>
      </w:r>
      <w:r w:rsidRPr="00432BE4">
        <w:rPr>
          <w:sz w:val="26"/>
          <w:szCs w:val="26"/>
        </w:rPr>
        <w:fldChar w:fldCharType="begin"/>
      </w:r>
      <w:r w:rsidR="00FB056A" w:rsidRPr="00432BE4">
        <w:rPr>
          <w:sz w:val="26"/>
          <w:szCs w:val="26"/>
        </w:rPr>
        <w:instrText xml:space="preserve"> ADDIN EN.CITE &lt;EndNote&gt;&lt;Cite&gt;&lt;Author&gt;Kimhur&lt;/Author&gt;&lt;Year&gt;2020&lt;/Year&gt;&lt;RecNum&gt;407&lt;/RecNum&gt;&lt;DisplayText&gt;(Kimhur, 2020)&lt;/DisplayText&gt;&lt;record&gt;&lt;rec-number&gt;407&lt;/rec-number&gt;&lt;foreign-keys&gt;&lt;key app="EN" db-id="wev5xwzsoawedweddx4vzwx0vp9rtv5ve0rx" timestamp="1621050713"&gt;407&lt;/key&gt;&lt;/foreign-keys&gt;&lt;ref-type name="Journal Article"&gt;17&lt;/ref-type&gt;&lt;contributors&gt;&lt;authors&gt;&lt;author&gt;Kimhur, Boram&lt;/author&gt;&lt;/authors&gt;&lt;/contributors&gt;&lt;titles&gt;&lt;title&gt;How to apply the capability approach to housing policy? Concepts, theories and challenges&lt;/title&gt;&lt;secondary-title&gt;Housing, Theory and Society&lt;/secondary-title&gt;&lt;/titles&gt;&lt;periodical&gt;&lt;full-title&gt;Housing, Theory and Society&lt;/full-title&gt;&lt;/periodical&gt;&lt;pages&gt;257-277&lt;/pages&gt;&lt;volume&gt;37&lt;/volume&gt;&lt;number&gt;3&lt;/number&gt;&lt;section&gt;257&lt;/section&gt;&lt;dates&gt;&lt;year&gt;2020&lt;/year&gt;&lt;/dates&gt;&lt;isbn&gt;1403-6096&amp;#xD;1651-2278&lt;/isbn&gt;&lt;urls&gt;&lt;/urls&gt;&lt;electronic-resource-num&gt;10.1080/14036096.2019.1706630&lt;/electronic-resource-num&gt;&lt;/record&gt;&lt;/Cite&gt;&lt;/EndNote&gt;</w:instrText>
      </w:r>
      <w:r w:rsidRPr="00432BE4">
        <w:rPr>
          <w:sz w:val="26"/>
          <w:szCs w:val="26"/>
        </w:rPr>
        <w:fldChar w:fldCharType="separate"/>
      </w:r>
      <w:r w:rsidRPr="00432BE4">
        <w:rPr>
          <w:noProof/>
          <w:sz w:val="26"/>
          <w:szCs w:val="26"/>
        </w:rPr>
        <w:t>(Kimhur, 2020)</w:t>
      </w:r>
      <w:r w:rsidRPr="00432BE4">
        <w:rPr>
          <w:sz w:val="26"/>
          <w:szCs w:val="26"/>
        </w:rPr>
        <w:fldChar w:fldCharType="end"/>
      </w:r>
      <w:r w:rsidRPr="00432BE4">
        <w:rPr>
          <w:sz w:val="26"/>
          <w:szCs w:val="26"/>
        </w:rPr>
        <w:t xml:space="preserve"> and fitting with notions from work psychology </w:t>
      </w:r>
      <w:r w:rsidRPr="00432BE4">
        <w:rPr>
          <w:sz w:val="26"/>
          <w:szCs w:val="26"/>
        </w:rPr>
        <w:fldChar w:fldCharType="begin"/>
      </w:r>
      <w:r w:rsidR="00170401" w:rsidRPr="00432BE4">
        <w:rPr>
          <w:sz w:val="26"/>
          <w:szCs w:val="26"/>
        </w:rPr>
        <w:instrText xml:space="preserve"> ADDIN EN.CITE &lt;EndNote&gt;&lt;Cite&gt;&lt;Author&gt;Van der Klink&lt;/Author&gt;&lt;Year&gt;2018&lt;/Year&gt;&lt;RecNum&gt;235&lt;/RecNum&gt;&lt;DisplayText&gt;(Van der Klink et al., 2018)&lt;/DisplayText&gt;&lt;record&gt;&lt;rec-number&gt;235&lt;/rec-number&gt;&lt;foreign-keys&gt;&lt;key app="EN" db-id="wev5xwzsoawedweddx4vzwx0vp9rtv5ve0rx" timestamp="1589874964"&gt;235&lt;/key&gt;&lt;/foreign-keys&gt;&lt;ref-type name="Journal Article"&gt;17&lt;/ref-type&gt;&lt;contributors&gt;&lt;authors&gt;&lt;author&gt;Van der Klink, Jac J. L.&lt;/author&gt;&lt;author&gt;Van der Wilt, Gert Jan&lt;/author&gt;&lt;author&gt;Zijlstra, Fred R. H.&lt;/author&gt;&lt;author&gt;Schaufeli, Wilmar B.&lt;/author&gt;&lt;author&gt;Burdorf, Alex&lt;/author&gt;&lt;author&gt;Bültmann, Ute&lt;/author&gt;&lt;author&gt;Brouwer, Sandra&lt;/author&gt;&lt;author&gt;Abma, F. I.&lt;/author&gt;&lt;author&gt;Robroek, S. J.&lt;/author&gt;&lt;author&gt;Cuijpers , M.&lt;/author&gt;&lt;author&gt;Arends, I.&lt;/author&gt;&lt;author&gt;Ouweneel, A. P. E.&lt;/author&gt;&lt;author&gt;Van Casteren, P.&lt;/author&gt;&lt;author&gt;Meerman, J.&lt;/author&gt;&lt;/authors&gt;&lt;/contributors&gt;&lt;titles&gt;&lt;title&gt;Development of an instrument to measure Sustainable Employability&lt;/title&gt;&lt;/titles&gt;&lt;dates&gt;&lt;year&gt;2018&lt;/year&gt;&lt;/dates&gt;&lt;urls&gt;&lt;related-urls&gt;&lt;url&gt;https://pure.uvt.nl/ws/portalfiles/portal/31263176/Tranzo_vd_Klink_development_of_an_instrument_to_measure_sustainable_employability_report_2018.pdf &lt;/url&gt;&lt;/related-urls&gt;&lt;/urls&gt;&lt;/record&gt;&lt;/Cite&gt;&lt;/EndNote&gt;</w:instrText>
      </w:r>
      <w:r w:rsidRPr="00432BE4">
        <w:rPr>
          <w:sz w:val="26"/>
          <w:szCs w:val="26"/>
        </w:rPr>
        <w:fldChar w:fldCharType="separate"/>
      </w:r>
      <w:r w:rsidR="00170401" w:rsidRPr="00432BE4">
        <w:rPr>
          <w:noProof/>
          <w:sz w:val="26"/>
          <w:szCs w:val="26"/>
        </w:rPr>
        <w:t>(Van der Klink et al., 2018)</w:t>
      </w:r>
      <w:r w:rsidRPr="00432BE4">
        <w:rPr>
          <w:sz w:val="26"/>
          <w:szCs w:val="26"/>
        </w:rPr>
        <w:fldChar w:fldCharType="end"/>
      </w:r>
      <w:r w:rsidRPr="00432BE4">
        <w:rPr>
          <w:sz w:val="26"/>
          <w:szCs w:val="26"/>
        </w:rPr>
        <w:t>, it has not yet been extensively applied in the domain of work in general and work-life enhancement in particular, and within the context of doctors in Vietnam.</w:t>
      </w:r>
    </w:p>
    <w:p w14:paraId="73E9DB56" w14:textId="61CF6AC4" w:rsidR="00C91434" w:rsidRPr="00432BE4" w:rsidRDefault="00C91434" w:rsidP="001D51BE">
      <w:pPr>
        <w:pStyle w:val="Newparagraph"/>
        <w:spacing w:line="360" w:lineRule="auto"/>
        <w:jc w:val="both"/>
        <w:rPr>
          <w:sz w:val="26"/>
          <w:szCs w:val="26"/>
        </w:rPr>
      </w:pPr>
      <w:r w:rsidRPr="00432BE4">
        <w:rPr>
          <w:sz w:val="26"/>
          <w:szCs w:val="26"/>
        </w:rPr>
        <w:t xml:space="preserve">Rather than a speciﬁed theory (i.e., the tool giving complete answers to all normative questions </w:t>
      </w:r>
      <w:r w:rsidRPr="00432BE4">
        <w:rPr>
          <w:sz w:val="26"/>
          <w:szCs w:val="26"/>
        </w:rPr>
        <w:fldChar w:fldCharType="begin"/>
      </w:r>
      <w:r w:rsidR="00821F04" w:rsidRPr="00432BE4">
        <w:rPr>
          <w:sz w:val="26"/>
          <w:szCs w:val="26"/>
        </w:rPr>
        <w:instrText xml:space="preserve"> ADDIN EN.CITE &lt;EndNote&gt;&lt;Cite&gt;&lt;Author&gt;Robeyns&lt;/Author&gt;&lt;Year&gt;2003&lt;/Year&gt;&lt;RecNum&gt;216&lt;/RecNum&gt;&lt;DisplayText&gt;(Robeyns, 2003)&lt;/DisplayText&gt;&lt;record&gt;&lt;rec-number&gt;216&lt;/rec-number&gt;&lt;foreign-keys&gt;&lt;key app="EN" db-id="wev5xwzsoawedweddx4vzwx0vp9rtv5ve0rx" timestamp="1538994485"&gt;216&lt;/key&gt;&lt;/foreign-keys&gt;&lt;ref-type name="Journal Article"&gt;17&lt;/ref-type&gt;&lt;contributors&gt;&lt;authors&gt;&lt;author&gt;Robeyns, Ingrid&lt;/author&gt;&lt;/authors&gt;&lt;/contributors&gt;&lt;titles&gt;&lt;title&gt;Sen&amp;apos;s capability approach and gender inequality: Selecting relevant capabilities&lt;/title&gt;&lt;secondary-title&gt;Feminist Economics&lt;/secondary-title&gt;&lt;/titles&gt;&lt;periodical&gt;&lt;full-title&gt;Feminist Economics&lt;/full-title&gt;&lt;/periodical&gt;&lt;pages&gt;61-92&lt;/pages&gt;&lt;volume&gt;9&lt;/volume&gt;&lt;number&gt;2-3&lt;/number&gt;&lt;section&gt;61&lt;/section&gt;&lt;dates&gt;&lt;year&gt;2003&lt;/year&gt;&lt;/dates&gt;&lt;isbn&gt;1354-5701&amp;#xD;1466-4372&lt;/isbn&gt;&lt;urls&gt;&lt;/urls&gt;&lt;electronic-resource-num&gt;10.1080/1354570022000078024&lt;/electronic-resource-num&gt;&lt;/record&gt;&lt;/Cite&gt;&lt;/EndNote&gt;</w:instrText>
      </w:r>
      <w:r w:rsidRPr="00432BE4">
        <w:rPr>
          <w:sz w:val="26"/>
          <w:szCs w:val="26"/>
        </w:rPr>
        <w:fldChar w:fldCharType="separate"/>
      </w:r>
      <w:r w:rsidRPr="00432BE4">
        <w:rPr>
          <w:noProof/>
          <w:sz w:val="26"/>
          <w:szCs w:val="26"/>
        </w:rPr>
        <w:t>(Robeyns, 2003)</w:t>
      </w:r>
      <w:r w:rsidRPr="00432BE4">
        <w:rPr>
          <w:sz w:val="26"/>
          <w:szCs w:val="26"/>
        </w:rPr>
        <w:fldChar w:fldCharType="end"/>
      </w:r>
      <w:r w:rsidRPr="00432BE4">
        <w:rPr>
          <w:sz w:val="26"/>
          <w:szCs w:val="26"/>
        </w:rPr>
        <w:t>, the capability approach, which was first introduced in the 1980s by the Indian philosopher and economist Amartya Sen as a “human-</w:t>
      </w:r>
      <w:proofErr w:type="spellStart"/>
      <w:r w:rsidRPr="00432BE4">
        <w:rPr>
          <w:sz w:val="26"/>
          <w:szCs w:val="26"/>
        </w:rPr>
        <w:t>centered</w:t>
      </w:r>
      <w:proofErr w:type="spellEnd"/>
      <w:r w:rsidRPr="00432BE4">
        <w:rPr>
          <w:sz w:val="26"/>
          <w:szCs w:val="26"/>
        </w:rPr>
        <w:t xml:space="preserve"> alternative to traditional utilitarian economics”, is a “normative and evaluative framework for individual welfare” </w:t>
      </w:r>
      <w:r w:rsidRPr="00432BE4">
        <w:rPr>
          <w:sz w:val="26"/>
          <w:szCs w:val="26"/>
        </w:rPr>
        <w:fldChar w:fldCharType="begin"/>
      </w:r>
      <w:r w:rsidRPr="00432BE4">
        <w:rPr>
          <w:sz w:val="26"/>
          <w:szCs w:val="26"/>
        </w:rPr>
        <w:instrText xml:space="preserve"> ADDIN EN.CITE &lt;EndNote&gt;&lt;Cite&gt;&lt;Author&gt;Annink&lt;/Author&gt;&lt;Year&gt;2017&lt;/Year&gt;&lt;RecNum&gt;142&lt;/RecNum&gt;&lt;Pages&gt;260&lt;/Pages&gt;&lt;DisplayText&gt;(Annink, 2017, p. 260)&lt;/DisplayText&gt;&lt;record&gt;&lt;rec-number&gt;142&lt;/rec-number&gt;&lt;foreign-keys&gt;&lt;key app="EN" db-id="wev5xwzsoawedweddx4vzwx0vp9rtv5ve0rx" timestamp="1531383932"&gt;142&lt;/key&gt;&lt;/foreign-keys&gt;&lt;ref-type name="Journal Article"&gt;17&lt;/ref-type&gt;&lt;contributors&gt;&lt;authors&gt;&lt;author&gt;Annink, Anne&lt;/author&gt;&lt;/authors&gt;&lt;/contributors&gt;&lt;titles&gt;&lt;title&gt;From social support to capabilities for the work–life balance of independent professionals&lt;/title&gt;&lt;secondary-title&gt;Journal of Management &amp;amp; Organization&lt;/secondary-title&gt;&lt;/titles&gt;&lt;periodical&gt;&lt;full-title&gt;Journal of Management &amp;amp; Organization&lt;/full-title&gt;&lt;/periodical&gt;&lt;pages&gt;258-276&lt;/pages&gt;&lt;volume&gt;23&lt;/volume&gt;&lt;number&gt;2&lt;/number&gt;&lt;section&gt;258&lt;/section&gt;&lt;dates&gt;&lt;year&gt;2017&lt;/year&gt;&lt;/dates&gt;&lt;isbn&gt;1833-3672&amp;#xD;1839-3527&lt;/isbn&gt;&lt;urls&gt;&lt;/urls&gt;&lt;electronic-resource-num&gt;10.1017/jmo.2016.53&lt;/electronic-resource-num&gt;&lt;/record&gt;&lt;/Cite&gt;&lt;/EndNote&gt;</w:instrText>
      </w:r>
      <w:r w:rsidRPr="00432BE4">
        <w:rPr>
          <w:sz w:val="26"/>
          <w:szCs w:val="26"/>
        </w:rPr>
        <w:fldChar w:fldCharType="separate"/>
      </w:r>
      <w:r w:rsidRPr="00432BE4">
        <w:rPr>
          <w:noProof/>
          <w:sz w:val="26"/>
          <w:szCs w:val="26"/>
        </w:rPr>
        <w:t>(Annink, 2017, p. 260)</w:t>
      </w:r>
      <w:r w:rsidRPr="00432BE4">
        <w:rPr>
          <w:sz w:val="26"/>
          <w:szCs w:val="26"/>
        </w:rPr>
        <w:fldChar w:fldCharType="end"/>
      </w:r>
      <w:r w:rsidRPr="00432BE4">
        <w:rPr>
          <w:sz w:val="26"/>
          <w:szCs w:val="26"/>
        </w:rPr>
        <w:t xml:space="preserve">. Specifically, not only does it matter what resources are available and how the parties involved perceive a situation (that is, individuals adjust their norms to their situations), but it also matters what real achievable opportunities exist for members of a community to meet their needs and how these opportunities are distributed. This approach hence provides a framework for creating a more open and less biased work-life balance approach </w:t>
      </w:r>
      <w:r w:rsidRPr="00432BE4">
        <w:rPr>
          <w:sz w:val="26"/>
          <w:szCs w:val="26"/>
        </w:rPr>
        <w:fldChar w:fldCharType="begin"/>
      </w:r>
      <w:r w:rsidRPr="00432BE4">
        <w:rPr>
          <w:sz w:val="26"/>
          <w:szCs w:val="26"/>
        </w:rPr>
        <w:instrText xml:space="preserve"> ADDIN EN.CITE &lt;EndNote&gt;&lt;Cite&gt;&lt;Author&gt;Kesting&lt;/Author&gt;&lt;Year&gt;2009&lt;/Year&gt;&lt;RecNum&gt;153&lt;/RecNum&gt;&lt;DisplayText&gt;(Kesting &amp;amp; Harris, 2009)&lt;/DisplayText&gt;&lt;record&gt;&lt;rec-number&gt;153&lt;/rec-number&gt;&lt;foreign-keys&gt;&lt;key app="EN" db-id="wev5xwzsoawedweddx4vzwx0vp9rtv5ve0rx" timestamp="1531405776"&gt;153&lt;/key&gt;&lt;/foreign-keys&gt;&lt;ref-type name="Journal Article"&gt;17&lt;/ref-type&gt;&lt;contributors&gt;&lt;authors&gt;&lt;author&gt;Kesting, Stefan&lt;/author&gt;&lt;author&gt;Harris, Candice&lt;/author&gt;&lt;/authors&gt;&lt;/contributors&gt;&lt;titles&gt;&lt;title&gt;Providing a theoretical foundation for work-life balance - Sen&amp;apos;s Capability Approach&lt;/title&gt;&lt;secondary-title&gt;New Zealand Journal of Employment Relations&lt;/secondary-title&gt;&lt;/titles&gt;&lt;periodical&gt;&lt;full-title&gt;New Zealand Journal of Employment Relations&lt;/full-title&gt;&lt;/periodical&gt;&lt;pages&gt;47-61&lt;/pages&gt;&lt;volume&gt;34&lt;/volume&gt;&lt;number&gt;1&lt;/number&gt;&lt;dates&gt;&lt;year&gt;2009&lt;/year&gt;&lt;/dates&gt;&lt;urls&gt;&lt;/urls&gt;&lt;electronic-resource-num&gt;10.3316/informit.288128302369701&lt;/electronic-resource-num&gt;&lt;/record&gt;&lt;/Cite&gt;&lt;/EndNote&gt;</w:instrText>
      </w:r>
      <w:r w:rsidRPr="00432BE4">
        <w:rPr>
          <w:sz w:val="26"/>
          <w:szCs w:val="26"/>
        </w:rPr>
        <w:fldChar w:fldCharType="separate"/>
      </w:r>
      <w:r w:rsidRPr="00432BE4">
        <w:rPr>
          <w:noProof/>
          <w:sz w:val="26"/>
          <w:szCs w:val="26"/>
        </w:rPr>
        <w:t>(Kesting &amp; Harris, 2009)</w:t>
      </w:r>
      <w:r w:rsidRPr="00432BE4">
        <w:rPr>
          <w:sz w:val="26"/>
          <w:szCs w:val="26"/>
        </w:rPr>
        <w:fldChar w:fldCharType="end"/>
      </w:r>
      <w:r w:rsidRPr="00432BE4">
        <w:rPr>
          <w:sz w:val="26"/>
          <w:szCs w:val="26"/>
        </w:rPr>
        <w:t>.</w:t>
      </w:r>
    </w:p>
    <w:p w14:paraId="6D9079C9" w14:textId="7D85ED8B" w:rsidR="00C91434" w:rsidRPr="00432BE4" w:rsidRDefault="00C91434" w:rsidP="001D51BE">
      <w:pPr>
        <w:pStyle w:val="Newparagraph"/>
        <w:spacing w:line="360" w:lineRule="auto"/>
        <w:jc w:val="both"/>
        <w:rPr>
          <w:sz w:val="26"/>
          <w:szCs w:val="26"/>
        </w:rPr>
      </w:pPr>
      <w:r w:rsidRPr="00432BE4">
        <w:rPr>
          <w:sz w:val="26"/>
          <w:szCs w:val="26"/>
        </w:rPr>
        <w:t xml:space="preserve">The capability approach's key concepts include </w:t>
      </w:r>
      <w:proofErr w:type="spellStart"/>
      <w:r w:rsidRPr="00432BE4">
        <w:rPr>
          <w:sz w:val="26"/>
          <w:szCs w:val="26"/>
        </w:rPr>
        <w:t>functionings</w:t>
      </w:r>
      <w:proofErr w:type="spellEnd"/>
      <w:r w:rsidRPr="00432BE4">
        <w:rPr>
          <w:sz w:val="26"/>
          <w:szCs w:val="26"/>
        </w:rPr>
        <w:t xml:space="preserve">, capability, and agency freedom. While </w:t>
      </w:r>
      <w:proofErr w:type="spellStart"/>
      <w:r w:rsidRPr="00432BE4">
        <w:rPr>
          <w:sz w:val="26"/>
          <w:szCs w:val="26"/>
        </w:rPr>
        <w:t>functionings</w:t>
      </w:r>
      <w:proofErr w:type="spellEnd"/>
      <w:r w:rsidRPr="00432BE4">
        <w:rPr>
          <w:sz w:val="26"/>
          <w:szCs w:val="26"/>
        </w:rPr>
        <w:t xml:space="preserve"> are the states and activities constitutive of a person's being, capabilities are a range of </w:t>
      </w:r>
      <w:proofErr w:type="spellStart"/>
      <w:r w:rsidRPr="00432BE4">
        <w:rPr>
          <w:sz w:val="26"/>
          <w:szCs w:val="26"/>
        </w:rPr>
        <w:t>functionings</w:t>
      </w:r>
      <w:proofErr w:type="spellEnd"/>
      <w:r w:rsidRPr="00432BE4">
        <w:rPr>
          <w:sz w:val="26"/>
          <w:szCs w:val="26"/>
        </w:rPr>
        <w:t xml:space="preserve"> that are feasible for a person to achieve </w:t>
      </w:r>
      <w:r w:rsidRPr="00432BE4">
        <w:rPr>
          <w:sz w:val="26"/>
          <w:szCs w:val="26"/>
        </w:rPr>
        <w:fldChar w:fldCharType="begin"/>
      </w:r>
      <w:r w:rsidRPr="00432BE4">
        <w:rPr>
          <w:sz w:val="26"/>
          <w:szCs w:val="26"/>
        </w:rPr>
        <w:instrText xml:space="preserve"> ADDIN EN.CITE &lt;EndNote&gt;&lt;Cite&gt;&lt;Author&gt;Sen&lt;/Author&gt;&lt;Year&gt;1985&lt;/Year&gt;&lt;RecNum&gt;184&lt;/RecNum&gt;&lt;DisplayText&gt;(Sen, 1985)&lt;/DisplayText&gt;&lt;record&gt;&lt;rec-number&gt;184&lt;/rec-number&gt;&lt;foreign-keys&gt;&lt;key app="EN" db-id="wev5xwzsoawedweddx4vzwx0vp9rtv5ve0rx" timestamp="1531579088"&gt;184&lt;/key&gt;&lt;/foreign-keys&gt;&lt;ref-type name="Journal Article"&gt;17&lt;/ref-type&gt;&lt;contributors&gt;&lt;authors&gt;&lt;author&gt;Sen, Amartya&lt;/author&gt;&lt;/authors&gt;&lt;/contributors&gt;&lt;titles&gt;&lt;title&gt;Well-being, agency and freedom: The Dewey Lectures 1984&lt;/title&gt;&lt;secondary-title&gt;Journal of Philosophy&lt;/secondary-title&gt;&lt;/titles&gt;&lt;periodical&gt;&lt;full-title&gt;Journal of Philosophy&lt;/full-title&gt;&lt;/periodical&gt;&lt;pages&gt;169-221&lt;/pages&gt;&lt;volume&gt;82&lt;/volume&gt;&lt;number&gt;4&lt;/number&gt;&lt;dates&gt;&lt;year&gt;1985&lt;/year&gt;&lt;/dates&gt;&lt;urls&gt;&lt;/urls&gt;&lt;electronic-resource-num&gt;10.2307/2026184&lt;/electronic-resource-num&gt;&lt;/record&gt;&lt;/Cite&gt;&lt;/EndNote&gt;</w:instrText>
      </w:r>
      <w:r w:rsidRPr="00432BE4">
        <w:rPr>
          <w:sz w:val="26"/>
          <w:szCs w:val="26"/>
        </w:rPr>
        <w:fldChar w:fldCharType="separate"/>
      </w:r>
      <w:r w:rsidRPr="00432BE4">
        <w:rPr>
          <w:noProof/>
          <w:sz w:val="26"/>
          <w:szCs w:val="26"/>
        </w:rPr>
        <w:t>(Sen, 1985)</w:t>
      </w:r>
      <w:r w:rsidRPr="00432BE4">
        <w:rPr>
          <w:sz w:val="26"/>
          <w:szCs w:val="26"/>
        </w:rPr>
        <w:fldChar w:fldCharType="end"/>
      </w:r>
      <w:r w:rsidRPr="00432BE4">
        <w:rPr>
          <w:sz w:val="26"/>
          <w:szCs w:val="26"/>
        </w:rPr>
        <w:t xml:space="preserve">. Agency freedom is “the ability to achieve whatever the person, as a responsible agent, decides he or she should achieve” </w:t>
      </w:r>
      <w:r w:rsidRPr="00432BE4">
        <w:rPr>
          <w:sz w:val="26"/>
          <w:szCs w:val="26"/>
        </w:rPr>
        <w:fldChar w:fldCharType="begin"/>
      </w:r>
      <w:r w:rsidRPr="00432BE4">
        <w:rPr>
          <w:sz w:val="26"/>
          <w:szCs w:val="26"/>
        </w:rPr>
        <w:instrText xml:space="preserve"> ADDIN EN.CITE &lt;EndNote&gt;&lt;Cite&gt;&lt;Author&gt;Sen&lt;/Author&gt;&lt;Year&gt;1985&lt;/Year&gt;&lt;RecNum&gt;184&lt;/RecNum&gt;&lt;Pages&gt;203-204&lt;/Pages&gt;&lt;DisplayText&gt;(Sen, 1985, pp. 203-204)&lt;/DisplayText&gt;&lt;record&gt;&lt;rec-number&gt;184&lt;/rec-number&gt;&lt;foreign-keys&gt;&lt;key app="EN" db-id="wev5xwzsoawedweddx4vzwx0vp9rtv5ve0rx" timestamp="1531579088"&gt;184&lt;/key&gt;&lt;/foreign-keys&gt;&lt;ref-type name="Journal Article"&gt;17&lt;/ref-type&gt;&lt;contributors&gt;&lt;authors&gt;&lt;author&gt;Sen, Amartya&lt;/author&gt;&lt;/authors&gt;&lt;/contributors&gt;&lt;titles&gt;&lt;title&gt;Well-being, agency and freedom: The Dewey Lectures 1984&lt;/title&gt;&lt;secondary-title&gt;Journal of Philosophy&lt;/secondary-title&gt;&lt;/titles&gt;&lt;periodical&gt;&lt;full-title&gt;Journal of Philosophy&lt;/full-title&gt;&lt;/periodical&gt;&lt;pages&gt;169-221&lt;/pages&gt;&lt;volume&gt;82&lt;/volume&gt;&lt;number&gt;4&lt;/number&gt;&lt;dates&gt;&lt;year&gt;1985&lt;/year&gt;&lt;/dates&gt;&lt;urls&gt;&lt;/urls&gt;&lt;electronic-resource-num&gt;10.2307/2026184&lt;/electronic-resource-num&gt;&lt;/record&gt;&lt;/Cite&gt;&lt;/EndNote&gt;</w:instrText>
      </w:r>
      <w:r w:rsidRPr="00432BE4">
        <w:rPr>
          <w:sz w:val="26"/>
          <w:szCs w:val="26"/>
        </w:rPr>
        <w:fldChar w:fldCharType="separate"/>
      </w:r>
      <w:r w:rsidRPr="00432BE4">
        <w:rPr>
          <w:noProof/>
          <w:sz w:val="26"/>
          <w:szCs w:val="26"/>
        </w:rPr>
        <w:t>(Sen, 1985, pp. 203-204)</w:t>
      </w:r>
      <w:r w:rsidRPr="00432BE4">
        <w:rPr>
          <w:sz w:val="26"/>
          <w:szCs w:val="26"/>
        </w:rPr>
        <w:fldChar w:fldCharType="end"/>
      </w:r>
      <w:r w:rsidRPr="00432BE4">
        <w:rPr>
          <w:sz w:val="26"/>
          <w:szCs w:val="26"/>
        </w:rPr>
        <w:t xml:space="preserve">. Ultimately, capabilities denote a person's opportunity and ability to generate valuable outcomes, taking into account relevant personal characteristics and external factors. In other words, an individual worker in his/her context can convert inputs or resources into opportunities to make choices to achieve valuable goals. In line with the capability approach of Sen (1985), this paper refers mindfulness at work and job complexity as important doctors’ inputs/resources, meaningful contacts and </w:t>
      </w:r>
      <w:r w:rsidR="000F60DF" w:rsidRPr="00432BE4">
        <w:rPr>
          <w:sz w:val="26"/>
          <w:szCs w:val="26"/>
        </w:rPr>
        <w:t>meaningful contributions</w:t>
      </w:r>
      <w:r w:rsidRPr="00432BE4">
        <w:rPr>
          <w:sz w:val="26"/>
          <w:szCs w:val="26"/>
        </w:rPr>
        <w:t xml:space="preserve"> as their capabilities, and work-life enhancement as their valuable functioning. Accordingly, it proposes that doctors can convert their mindfulness at work and job complexity into opportunities for meaningful contacts and </w:t>
      </w:r>
      <w:r w:rsidR="000F60DF" w:rsidRPr="00432BE4">
        <w:rPr>
          <w:sz w:val="26"/>
          <w:szCs w:val="26"/>
        </w:rPr>
        <w:t>meaningful contributions</w:t>
      </w:r>
      <w:r w:rsidRPr="00432BE4">
        <w:rPr>
          <w:sz w:val="26"/>
          <w:szCs w:val="26"/>
        </w:rPr>
        <w:t xml:space="preserve"> to make choices to achieve valuable goals of work-life enhancement. As a result, Figure </w:t>
      </w:r>
      <w:r w:rsidR="00A719D6" w:rsidRPr="00432BE4">
        <w:rPr>
          <w:sz w:val="26"/>
          <w:szCs w:val="26"/>
        </w:rPr>
        <w:t>3</w:t>
      </w:r>
      <w:r w:rsidRPr="00432BE4">
        <w:rPr>
          <w:sz w:val="26"/>
          <w:szCs w:val="26"/>
        </w:rPr>
        <w:t xml:space="preserve">.1 represents a conceptual model. In this model, mindfulness at work and job complexity are proposed to have positive effects on work-life enhancement. The model also hypothesizes that both meaningful contacts and </w:t>
      </w:r>
      <w:r w:rsidR="000F60DF" w:rsidRPr="00432BE4">
        <w:rPr>
          <w:sz w:val="26"/>
          <w:szCs w:val="26"/>
        </w:rPr>
        <w:t>meaningful contributions</w:t>
      </w:r>
      <w:r w:rsidRPr="00432BE4">
        <w:rPr>
          <w:sz w:val="26"/>
          <w:szCs w:val="26"/>
        </w:rPr>
        <w:t xml:space="preserve"> mediate the relationships between mindfulness at work and work-life enhancement and between job complexity and work-life enhancement.</w:t>
      </w:r>
    </w:p>
    <w:p w14:paraId="5A9D047C" w14:textId="3D06797D" w:rsidR="00C91434" w:rsidRPr="00432BE4" w:rsidRDefault="005E4306" w:rsidP="00C91434">
      <w:pPr>
        <w:pBdr>
          <w:top w:val="nil"/>
          <w:left w:val="nil"/>
          <w:bottom w:val="nil"/>
          <w:right w:val="nil"/>
          <w:between w:val="nil"/>
        </w:pBdr>
        <w:spacing w:after="0" w:line="360" w:lineRule="auto"/>
        <w:jc w:val="center"/>
        <w:rPr>
          <w:rFonts w:ascii="Times New Roman" w:hAnsi="Times New Roman" w:cs="Times New Roman"/>
          <w:sz w:val="26"/>
          <w:szCs w:val="26"/>
        </w:rPr>
      </w:pPr>
      <w:r w:rsidRPr="00432BE4">
        <w:rPr>
          <w:rFonts w:ascii="Times New Roman" w:hAnsi="Times New Roman" w:cs="Times New Roman"/>
          <w:noProof/>
        </w:rPr>
        <w:drawing>
          <wp:inline distT="0" distB="0" distL="0" distR="0" wp14:anchorId="3C6F76FE" wp14:editId="1B34CC29">
            <wp:extent cx="5396865" cy="25533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96865" cy="2553335"/>
                    </a:xfrm>
                    <a:prstGeom prst="rect">
                      <a:avLst/>
                    </a:prstGeom>
                    <a:noFill/>
                    <a:ln>
                      <a:noFill/>
                    </a:ln>
                  </pic:spPr>
                </pic:pic>
              </a:graphicData>
            </a:graphic>
          </wp:inline>
        </w:drawing>
      </w:r>
    </w:p>
    <w:p w14:paraId="54C1FB9C" w14:textId="5B9073AA" w:rsidR="00C91434" w:rsidRDefault="00C91434" w:rsidP="00C91434">
      <w:pPr>
        <w:pBdr>
          <w:top w:val="nil"/>
          <w:left w:val="nil"/>
          <w:bottom w:val="nil"/>
          <w:right w:val="nil"/>
          <w:between w:val="nil"/>
        </w:pBdr>
        <w:spacing w:after="0" w:line="360" w:lineRule="auto"/>
        <w:jc w:val="center"/>
        <w:rPr>
          <w:rFonts w:ascii="Times New Roman" w:hAnsi="Times New Roman" w:cs="Times New Roman"/>
          <w:b/>
          <w:bCs/>
          <w:i/>
          <w:iCs/>
          <w:sz w:val="26"/>
          <w:szCs w:val="26"/>
        </w:rPr>
      </w:pPr>
      <w:r w:rsidRPr="00432BE4">
        <w:rPr>
          <w:rFonts w:ascii="Times New Roman" w:hAnsi="Times New Roman" w:cs="Times New Roman"/>
          <w:b/>
          <w:bCs/>
          <w:i/>
          <w:iCs/>
          <w:sz w:val="26"/>
          <w:szCs w:val="26"/>
        </w:rPr>
        <w:t>Figure 3.1. Research model of study 1</w:t>
      </w:r>
    </w:p>
    <w:p w14:paraId="4FB23040" w14:textId="77777777" w:rsidR="004A1CE2" w:rsidRPr="00432BE4" w:rsidRDefault="004A1CE2" w:rsidP="00C91434">
      <w:pPr>
        <w:pBdr>
          <w:top w:val="nil"/>
          <w:left w:val="nil"/>
          <w:bottom w:val="nil"/>
          <w:right w:val="nil"/>
          <w:between w:val="nil"/>
        </w:pBdr>
        <w:spacing w:after="0" w:line="360" w:lineRule="auto"/>
        <w:jc w:val="center"/>
        <w:rPr>
          <w:rFonts w:ascii="Times New Roman" w:hAnsi="Times New Roman" w:cs="Times New Roman"/>
          <w:b/>
          <w:bCs/>
          <w:i/>
          <w:iCs/>
          <w:sz w:val="26"/>
          <w:szCs w:val="26"/>
        </w:rPr>
      </w:pPr>
    </w:p>
    <w:p w14:paraId="30DE8576" w14:textId="77777777" w:rsidR="00C91434" w:rsidRPr="00432BE4" w:rsidRDefault="00C91434" w:rsidP="001D51BE">
      <w:pPr>
        <w:pStyle w:val="ListParagraph"/>
        <w:numPr>
          <w:ilvl w:val="0"/>
          <w:numId w:val="3"/>
        </w:numPr>
        <w:spacing w:after="0" w:line="360" w:lineRule="auto"/>
        <w:jc w:val="both"/>
        <w:rPr>
          <w:rFonts w:ascii="Times New Roman" w:hAnsi="Times New Roman" w:cs="Times New Roman"/>
          <w:b/>
          <w:i/>
          <w:iCs/>
          <w:sz w:val="26"/>
          <w:szCs w:val="26"/>
        </w:rPr>
      </w:pPr>
      <w:r w:rsidRPr="00432BE4">
        <w:rPr>
          <w:rFonts w:ascii="Times New Roman" w:hAnsi="Times New Roman" w:cs="Times New Roman"/>
          <w:b/>
          <w:bCs/>
          <w:i/>
          <w:iCs/>
          <w:sz w:val="26"/>
          <w:szCs w:val="26"/>
        </w:rPr>
        <w:t>Work</w:t>
      </w:r>
      <w:r w:rsidRPr="00432BE4">
        <w:rPr>
          <w:rFonts w:ascii="Times New Roman" w:hAnsi="Times New Roman" w:cs="Times New Roman"/>
          <w:b/>
          <w:i/>
          <w:iCs/>
          <w:sz w:val="26"/>
          <w:szCs w:val="26"/>
        </w:rPr>
        <w:t>-life enhancement</w:t>
      </w:r>
    </w:p>
    <w:p w14:paraId="63B2C805" w14:textId="0EC65FCC"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r w:rsidRPr="00432BE4">
        <w:rPr>
          <w:rFonts w:ascii="Times New Roman" w:hAnsi="Times New Roman" w:cs="Times New Roman"/>
          <w:bCs/>
          <w:iCs/>
          <w:sz w:val="26"/>
          <w:szCs w:val="26"/>
        </w:rPr>
        <w:t xml:space="preserve">Work-life enhancement refers to the degree to which experiences, skills, and opportunities acquired and developed at work make involvement and participation at life easier </w:t>
      </w:r>
      <w:r w:rsidRPr="00432BE4">
        <w:rPr>
          <w:rFonts w:ascii="Times New Roman" w:hAnsi="Times New Roman" w:cs="Times New Roman"/>
          <w:bCs/>
          <w:iCs/>
          <w:sz w:val="26"/>
          <w:szCs w:val="26"/>
        </w:rPr>
        <w:fldChar w:fldCharType="begin"/>
      </w:r>
      <w:r w:rsidRPr="00432BE4">
        <w:rPr>
          <w:rFonts w:ascii="Times New Roman" w:hAnsi="Times New Roman" w:cs="Times New Roman"/>
          <w:bCs/>
          <w:iCs/>
          <w:sz w:val="26"/>
          <w:szCs w:val="26"/>
        </w:rPr>
        <w:instrText xml:space="preserve"> ADDIN EN.CITE &lt;EndNote&gt;&lt;Cite&gt;&lt;Author&gt;Frone&lt;/Author&gt;&lt;Year&gt;2003&lt;/Year&gt;&lt;RecNum&gt;344&lt;/RecNum&gt;&lt;DisplayText&gt;(Frone, 2003)&lt;/DisplayText&gt;&lt;record&gt;&lt;rec-number&gt;344&lt;/rec-number&gt;&lt;foreign-keys&gt;&lt;key app="EN" db-id="wev5xwzsoawedweddx4vzwx0vp9rtv5ve0rx" timestamp="1608303814"&gt;344&lt;/key&gt;&lt;/foreign-keys&gt;&lt;ref-type name="Book Section"&gt;5&lt;/ref-type&gt;&lt;contributors&gt;&lt;authors&gt;&lt;author&gt;Frone, Michael R.&lt;/author&gt;&lt;/authors&gt;&lt;secondary-authors&gt;&lt;author&gt;Quick, James Campbell&lt;/author&gt;&lt;author&gt;Tetrick, Lois E.&lt;/author&gt;&lt;/secondary-authors&gt;&lt;/contributors&gt;&lt;titles&gt;&lt;title&gt;Work–family balance&lt;/title&gt;&lt;secondary-title&gt;Handbook of Occupational Health Psychology&lt;/secondary-title&gt;&lt;/titles&gt;&lt;pages&gt;143–162&lt;/pages&gt;&lt;dates&gt;&lt;year&gt;2003&lt;/year&gt;&lt;/dates&gt;&lt;pub-location&gt;Washington, DC&lt;/pub-location&gt;&lt;publisher&gt;American Psychological Association&lt;/publisher&gt;&lt;urls&gt;&lt;/urls&gt;&lt;electronic-resource-num&gt;10.1037/10474-007&lt;/electronic-resource-num&gt;&lt;/record&gt;&lt;/Cite&gt;&lt;/EndNote&gt;</w:instrText>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(Frone, 2003)</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xml:space="preserve">. </w:t>
      </w:r>
      <w:r w:rsidR="0082337F" w:rsidRPr="00432BE4">
        <w:rPr>
          <w:rFonts w:ascii="Times New Roman" w:hAnsi="Times New Roman" w:cs="Times New Roman"/>
          <w:bCs/>
          <w:iCs/>
          <w:sz w:val="26"/>
          <w:szCs w:val="26"/>
        </w:rPr>
        <w:t>The pursuit of work-life enhancement encounters mounting difficulties due to various factors such as the rapid advancements in technology, soaring career expectations, shifting family structures, and the unforeseen disruptions brought about by pandemics like COVID-19. The COVID-19 pandemic in fact, took a heavy toll on medical professionals, leaving them grappling with occupational stress, burnout, sleep disturbances, and mental strain</w:t>
      </w:r>
      <w:r w:rsidR="00441157" w:rsidRPr="00432BE4">
        <w:rPr>
          <w:rFonts w:ascii="Times New Roman" w:hAnsi="Times New Roman" w:cs="Times New Roman"/>
          <w:bCs/>
          <w:iCs/>
          <w:sz w:val="26"/>
          <w:szCs w:val="26"/>
        </w:rPr>
        <w:t xml:space="preserve"> </w:t>
      </w:r>
      <w:r w:rsidR="00441157" w:rsidRPr="00432BE4">
        <w:rPr>
          <w:rFonts w:ascii="Times New Roman" w:hAnsi="Times New Roman" w:cs="Times New Roman"/>
          <w:bCs/>
          <w:iCs/>
          <w:sz w:val="26"/>
          <w:szCs w:val="26"/>
        </w:rPr>
        <w:fldChar w:fldCharType="begin">
          <w:fldData xml:space="preserve">PEVuZE5vdGU+PENpdGU+PEF1dGhvcj5BeWFyPC9BdXRob3I+PFllYXI+MjAyMjwvWWVhcj48UmVj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</w:fldData>
        </w:fldChar>
      </w:r>
      <w:r w:rsidR="00821F04" w:rsidRPr="00432BE4">
        <w:rPr>
          <w:rFonts w:ascii="Times New Roman" w:hAnsi="Times New Roman" w:cs="Times New Roman"/>
          <w:bCs/>
          <w:iCs/>
          <w:sz w:val="26"/>
          <w:szCs w:val="26"/>
        </w:rPr>
        <w:instrText xml:space="preserve"> ADDIN EN.CITE </w:instrText>
      </w:r>
      <w:r w:rsidR="00821F04" w:rsidRPr="00432BE4">
        <w:rPr>
          <w:rFonts w:ascii="Times New Roman" w:hAnsi="Times New Roman" w:cs="Times New Roman"/>
          <w:bCs/>
          <w:iCs/>
          <w:sz w:val="26"/>
          <w:szCs w:val="26"/>
        </w:rPr>
        <w:fldChar w:fldCharType="begin">
          <w:fldData xml:space="preserve">PEVuZE5vdGU+PENpdGU+PEF1dGhvcj5BeWFyPC9BdXRob3I+PFllYXI+MjAyMjwvWWVhcj48UmVj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</w:fldData>
        </w:fldChar>
      </w:r>
      <w:r w:rsidR="00821F04" w:rsidRPr="00432BE4">
        <w:rPr>
          <w:rFonts w:ascii="Times New Roman" w:hAnsi="Times New Roman" w:cs="Times New Roman"/>
          <w:bCs/>
          <w:iCs/>
          <w:sz w:val="26"/>
          <w:szCs w:val="26"/>
        </w:rPr>
        <w:instrText xml:space="preserve"> ADDIN EN.CITE.DATA </w:instrText>
      </w:r>
      <w:r w:rsidR="00821F04" w:rsidRPr="00432BE4">
        <w:rPr>
          <w:rFonts w:ascii="Times New Roman" w:hAnsi="Times New Roman" w:cs="Times New Roman"/>
          <w:bCs/>
          <w:iCs/>
          <w:sz w:val="26"/>
          <w:szCs w:val="26"/>
        </w:rPr>
      </w:r>
      <w:r w:rsidR="00821F04" w:rsidRPr="00432BE4">
        <w:rPr>
          <w:rFonts w:ascii="Times New Roman" w:hAnsi="Times New Roman" w:cs="Times New Roman"/>
          <w:bCs/>
          <w:iCs/>
          <w:sz w:val="26"/>
          <w:szCs w:val="26"/>
        </w:rPr>
        <w:fldChar w:fldCharType="end"/>
      </w:r>
      <w:r w:rsidR="00441157" w:rsidRPr="00432BE4">
        <w:rPr>
          <w:rFonts w:ascii="Times New Roman" w:hAnsi="Times New Roman" w:cs="Times New Roman"/>
          <w:bCs/>
          <w:iCs/>
          <w:sz w:val="26"/>
          <w:szCs w:val="26"/>
        </w:rPr>
      </w:r>
      <w:r w:rsidR="00441157" w:rsidRPr="00432BE4">
        <w:rPr>
          <w:rFonts w:ascii="Times New Roman" w:hAnsi="Times New Roman" w:cs="Times New Roman"/>
          <w:bCs/>
          <w:iCs/>
          <w:sz w:val="26"/>
          <w:szCs w:val="26"/>
        </w:rPr>
        <w:fldChar w:fldCharType="separate"/>
      </w:r>
      <w:r w:rsidR="00821F04" w:rsidRPr="00432BE4">
        <w:rPr>
          <w:rFonts w:ascii="Times New Roman" w:hAnsi="Times New Roman" w:cs="Times New Roman"/>
          <w:bCs/>
          <w:iCs/>
          <w:noProof/>
          <w:sz w:val="26"/>
          <w:szCs w:val="26"/>
        </w:rPr>
        <w:t>(Ayar et al., 2022; Brazier et al., 2022; Diomidous, 2020; Hwang, 2022; Van Doesum et al., 2023)</w:t>
      </w:r>
      <w:r w:rsidR="00441157" w:rsidRPr="00432BE4">
        <w:rPr>
          <w:rFonts w:ascii="Times New Roman" w:hAnsi="Times New Roman" w:cs="Times New Roman"/>
          <w:bCs/>
          <w:iCs/>
          <w:sz w:val="26"/>
          <w:szCs w:val="26"/>
        </w:rPr>
        <w:fldChar w:fldCharType="end"/>
      </w:r>
      <w:r w:rsidR="0082337F" w:rsidRPr="00432BE4">
        <w:rPr>
          <w:rFonts w:ascii="Times New Roman" w:hAnsi="Times New Roman" w:cs="Times New Roman"/>
          <w:bCs/>
          <w:iCs/>
          <w:sz w:val="26"/>
          <w:szCs w:val="26"/>
        </w:rPr>
        <w:t xml:space="preserve">. In light of these challenges, finding effective work-life enhancement approaches becomes critically important for these professionals as they adapt to the demands of the "new normal" world after the COVID-19. </w:t>
      </w:r>
      <w:r w:rsidRPr="00432BE4">
        <w:rPr>
          <w:rFonts w:ascii="Times New Roman" w:hAnsi="Times New Roman" w:cs="Times New Roman"/>
          <w:bCs/>
          <w:iCs/>
          <w:sz w:val="26"/>
          <w:szCs w:val="26"/>
        </w:rPr>
        <w:t xml:space="preserve">In order to predict work-life enhancement, scholars have studied numerous factors, summarized in Table </w:t>
      </w:r>
      <w:r w:rsidR="00A719D6" w:rsidRPr="00432BE4">
        <w:rPr>
          <w:rFonts w:ascii="Times New Roman" w:hAnsi="Times New Roman" w:cs="Times New Roman"/>
          <w:bCs/>
          <w:iCs/>
          <w:sz w:val="26"/>
          <w:szCs w:val="26"/>
        </w:rPr>
        <w:t>3</w:t>
      </w:r>
      <w:r w:rsidRPr="00432BE4">
        <w:rPr>
          <w:rFonts w:ascii="Times New Roman" w:hAnsi="Times New Roman" w:cs="Times New Roman"/>
          <w:bCs/>
          <w:iCs/>
          <w:sz w:val="26"/>
          <w:szCs w:val="26"/>
        </w:rPr>
        <w:t>.1, which can be grouped into three major categories including organizational factors, family characteristics, and personality factors.</w:t>
      </w:r>
    </w:p>
    <w:p w14:paraId="32813B01" w14:textId="77777777" w:rsidR="00441157" w:rsidRPr="00432BE4" w:rsidRDefault="00441157" w:rsidP="001D51BE">
      <w:pPr>
        <w:jc w:val="both"/>
        <w:rPr>
          <w:rFonts w:ascii="Times New Roman" w:eastAsia="Times New Roman" w:hAnsi="Times New Roman" w:cs="Times New Roman"/>
          <w:b/>
          <w:i/>
          <w:iCs/>
          <w:sz w:val="26"/>
          <w:szCs w:val="26"/>
          <w:lang w:eastAsia="en-GB"/>
        </w:rPr>
      </w:pPr>
      <w:r w:rsidRPr="00432BE4">
        <w:rPr>
          <w:rFonts w:ascii="Times New Roman" w:hAnsi="Times New Roman" w:cs="Times New Roman"/>
          <w:b/>
          <w:i/>
          <w:iCs/>
          <w:sz w:val="26"/>
          <w:szCs w:val="26"/>
        </w:rPr>
        <w:br w:type="page"/>
      </w:r>
    </w:p>
    <w:p w14:paraId="5CB064F2" w14:textId="4863AA18" w:rsidR="00C91434" w:rsidRPr="00432BE4" w:rsidRDefault="00C91434" w:rsidP="00C91434">
      <w:pPr>
        <w:pStyle w:val="Tabletitle"/>
        <w:spacing w:before="0"/>
        <w:jc w:val="center"/>
        <w:rPr>
          <w:b/>
          <w:i/>
          <w:iCs/>
          <w:sz w:val="26"/>
          <w:szCs w:val="26"/>
        </w:rPr>
      </w:pPr>
      <w:r w:rsidRPr="00432BE4">
        <w:rPr>
          <w:b/>
          <w:i/>
          <w:iCs/>
          <w:sz w:val="26"/>
          <w:szCs w:val="26"/>
        </w:rPr>
        <w:t>Table 3.1. Summary of new studies/papers on the antecedents of work-life enhancement</w:t>
      </w:r>
    </w:p>
    <w:tbl>
      <w:tblPr>
        <w:tblW w:w="89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7177"/>
      </w:tblGrid>
      <w:tr w:rsidR="003E334D" w:rsidRPr="004A1CE2" w14:paraId="67C95362" w14:textId="77777777" w:rsidTr="001E4932">
        <w:trPr>
          <w:tblHeader/>
        </w:trPr>
        <w:tc>
          <w:tcPr>
            <w:tcW w:w="1733" w:type="dxa"/>
          </w:tcPr>
          <w:p w14:paraId="761D7ECA" w14:textId="77777777" w:rsidR="00C91434" w:rsidRPr="004A1CE2" w:rsidRDefault="00C91434" w:rsidP="001E73C6">
            <w:pPr>
              <w:spacing w:after="0" w:line="360" w:lineRule="auto"/>
              <w:rPr>
                <w:rFonts w:ascii="Times New Roman" w:hAnsi="Times New Roman" w:cs="Times New Roman"/>
                <w:b/>
                <w:bCs/>
                <w:iCs/>
                <w:sz w:val="26"/>
                <w:szCs w:val="26"/>
              </w:rPr>
            </w:pPr>
            <w:bookmarkStart w:id="7" w:name="_Hlk91172154"/>
            <w:r w:rsidRPr="004A1CE2">
              <w:rPr>
                <w:rFonts w:ascii="Times New Roman" w:hAnsi="Times New Roman" w:cs="Times New Roman"/>
                <w:b/>
                <w:bCs/>
                <w:iCs/>
                <w:sz w:val="26"/>
                <w:szCs w:val="26"/>
              </w:rPr>
              <w:t>Authors</w:t>
            </w:r>
          </w:p>
        </w:tc>
        <w:tc>
          <w:tcPr>
            <w:tcW w:w="7177" w:type="dxa"/>
          </w:tcPr>
          <w:p w14:paraId="6495F448" w14:textId="77777777" w:rsidR="00C91434" w:rsidRPr="004A1CE2" w:rsidRDefault="00C91434" w:rsidP="001E73C6">
            <w:pPr>
              <w:spacing w:after="0" w:line="360" w:lineRule="auto"/>
              <w:rPr>
                <w:rFonts w:ascii="Times New Roman" w:hAnsi="Times New Roman" w:cs="Times New Roman"/>
                <w:b/>
                <w:bCs/>
                <w:iCs/>
                <w:sz w:val="26"/>
                <w:szCs w:val="26"/>
              </w:rPr>
            </w:pPr>
            <w:r w:rsidRPr="004A1CE2">
              <w:rPr>
                <w:rFonts w:ascii="Times New Roman" w:hAnsi="Times New Roman" w:cs="Times New Roman"/>
                <w:b/>
                <w:bCs/>
                <w:iCs/>
                <w:sz w:val="26"/>
                <w:szCs w:val="26"/>
              </w:rPr>
              <w:t>Main findings</w:t>
            </w:r>
          </w:p>
        </w:tc>
      </w:tr>
      <w:tr w:rsidR="003E334D" w:rsidRPr="004A1CE2" w14:paraId="08C757A1" w14:textId="77777777" w:rsidTr="001E4932">
        <w:tc>
          <w:tcPr>
            <w:tcW w:w="1733" w:type="dxa"/>
          </w:tcPr>
          <w:p w14:paraId="2E7F8EF8" w14:textId="77777777" w:rsidR="00C91434" w:rsidRPr="004A1CE2" w:rsidRDefault="00C91434" w:rsidP="001D51BE">
            <w:pPr>
              <w:spacing w:after="0" w:line="360" w:lineRule="auto"/>
              <w:jc w:val="both"/>
              <w:rPr>
                <w:rFonts w:ascii="Times New Roman" w:hAnsi="Times New Roman" w:cs="Times New Roman"/>
                <w:noProof/>
                <w:sz w:val="26"/>
                <w:szCs w:val="26"/>
              </w:rPr>
            </w:pPr>
            <w:r w:rsidRPr="004A1CE2">
              <w:rPr>
                <w:rFonts w:ascii="Times New Roman" w:hAnsi="Times New Roman" w:cs="Times New Roman"/>
                <w:noProof/>
                <w:sz w:val="26"/>
                <w:szCs w:val="26"/>
              </w:rPr>
              <w:fldChar w:fldCharType="begin"/>
            </w:r>
            <w:r w:rsidRPr="004A1CE2">
              <w:rPr>
                <w:rFonts w:ascii="Times New Roman" w:hAnsi="Times New Roman" w:cs="Times New Roman"/>
                <w:noProof/>
                <w:sz w:val="26"/>
                <w:szCs w:val="26"/>
              </w:rPr>
              <w:instrText xml:space="preserve"> ADDIN EN.CITE &lt;EndNote&gt;&lt;Cite AuthorYear="1"&gt;&lt;Author&gt;Chen&lt;/Author&gt;&lt;Year&gt;2017&lt;/Year&gt;&lt;RecNum&gt;358&lt;/RecNum&gt;&lt;DisplayText&gt;Chen et al. (2017)&lt;/DisplayText&gt;&lt;record&gt;&lt;rec-number&gt;358&lt;/rec-number&gt;&lt;foreign-keys&gt;&lt;key app="EN" db-id="wev5xwzsoawedweddx4vzwx0vp9rtv5ve0rx" timestamp="1611427196"&gt;358&lt;/key&gt;&lt;/foreign-keys&gt;&lt;ref-type name="Journal Article"&gt;17&lt;/ref-type&gt;&lt;contributors&gt;&lt;authors&gt;&lt;author&gt;Chen, Shu-Chen&lt;/author&gt;&lt;author&gt;Chiang, Yun-Hwa&lt;/author&gt;&lt;author&gt;Huang, Yi-Jun&lt;/author&gt;&lt;/authors&gt;&lt;/contributors&gt;&lt;titles&gt;&lt;title&gt;Exploring the psychological mechanisms linking work-related factors with work–family conflict and work–family facilitation among Taiwanese nurses&lt;/title&gt;&lt;secondary-title&gt;The International Journal of Human Resource Management&lt;/secondary-title&gt;&lt;/titles&gt;&lt;periodical&gt;&lt;full-title&gt;The International Journal of Human Resource Management&lt;/full-title&gt;&lt;/periodical&gt;&lt;pages&gt;581-602&lt;/pages&gt;&lt;volume&gt;28&lt;/volume&gt;&lt;number&gt;4&lt;/number&gt;&lt;section&gt;581&lt;/section&gt;&lt;dates&gt;&lt;year&gt;2017&lt;/year&gt;&lt;/dates&gt;&lt;isbn&gt;0958-5192&amp;#xD;1466-4399&lt;/isbn&gt;&lt;urls&gt;&lt;/urls&gt;&lt;electronic-resource-num&gt;10.1080/09585192.2015.1118140&lt;/electronic-resource-num&gt;&lt;/record&gt;&lt;/Cite&gt;&lt;/EndNote&gt;</w:instrText>
            </w:r>
            <w:r w:rsidRPr="004A1CE2">
              <w:rPr>
                <w:rFonts w:ascii="Times New Roman" w:hAnsi="Times New Roman" w:cs="Times New Roman"/>
                <w:noProof/>
                <w:sz w:val="26"/>
                <w:szCs w:val="26"/>
              </w:rPr>
              <w:fldChar w:fldCharType="separate"/>
            </w:r>
            <w:r w:rsidRPr="004A1CE2">
              <w:rPr>
                <w:rFonts w:ascii="Times New Roman" w:hAnsi="Times New Roman" w:cs="Times New Roman"/>
                <w:noProof/>
                <w:sz w:val="26"/>
                <w:szCs w:val="26"/>
              </w:rPr>
              <w:t>Chen et al. (2017)</w:t>
            </w:r>
            <w:r w:rsidRPr="004A1CE2">
              <w:rPr>
                <w:rFonts w:ascii="Times New Roman" w:hAnsi="Times New Roman" w:cs="Times New Roman"/>
                <w:noProof/>
                <w:sz w:val="26"/>
                <w:szCs w:val="26"/>
              </w:rPr>
              <w:fldChar w:fldCharType="end"/>
            </w:r>
          </w:p>
        </w:tc>
        <w:tc>
          <w:tcPr>
            <w:tcW w:w="7177" w:type="dxa"/>
          </w:tcPr>
          <w:p w14:paraId="6E9C99DB" w14:textId="77777777" w:rsidR="00C91434" w:rsidRPr="004A1CE2" w:rsidRDefault="00C91434" w:rsidP="001D51BE">
            <w:pPr>
              <w:spacing w:after="0" w:line="360" w:lineRule="auto"/>
              <w:jc w:val="both"/>
              <w:rPr>
                <w:rFonts w:ascii="Times New Roman" w:hAnsi="Times New Roman" w:cs="Times New Roman"/>
                <w:noProof/>
                <w:sz w:val="26"/>
                <w:szCs w:val="26"/>
              </w:rPr>
            </w:pPr>
            <w:r w:rsidRPr="004A1CE2">
              <w:rPr>
                <w:rFonts w:ascii="Times New Roman" w:hAnsi="Times New Roman" w:cs="Times New Roman"/>
                <w:noProof/>
                <w:sz w:val="26"/>
                <w:szCs w:val="26"/>
              </w:rPr>
              <w:t>Work-related factors that generate resources for workers, such as job autonomy and task significance, led to work–family facilitation through job satisfaction.</w:t>
            </w:r>
          </w:p>
        </w:tc>
      </w:tr>
      <w:tr w:rsidR="00B43B9C" w:rsidRPr="004A1CE2" w14:paraId="67BE142A" w14:textId="77777777" w:rsidTr="001E4932">
        <w:tc>
          <w:tcPr>
            <w:tcW w:w="1733" w:type="dxa"/>
          </w:tcPr>
          <w:p w14:paraId="749BEF2F" w14:textId="38C7BE2C" w:rsidR="00B43B9C" w:rsidRPr="004A1CE2" w:rsidRDefault="00B43B9C" w:rsidP="00B43B9C">
            <w:pPr>
              <w:spacing w:after="0" w:line="360" w:lineRule="auto"/>
              <w:jc w:val="both"/>
              <w:rPr>
                <w:rFonts w:ascii="Times New Roman" w:hAnsi="Times New Roman" w:cs="Times New Roman"/>
                <w:noProof/>
                <w:sz w:val="26"/>
                <w:szCs w:val="26"/>
              </w:rPr>
            </w:pPr>
            <w:r w:rsidRPr="004A1CE2">
              <w:rPr>
                <w:rFonts w:ascii="Times New Roman" w:hAnsi="Times New Roman" w:cs="Times New Roman"/>
                <w:iCs/>
                <w:sz w:val="26"/>
                <w:szCs w:val="26"/>
              </w:rPr>
              <w:fldChar w:fldCharType="begin"/>
            </w:r>
            <w:r w:rsidRPr="004A1CE2">
              <w:rPr>
                <w:rFonts w:ascii="Times New Roman" w:hAnsi="Times New Roman" w:cs="Times New Roman"/>
                <w:iCs/>
                <w:sz w:val="26"/>
                <w:szCs w:val="26"/>
              </w:rPr>
              <w:instrText xml:space="preserve"> ADDIN EN.CITE &lt;EndNote&gt;&lt;Cite AuthorYear="1"&gt;&lt;Author&gt;Lapierre&lt;/Author&gt;&lt;Year&gt;2018&lt;/Year&gt;&lt;RecNum&gt;359&lt;/RecNum&gt;&lt;DisplayText&gt;Lapierre et al. (2018)&lt;/DisplayText&gt;&lt;record&gt;&lt;rec-number&gt;359&lt;/rec-number&gt;&lt;foreign-keys&gt;&lt;key app="EN" db-id="wev5xwzsoawedweddx4vzwx0vp9rtv5ve0rx" timestamp="1611429765"&gt;359&lt;/key&gt;&lt;/foreign-keys&gt;&lt;ref-type name="Journal Article"&gt;17&lt;/ref-type&gt;&lt;contributors&gt;&lt;authors&gt;&lt;author&gt;Lapierre, Laurent M.,&lt;/author&gt;&lt;author&gt;Li, Yanhong,&lt;/author&gt;&lt;author&gt;Kwan, Ho Kwong,&lt;/author&gt;&lt;author&gt;Greenhaus, Jeffrey H.,&lt;/author&gt;&lt;author&gt;DiRenzo, Marco S.,&lt;/author&gt;&lt;author&gt;Shao, Ping&lt;/author&gt;&lt;/authors&gt;&lt;/contributors&gt;&lt;titles&gt;&lt;title&gt;A meta-analysis of the antecedents of work-family enrichment&lt;/title&gt;&lt;secondary-title&gt;Journal of Organizational Behavior&lt;/secondary-title&gt;&lt;/titles&gt;&lt;periodical&gt;&lt;full-title&gt;Journal of Organizational Behavior&lt;/full-title&gt;&lt;/periodical&gt;&lt;pages&gt;385-401&lt;/pages&gt;&lt;volume&gt;39&lt;/volume&gt;&lt;number&gt;4&lt;/number&gt;&lt;section&gt;385&lt;/section&gt;&lt;dates&gt;&lt;year&gt;2018&lt;/year&gt;&lt;/dates&gt;&lt;isbn&gt;08943796&lt;/isbn&gt;&lt;urls&gt;&lt;/urls&gt;&lt;electronic-resource-num&gt;10.1002/job.2234&lt;/electronic-resource-num&gt;&lt;/record&gt;&lt;/Cite&gt;&lt;/EndNote&gt;</w:instrText>
            </w:r>
            <w:r w:rsidRPr="004A1CE2">
              <w:rPr>
                <w:rFonts w:ascii="Times New Roman" w:hAnsi="Times New Roman" w:cs="Times New Roman"/>
                <w:iCs/>
                <w:sz w:val="26"/>
                <w:szCs w:val="26"/>
              </w:rPr>
              <w:fldChar w:fldCharType="separate"/>
            </w:r>
            <w:r w:rsidRPr="004A1CE2">
              <w:rPr>
                <w:rFonts w:ascii="Times New Roman" w:hAnsi="Times New Roman" w:cs="Times New Roman"/>
                <w:iCs/>
                <w:noProof/>
                <w:sz w:val="26"/>
                <w:szCs w:val="26"/>
              </w:rPr>
              <w:t>Lapierre et al. (2018)</w:t>
            </w:r>
            <w:r w:rsidRPr="004A1CE2">
              <w:rPr>
                <w:rFonts w:ascii="Times New Roman" w:hAnsi="Times New Roman" w:cs="Times New Roman"/>
                <w:iCs/>
                <w:sz w:val="26"/>
                <w:szCs w:val="26"/>
              </w:rPr>
              <w:fldChar w:fldCharType="end"/>
            </w:r>
          </w:p>
        </w:tc>
        <w:tc>
          <w:tcPr>
            <w:tcW w:w="7177" w:type="dxa"/>
          </w:tcPr>
          <w:p w14:paraId="61D7799F" w14:textId="77777777" w:rsidR="00B43B9C" w:rsidRPr="004A1CE2" w:rsidRDefault="00B43B9C" w:rsidP="00B43B9C">
            <w:pPr>
              <w:spacing w:after="0" w:line="360" w:lineRule="auto"/>
              <w:jc w:val="both"/>
              <w:rPr>
                <w:rFonts w:ascii="Times New Roman" w:eastAsia="Times New Roman" w:hAnsi="Times New Roman" w:cs="Times New Roman"/>
                <w:noProof/>
                <w:sz w:val="26"/>
                <w:szCs w:val="26"/>
              </w:rPr>
            </w:pPr>
            <w:r w:rsidRPr="004A1CE2">
              <w:rPr>
                <w:rFonts w:ascii="Times New Roman" w:eastAsia="Times New Roman" w:hAnsi="Times New Roman" w:cs="Times New Roman"/>
                <w:noProof/>
                <w:sz w:val="26"/>
                <w:szCs w:val="26"/>
              </w:rPr>
              <w:t>The below factors could be used to explain work-life and work-life enhancements.</w:t>
            </w:r>
          </w:p>
          <w:p w14:paraId="2261A839" w14:textId="77777777" w:rsidR="00B43B9C" w:rsidRPr="004A1CE2" w:rsidRDefault="00B43B9C" w:rsidP="00B43B9C">
            <w:pPr>
              <w:pStyle w:val="ListParagraph"/>
              <w:numPr>
                <w:ilvl w:val="0"/>
                <w:numId w:val="24"/>
              </w:numPr>
              <w:spacing w:after="0" w:line="360" w:lineRule="auto"/>
              <w:ind w:left="330"/>
              <w:jc w:val="both"/>
              <w:rPr>
                <w:rFonts w:ascii="Times New Roman" w:eastAsia="Times New Roman" w:hAnsi="Times New Roman" w:cs="Times New Roman"/>
                <w:noProof/>
                <w:sz w:val="26"/>
                <w:szCs w:val="26"/>
                <w:u w:val="single"/>
              </w:rPr>
            </w:pPr>
            <w:r w:rsidRPr="004A1CE2">
              <w:rPr>
                <w:rFonts w:ascii="Times New Roman" w:eastAsia="Times New Roman" w:hAnsi="Times New Roman" w:cs="Times New Roman"/>
                <w:noProof/>
                <w:sz w:val="26"/>
                <w:szCs w:val="26"/>
                <w:u w:val="single"/>
              </w:rPr>
              <w:t>Factors explaining work-life enhancement</w:t>
            </w:r>
          </w:p>
          <w:p w14:paraId="177F55EC" w14:textId="77777777" w:rsidR="00B43B9C" w:rsidRPr="004A1CE2" w:rsidRDefault="00B43B9C" w:rsidP="00B43B9C">
            <w:pPr>
              <w:pStyle w:val="ListParagraph"/>
              <w:numPr>
                <w:ilvl w:val="0"/>
                <w:numId w:val="21"/>
              </w:numPr>
              <w:spacing w:after="0" w:line="360" w:lineRule="auto"/>
              <w:ind w:left="330"/>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Organizational factors included resource</w:t>
            </w:r>
            <w:r w:rsidRPr="004A1CE2">
              <w:rPr>
                <w:rFonts w:ascii="Times New Roman" w:eastAsia="Times New Roman" w:hAnsi="Times New Roman" w:cs="Times New Roman"/>
                <w:noProof/>
                <w:sz w:val="26"/>
                <w:szCs w:val="26"/>
              </w:rPr>
              <w:t>‐providing (e.g., social support at work, family-friendly policies, family-friendly work culture, and work autonomy) contextual characteristics of work domain; and resource‐depleting (e.g., job insecurity) contextual characteristics of work domain</w:t>
            </w:r>
          </w:p>
          <w:p w14:paraId="0B0FEF97" w14:textId="77777777" w:rsidR="00B43B9C" w:rsidRPr="004A1CE2" w:rsidRDefault="00B43B9C" w:rsidP="00B43B9C">
            <w:pPr>
              <w:pStyle w:val="ListParagraph"/>
              <w:numPr>
                <w:ilvl w:val="0"/>
                <w:numId w:val="21"/>
              </w:numPr>
              <w:spacing w:after="0" w:line="360" w:lineRule="auto"/>
              <w:ind w:left="330"/>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 xml:space="preserve">Personal factors were </w:t>
            </w:r>
            <w:r w:rsidRPr="004A1CE2">
              <w:rPr>
                <w:rFonts w:ascii="Times New Roman" w:eastAsia="Times New Roman" w:hAnsi="Times New Roman" w:cs="Times New Roman"/>
                <w:noProof/>
                <w:sz w:val="26"/>
                <w:szCs w:val="26"/>
              </w:rPr>
              <w:t xml:space="preserve">personal characteristics associated with work (e.g., work involvement, work centrality, and work engagement) </w:t>
            </w:r>
          </w:p>
          <w:p w14:paraId="7D6737D0" w14:textId="77777777" w:rsidR="00B43B9C" w:rsidRPr="004A1CE2" w:rsidRDefault="00B43B9C" w:rsidP="00B43B9C">
            <w:pPr>
              <w:pStyle w:val="ListParagraph"/>
              <w:numPr>
                <w:ilvl w:val="0"/>
                <w:numId w:val="24"/>
              </w:numPr>
              <w:spacing w:after="0" w:line="360" w:lineRule="auto"/>
              <w:ind w:left="330"/>
              <w:jc w:val="both"/>
              <w:rPr>
                <w:rFonts w:ascii="Times New Roman" w:eastAsia="Times New Roman" w:hAnsi="Times New Roman" w:cs="Times New Roman"/>
                <w:noProof/>
                <w:sz w:val="26"/>
                <w:szCs w:val="26"/>
                <w:u w:val="single"/>
              </w:rPr>
            </w:pPr>
            <w:r w:rsidRPr="004A1CE2">
              <w:rPr>
                <w:rFonts w:ascii="Times New Roman" w:eastAsia="Times New Roman" w:hAnsi="Times New Roman" w:cs="Times New Roman"/>
                <w:noProof/>
                <w:sz w:val="26"/>
                <w:szCs w:val="26"/>
                <w:u w:val="single"/>
              </w:rPr>
              <w:t>Factors explaining life-work enhancement</w:t>
            </w:r>
          </w:p>
          <w:p w14:paraId="7BD51D19" w14:textId="77777777" w:rsidR="00B43B9C" w:rsidRPr="004A1CE2" w:rsidRDefault="00B43B9C" w:rsidP="00B43B9C">
            <w:pPr>
              <w:pStyle w:val="ListParagraph"/>
              <w:numPr>
                <w:ilvl w:val="0"/>
                <w:numId w:val="21"/>
              </w:numPr>
              <w:spacing w:after="0" w:line="360" w:lineRule="auto"/>
              <w:ind w:left="330"/>
              <w:jc w:val="both"/>
              <w:rPr>
                <w:rFonts w:ascii="Times New Roman" w:eastAsia="Times New Roman" w:hAnsi="Times New Roman" w:cs="Times New Roman"/>
                <w:iCs/>
                <w:sz w:val="26"/>
                <w:szCs w:val="26"/>
              </w:rPr>
            </w:pPr>
            <w:r w:rsidRPr="004A1CE2">
              <w:rPr>
                <w:rFonts w:ascii="Times New Roman" w:eastAsia="Times New Roman" w:hAnsi="Times New Roman" w:cs="Times New Roman"/>
                <w:iCs/>
                <w:sz w:val="26"/>
                <w:szCs w:val="26"/>
              </w:rPr>
              <w:t xml:space="preserve">Family factors consisted of </w:t>
            </w:r>
            <w:r w:rsidRPr="004A1CE2">
              <w:rPr>
                <w:rFonts w:ascii="Times New Roman" w:eastAsia="Times New Roman" w:hAnsi="Times New Roman" w:cs="Times New Roman"/>
                <w:noProof/>
                <w:sz w:val="26"/>
                <w:szCs w:val="26"/>
              </w:rPr>
              <w:t xml:space="preserve">resource‐providing (e.g., support from family and marital status) </w:t>
            </w:r>
            <w:r w:rsidRPr="004A1CE2">
              <w:rPr>
                <w:rFonts w:ascii="Times New Roman" w:eastAsia="Times New Roman" w:hAnsi="Times New Roman" w:cs="Times New Roman"/>
                <w:sz w:val="26"/>
                <w:szCs w:val="26"/>
              </w:rPr>
              <w:t xml:space="preserve">contextual characteristics of family domain; </w:t>
            </w:r>
            <w:r w:rsidRPr="004A1CE2">
              <w:rPr>
                <w:rFonts w:ascii="Times New Roman" w:eastAsia="Times New Roman" w:hAnsi="Times New Roman" w:cs="Times New Roman"/>
                <w:noProof/>
                <w:sz w:val="26"/>
                <w:szCs w:val="26"/>
              </w:rPr>
              <w:t xml:space="preserve">resource‐depleting (e.g., family role overload, number of children, </w:t>
            </w:r>
            <w:r w:rsidRPr="004A1CE2">
              <w:rPr>
                <w:rFonts w:ascii="Times New Roman" w:eastAsia="Times New Roman" w:hAnsi="Times New Roman" w:cs="Times New Roman"/>
                <w:sz w:val="26"/>
                <w:szCs w:val="26"/>
              </w:rPr>
              <w:t>and spouse work hours) contextual characteristics of family domain; and personal characteristics associated with family (e.g., family involvement and family centrality).</w:t>
            </w:r>
          </w:p>
          <w:p w14:paraId="1D33CFF8" w14:textId="39CA2FB5" w:rsidR="00B43B9C" w:rsidRPr="004A1CE2" w:rsidRDefault="00B43B9C" w:rsidP="00B43B9C">
            <w:pPr>
              <w:spacing w:after="0" w:line="360" w:lineRule="auto"/>
              <w:jc w:val="both"/>
              <w:rPr>
                <w:rFonts w:ascii="Times New Roman" w:hAnsi="Times New Roman" w:cs="Times New Roman"/>
                <w:noProof/>
                <w:sz w:val="26"/>
                <w:szCs w:val="26"/>
              </w:rPr>
            </w:pPr>
            <w:r w:rsidRPr="004A1CE2">
              <w:rPr>
                <w:rFonts w:ascii="Times New Roman" w:eastAsia="Times New Roman" w:hAnsi="Times New Roman" w:cs="Times New Roman"/>
                <w:iCs/>
                <w:sz w:val="26"/>
                <w:szCs w:val="26"/>
              </w:rPr>
              <w:t>Furthermore, work engagement mediated between several contextual characteristics and enhancement, largely generalizable across populations.</w:t>
            </w:r>
          </w:p>
        </w:tc>
      </w:tr>
      <w:tr w:rsidR="00B43B9C" w:rsidRPr="004A1CE2" w14:paraId="3EF763B7" w14:textId="77777777" w:rsidTr="001E4932">
        <w:tc>
          <w:tcPr>
            <w:tcW w:w="1733" w:type="dxa"/>
          </w:tcPr>
          <w:p w14:paraId="13BE7FCA" w14:textId="4AAF570F" w:rsidR="00B43B9C" w:rsidRPr="004A1CE2" w:rsidRDefault="00B43B9C" w:rsidP="00B43B9C">
            <w:pPr>
              <w:spacing w:after="0" w:line="360" w:lineRule="auto"/>
              <w:jc w:val="both"/>
              <w:rPr>
                <w:rFonts w:ascii="Times New Roman" w:hAnsi="Times New Roman" w:cs="Times New Roman"/>
                <w:noProof/>
                <w:sz w:val="26"/>
                <w:szCs w:val="26"/>
              </w:rPr>
            </w:pPr>
            <w:r w:rsidRPr="004A1CE2">
              <w:rPr>
                <w:rFonts w:ascii="Times New Roman" w:hAnsi="Times New Roman" w:cs="Times New Roman"/>
                <w:iCs/>
                <w:sz w:val="26"/>
                <w:szCs w:val="26"/>
              </w:rPr>
              <w:fldChar w:fldCharType="begin"/>
            </w:r>
            <w:r w:rsidRPr="004A1CE2">
              <w:rPr>
                <w:rFonts w:ascii="Times New Roman" w:hAnsi="Times New Roman" w:cs="Times New Roman"/>
                <w:iCs/>
                <w:sz w:val="26"/>
                <w:szCs w:val="26"/>
              </w:rPr>
              <w:instrText xml:space="preserve"> ADDIN EN.CITE &lt;EndNote&gt;&lt;Cite AuthorYear="1"&gt;&lt;Author&gt;Reizer&lt;/Author&gt;&lt;Year&gt;2019&lt;/Year&gt;&lt;RecNum&gt;432&lt;/RecNum&gt;&lt;DisplayText&gt;Reizer et al. (2019)&lt;/DisplayText&gt;&lt;record&gt;&lt;rec-number&gt;432&lt;/rec-number&gt;&lt;foreign-keys&gt;&lt;key app="EN" db-id="wev5xwzsoawedweddx4vzwx0vp9rtv5ve0rx" timestamp="1646276276"&gt;432&lt;/key&gt;&lt;/foreign-keys&gt;&lt;ref-type name="Journal Article"&gt;17&lt;/ref-type&gt;&lt;contributors&gt;&lt;authors&gt;&lt;author&gt;Reizer, Abira&lt;/author&gt;&lt;author&gt;Koslowsky, Meni&lt;/author&gt;&lt;author&gt;Friedman, Batel&lt;/author&gt;&lt;/authors&gt;&lt;/contributors&gt;&lt;auth-address&gt;Department of Behavioral Sciences, Ariel University, Ariel, Israel.&lt;/auth-address&gt;&lt;titles&gt;&lt;title&gt;OCB-work-family facilitation: Is it positive for all attachment orientations?&lt;/title&gt;&lt;secondary-title&gt;Frontiers in Psychology&lt;/secondary-title&gt;&lt;/titles&gt;&lt;periodical&gt;&lt;full-title&gt;Frontiers in psychology&lt;/full-title&gt;&lt;/periodical&gt;&lt;pages&gt;1-14&lt;/pages&gt;&lt;volume&gt;10&lt;/volume&gt;&lt;number&gt;2900&lt;/number&gt;&lt;edition&gt;2020/01/30&lt;/edition&gt;&lt;keywords&gt;&lt;keyword&gt;anxiety&lt;/keyword&gt;&lt;keyword&gt;attachment&lt;/keyword&gt;&lt;keyword&gt;avoidance&lt;/keyword&gt;&lt;keyword&gt;diary assessments&lt;/keyword&gt;&lt;keyword&gt;organizational citizenship behavior&lt;/keyword&gt;&lt;keyword&gt;work-family facilitation&lt;/keyword&gt;&lt;/keywords&gt;&lt;dates&gt;&lt;year&gt;2019&lt;/year&gt;&lt;/dates&gt;&lt;isbn&gt;1664-1078 (Print)&amp;#xD;1664-1078 (Linking)&lt;/isbn&gt;&lt;accession-num&gt;31993005&lt;/accession-num&gt;&lt;urls&gt;&lt;related-urls&gt;&lt;url&gt;https://www.ncbi.nlm.nih.gov/pubmed/31993005&lt;/url&gt;&lt;/related-urls&gt;&lt;/urls&gt;&lt;custom2&gt;PMC6971095&lt;/custom2&gt;&lt;electronic-resource-num&gt;10.3389/fpsyg.2019.02900&lt;/electronic-resource-num&gt;&lt;/record&gt;&lt;/Cite&gt;&lt;/EndNote&gt;</w:instrText>
            </w:r>
            <w:r w:rsidRPr="004A1CE2">
              <w:rPr>
                <w:rFonts w:ascii="Times New Roman" w:hAnsi="Times New Roman" w:cs="Times New Roman"/>
                <w:iCs/>
                <w:sz w:val="26"/>
                <w:szCs w:val="26"/>
              </w:rPr>
              <w:fldChar w:fldCharType="separate"/>
            </w:r>
            <w:r w:rsidRPr="004A1CE2">
              <w:rPr>
                <w:rFonts w:ascii="Times New Roman" w:hAnsi="Times New Roman" w:cs="Times New Roman"/>
                <w:iCs/>
                <w:noProof/>
                <w:sz w:val="26"/>
                <w:szCs w:val="26"/>
              </w:rPr>
              <w:t>Reizer et al. (2019)</w:t>
            </w:r>
            <w:r w:rsidRPr="004A1CE2">
              <w:rPr>
                <w:rFonts w:ascii="Times New Roman" w:hAnsi="Times New Roman" w:cs="Times New Roman"/>
                <w:iCs/>
                <w:sz w:val="26"/>
                <w:szCs w:val="26"/>
              </w:rPr>
              <w:fldChar w:fldCharType="end"/>
            </w:r>
          </w:p>
        </w:tc>
        <w:tc>
          <w:tcPr>
            <w:tcW w:w="7177" w:type="dxa"/>
          </w:tcPr>
          <w:p w14:paraId="0E39156B" w14:textId="43ABA826" w:rsidR="00B43B9C" w:rsidRPr="004A1CE2" w:rsidRDefault="00B43B9C" w:rsidP="00B43B9C">
            <w:pPr>
              <w:spacing w:after="0" w:line="360" w:lineRule="auto"/>
              <w:jc w:val="both"/>
              <w:rPr>
                <w:rFonts w:ascii="Times New Roman" w:hAnsi="Times New Roman" w:cs="Times New Roman"/>
                <w:noProof/>
                <w:sz w:val="26"/>
                <w:szCs w:val="26"/>
              </w:rPr>
            </w:pPr>
            <w:r w:rsidRPr="004A1CE2">
              <w:rPr>
                <w:rFonts w:ascii="Times New Roman" w:hAnsi="Times New Roman" w:cs="Times New Roman"/>
                <w:iCs/>
                <w:sz w:val="26"/>
                <w:szCs w:val="26"/>
              </w:rPr>
              <w:t>Performing organizational citizenship behaviors can enhance work-family facilitation, with the effect stronger for employees having lower avoidance orientations.</w:t>
            </w:r>
          </w:p>
        </w:tc>
      </w:tr>
      <w:tr w:rsidR="00B43B9C" w:rsidRPr="004A1CE2" w14:paraId="665CF372" w14:textId="77777777" w:rsidTr="001E4932">
        <w:tc>
          <w:tcPr>
            <w:tcW w:w="1733" w:type="dxa"/>
          </w:tcPr>
          <w:p w14:paraId="06A13794" w14:textId="2B5EA182" w:rsidR="00B43B9C" w:rsidRPr="004A1CE2" w:rsidRDefault="00B43B9C" w:rsidP="00B43B9C">
            <w:pPr>
              <w:spacing w:after="0" w:line="360" w:lineRule="auto"/>
              <w:jc w:val="both"/>
              <w:rPr>
                <w:rFonts w:ascii="Times New Roman" w:hAnsi="Times New Roman" w:cs="Times New Roman"/>
                <w:noProof/>
                <w:sz w:val="26"/>
                <w:szCs w:val="26"/>
              </w:rPr>
            </w:pPr>
            <w:r w:rsidRPr="004A1CE2">
              <w:rPr>
                <w:rFonts w:ascii="Times New Roman" w:hAnsi="Times New Roman" w:cs="Times New Roman"/>
                <w:iCs/>
                <w:sz w:val="26"/>
                <w:szCs w:val="26"/>
              </w:rPr>
              <w:fldChar w:fldCharType="begin"/>
            </w:r>
            <w:r w:rsidRPr="004A1CE2">
              <w:rPr>
                <w:rFonts w:ascii="Times New Roman" w:hAnsi="Times New Roman" w:cs="Times New Roman"/>
                <w:iCs/>
                <w:sz w:val="26"/>
                <w:szCs w:val="26"/>
              </w:rPr>
              <w:instrText xml:space="preserve"> ADDIN EN.CITE &lt;EndNote&gt;&lt;Cite AuthorYear="1"&gt;&lt;Author&gt;Semerci&lt;/Author&gt;&lt;Year&gt;2019&lt;/Year&gt;&lt;RecNum&gt;430&lt;/RecNum&gt;&lt;DisplayText&gt;Semerci and Volery (2019)&lt;/DisplayText&gt;&lt;record&gt;&lt;rec-number&gt;430&lt;/rec-number&gt;&lt;foreign-keys&gt;&lt;key app="EN" db-id="wev5xwzsoawedweddx4vzwx0vp9rtv5ve0rx" timestamp="1645432673"&gt;430&lt;/key&gt;&lt;/foreign-keys&gt;&lt;ref-type name="Journal Article"&gt;17&lt;/ref-type&gt;&lt;contributors&gt;&lt;authors&gt;&lt;author&gt;Semerci, Anil&lt;/author&gt;&lt;author&gt;Volery, Thierry&lt;/author&gt;&lt;/authors&gt;&lt;/contributors&gt;&lt;titles&gt;&lt;title&gt;Longitudinal investigation on personality traits and mental health relationships: The mediating role of work-family interference and enhancement&lt;/title&gt;&lt;secondary-title&gt;Current Issues in Personality Psychology&lt;/secondary-title&gt;&lt;/titles&gt;&lt;periodical&gt;&lt;full-title&gt;Current Issues in Personality Psychology&lt;/full-title&gt;&lt;/periodical&gt;&lt;pages&gt;173-188&lt;/pages&gt;&lt;volume&gt;7&lt;/volume&gt;&lt;number&gt;3&lt;/number&gt;&lt;section&gt;173&lt;/section&gt;&lt;dates&gt;&lt;year&gt;2019&lt;/year&gt;&lt;/dates&gt;&lt;isbn&gt;2353-4192&lt;/isbn&gt;&lt;urls&gt;&lt;/urls&gt;&lt;electronic-resource-num&gt;10.5114/cipp.2019.89166&lt;/electronic-resource-num&gt;&lt;/record&gt;&lt;/Cite&gt;&lt;/EndNote&gt;</w:instrText>
            </w:r>
            <w:r w:rsidRPr="004A1CE2">
              <w:rPr>
                <w:rFonts w:ascii="Times New Roman" w:hAnsi="Times New Roman" w:cs="Times New Roman"/>
                <w:iCs/>
                <w:sz w:val="26"/>
                <w:szCs w:val="26"/>
              </w:rPr>
              <w:fldChar w:fldCharType="separate"/>
            </w:r>
            <w:r w:rsidRPr="004A1CE2">
              <w:rPr>
                <w:rFonts w:ascii="Times New Roman" w:hAnsi="Times New Roman" w:cs="Times New Roman"/>
                <w:iCs/>
                <w:noProof/>
                <w:sz w:val="26"/>
                <w:szCs w:val="26"/>
              </w:rPr>
              <w:t>Semerci and Volery (2019)</w:t>
            </w:r>
            <w:r w:rsidRPr="004A1CE2">
              <w:rPr>
                <w:rFonts w:ascii="Times New Roman" w:hAnsi="Times New Roman" w:cs="Times New Roman"/>
                <w:iCs/>
                <w:sz w:val="26"/>
                <w:szCs w:val="26"/>
              </w:rPr>
              <w:fldChar w:fldCharType="end"/>
            </w:r>
          </w:p>
        </w:tc>
        <w:tc>
          <w:tcPr>
            <w:tcW w:w="7177" w:type="dxa"/>
          </w:tcPr>
          <w:p w14:paraId="71DDD5B8" w14:textId="6866BAB0" w:rsidR="00B43B9C" w:rsidRPr="004A1CE2" w:rsidRDefault="00B43B9C" w:rsidP="00B43B9C">
            <w:pPr>
              <w:spacing w:after="0" w:line="360" w:lineRule="auto"/>
              <w:jc w:val="both"/>
              <w:rPr>
                <w:rFonts w:ascii="Times New Roman" w:hAnsi="Times New Roman" w:cs="Times New Roman"/>
                <w:noProof/>
                <w:sz w:val="26"/>
                <w:szCs w:val="26"/>
              </w:rPr>
            </w:pPr>
            <w:r w:rsidRPr="004A1CE2">
              <w:rPr>
                <w:rFonts w:ascii="Times New Roman" w:hAnsi="Times New Roman" w:cs="Times New Roman"/>
                <w:noProof/>
                <w:sz w:val="26"/>
                <w:szCs w:val="26"/>
              </w:rPr>
              <w:t>This study showed that conscientiousness and emotional stability are the personality traits that are associated with work-to-family enhancement over time. In addition, it also found that there was a bidirectional positive link between work-to-family enhancement and mental health throughout the three waves.</w:t>
            </w:r>
          </w:p>
        </w:tc>
      </w:tr>
      <w:tr w:rsidR="00B43B9C" w:rsidRPr="004A1CE2" w14:paraId="1439743C" w14:textId="77777777" w:rsidTr="001E4932">
        <w:tc>
          <w:tcPr>
            <w:tcW w:w="1733" w:type="dxa"/>
          </w:tcPr>
          <w:p w14:paraId="7E6F4819" w14:textId="4814D032" w:rsidR="00B43B9C" w:rsidRPr="004A1CE2" w:rsidRDefault="00B43B9C" w:rsidP="00B43B9C">
            <w:pPr>
              <w:spacing w:after="0" w:line="360" w:lineRule="auto"/>
              <w:jc w:val="both"/>
              <w:rPr>
                <w:rFonts w:ascii="Times New Roman" w:hAnsi="Times New Roman" w:cs="Times New Roman"/>
                <w:noProof/>
                <w:sz w:val="26"/>
                <w:szCs w:val="26"/>
              </w:rPr>
            </w:pPr>
            <w:r w:rsidRPr="004A1CE2">
              <w:rPr>
                <w:rFonts w:ascii="Times New Roman" w:hAnsi="Times New Roman" w:cs="Times New Roman"/>
                <w:iCs/>
                <w:sz w:val="26"/>
                <w:szCs w:val="26"/>
              </w:rPr>
              <w:fldChar w:fldCharType="begin"/>
            </w:r>
            <w:r w:rsidRPr="004A1CE2">
              <w:rPr>
                <w:rFonts w:ascii="Times New Roman" w:hAnsi="Times New Roman" w:cs="Times New Roman"/>
                <w:iCs/>
                <w:sz w:val="26"/>
                <w:szCs w:val="26"/>
              </w:rPr>
              <w:instrText xml:space="preserve"> ADDIN EN.CITE &lt;EndNote&gt;&lt;Cite AuthorYear="1"&gt;&lt;Author&gt;Wattoo&lt;/Author&gt;&lt;Year&gt;2020&lt;/Year&gt;&lt;RecNum&gt;434&lt;/RecNum&gt;&lt;DisplayText&gt;Wattoo et al. (2020)&lt;/DisplayText&gt;&lt;record&gt;&lt;rec-number&gt;434&lt;/rec-number&gt;&lt;foreign-keys&gt;&lt;key app="EN" db-id="wev5xwzsoawedweddx4vzwx0vp9rtv5ve0rx" timestamp="1646297243"&gt;434&lt;/key&gt;&lt;/foreign-keys&gt;&lt;ref-type name="Journal Article"&gt;17&lt;/ref-type&gt;&lt;contributors&gt;&lt;authors&gt;&lt;author&gt;Wattoo, Mashal Ahmed&lt;/author&gt;&lt;author&gt;Zhao, Shuming&lt;/author&gt;&lt;author&gt;Xi, Meng&lt;/author&gt;&lt;/authors&gt;&lt;/contributors&gt;&lt;titles&gt;&lt;title&gt;High‐performance work systems and work–family interface: job autonomy and self‐efficacy as mediators&lt;/title&gt;&lt;secondary-title&gt;Asia Pacific Journal of Human Resources&lt;/secondary-title&gt;&lt;/titles&gt;&lt;periodical&gt;&lt;full-title&gt;Asia Pacific Journal of Human Resources&lt;/full-title&gt;&lt;/periodical&gt;&lt;pages&gt;128-148&lt;/pages&gt;&lt;volume&gt;58&lt;/volume&gt;&lt;number&gt;1&lt;/number&gt;&lt;section&gt;128&lt;/section&gt;&lt;dates&gt;&lt;year&gt;2020&lt;/year&gt;&lt;/dates&gt;&lt;isbn&gt;1038-4111&amp;#xD;1744-7941&lt;/isbn&gt;&lt;urls&gt;&lt;/urls&gt;&lt;electronic-resource-num&gt;10.1111/1744-7941.12231&lt;/electronic-resource-num&gt;&lt;/record&gt;&lt;/Cite&gt;&lt;/EndNote&gt;</w:instrText>
            </w:r>
            <w:r w:rsidRPr="004A1CE2">
              <w:rPr>
                <w:rFonts w:ascii="Times New Roman" w:hAnsi="Times New Roman" w:cs="Times New Roman"/>
                <w:iCs/>
                <w:sz w:val="26"/>
                <w:szCs w:val="26"/>
              </w:rPr>
              <w:fldChar w:fldCharType="separate"/>
            </w:r>
            <w:r w:rsidRPr="004A1CE2">
              <w:rPr>
                <w:rFonts w:ascii="Times New Roman" w:hAnsi="Times New Roman" w:cs="Times New Roman"/>
                <w:iCs/>
                <w:noProof/>
                <w:sz w:val="26"/>
                <w:szCs w:val="26"/>
              </w:rPr>
              <w:t>Wattoo et al. (2020)</w:t>
            </w:r>
            <w:r w:rsidRPr="004A1CE2">
              <w:rPr>
                <w:rFonts w:ascii="Times New Roman" w:hAnsi="Times New Roman" w:cs="Times New Roman"/>
                <w:iCs/>
                <w:sz w:val="26"/>
                <w:szCs w:val="26"/>
              </w:rPr>
              <w:fldChar w:fldCharType="end"/>
            </w:r>
          </w:p>
        </w:tc>
        <w:tc>
          <w:tcPr>
            <w:tcW w:w="7177" w:type="dxa"/>
          </w:tcPr>
          <w:p w14:paraId="0E2DF5C0" w14:textId="6183FB55" w:rsidR="00B43B9C" w:rsidRPr="004A1CE2" w:rsidRDefault="00B43B9C" w:rsidP="00B43B9C">
            <w:pPr>
              <w:spacing w:after="0" w:line="360" w:lineRule="auto"/>
              <w:jc w:val="both"/>
              <w:rPr>
                <w:rFonts w:ascii="Times New Roman" w:hAnsi="Times New Roman" w:cs="Times New Roman"/>
                <w:noProof/>
                <w:sz w:val="26"/>
                <w:szCs w:val="26"/>
              </w:rPr>
            </w:pPr>
            <w:r w:rsidRPr="004A1CE2">
              <w:rPr>
                <w:rFonts w:ascii="Times New Roman" w:hAnsi="Times New Roman" w:cs="Times New Roman"/>
                <w:iCs/>
                <w:sz w:val="26"/>
                <w:szCs w:val="26"/>
              </w:rPr>
              <w:t>Self-efficacy and job autonomy were important mechanisms to explain the relationship between high-performance work systems and work–family facilitation.</w:t>
            </w:r>
          </w:p>
        </w:tc>
      </w:tr>
      <w:tr w:rsidR="00B43B9C" w:rsidRPr="004A1CE2" w14:paraId="220C1E68" w14:textId="77777777" w:rsidTr="001E4932">
        <w:tc>
          <w:tcPr>
            <w:tcW w:w="1733" w:type="dxa"/>
          </w:tcPr>
          <w:p w14:paraId="19137741" w14:textId="45341ADE" w:rsidR="00B43B9C" w:rsidRPr="004A1CE2" w:rsidRDefault="00B43B9C" w:rsidP="00B43B9C">
            <w:pPr>
              <w:spacing w:after="0" w:line="360" w:lineRule="auto"/>
              <w:jc w:val="both"/>
              <w:rPr>
                <w:rFonts w:ascii="Times New Roman" w:hAnsi="Times New Roman" w:cs="Times New Roman"/>
                <w:iCs/>
                <w:sz w:val="26"/>
                <w:szCs w:val="26"/>
              </w:rPr>
            </w:pPr>
            <w:r w:rsidRPr="004A1CE2">
              <w:rPr>
                <w:rFonts w:ascii="Times New Roman" w:hAnsi="Times New Roman" w:cs="Times New Roman"/>
                <w:noProof/>
                <w:sz w:val="26"/>
                <w:szCs w:val="26"/>
              </w:rPr>
              <w:fldChar w:fldCharType="begin"/>
            </w:r>
            <w:r w:rsidRPr="004A1CE2">
              <w:rPr>
                <w:rFonts w:ascii="Times New Roman" w:hAnsi="Times New Roman" w:cs="Times New Roman"/>
                <w:noProof/>
                <w:sz w:val="26"/>
                <w:szCs w:val="26"/>
              </w:rPr>
              <w:instrText xml:space="preserve"> ADDIN EN.CITE &lt;EndNote&gt;&lt;Cite AuthorYear="1"&gt;&lt;Author&gt;Agrawal&lt;/Author&gt;&lt;Year&gt;2021&lt;/Year&gt;&lt;RecNum&gt;431&lt;/RecNum&gt;&lt;DisplayText&gt;Agrawal and Mahajan (2021)&lt;/DisplayText&gt;&lt;record&gt;&lt;rec-number&gt;431&lt;/rec-number&gt;&lt;foreign-keys&gt;&lt;key app="EN" db-id="wev5xwzsoawedweddx4vzwx0vp9rtv5ve0rx" timestamp="1646237789"&gt;431&lt;/key&gt;&lt;/foreign-keys&gt;&lt;ref-type name="Journal Article"&gt;17&lt;/ref-type&gt;&lt;contributors&gt;&lt;authors&gt;&lt;author&gt;Agrawal, Monika&lt;/author&gt;&lt;author&gt;Mahajan, Ritika&lt;/author&gt;&lt;/authors&gt;&lt;/contributors&gt;&lt;titles&gt;&lt;title&gt;Work–family enrichment: an integrative review&lt;/title&gt;&lt;secondary-title&gt;International Journal of Workplace Health Management&lt;/secondary-title&gt;&lt;/titles&gt;&lt;periodical&gt;&lt;full-title&gt;International Journal of Workplace Health Management&lt;/full-title&gt;&lt;/periodical&gt;&lt;pages&gt;217-241&lt;/pages&gt;&lt;volume&gt;14&lt;/volume&gt;&lt;number&gt;2&lt;/number&gt;&lt;section&gt;217&lt;/section&gt;&lt;dates&gt;&lt;year&gt;2021&lt;/year&gt;&lt;/dates&gt;&lt;isbn&gt;1753-8351&lt;/isbn&gt;&lt;urls&gt;&lt;/urls&gt;&lt;electronic-resource-num&gt;10.1108/ijwhm-04-2020-0056&lt;/electronic-resource-num&gt;&lt;/record&gt;&lt;/Cite&gt;&lt;/EndNote&gt;</w:instrText>
            </w:r>
            <w:r w:rsidRPr="004A1CE2">
              <w:rPr>
                <w:rFonts w:ascii="Times New Roman" w:hAnsi="Times New Roman" w:cs="Times New Roman"/>
                <w:noProof/>
                <w:sz w:val="26"/>
                <w:szCs w:val="26"/>
              </w:rPr>
              <w:fldChar w:fldCharType="separate"/>
            </w:r>
            <w:r w:rsidRPr="004A1CE2">
              <w:rPr>
                <w:rFonts w:ascii="Times New Roman" w:hAnsi="Times New Roman" w:cs="Times New Roman"/>
                <w:noProof/>
                <w:sz w:val="26"/>
                <w:szCs w:val="26"/>
              </w:rPr>
              <w:t>Agrawal and Mahajan (2021)</w:t>
            </w:r>
            <w:r w:rsidRPr="004A1CE2">
              <w:rPr>
                <w:rFonts w:ascii="Times New Roman" w:hAnsi="Times New Roman" w:cs="Times New Roman"/>
                <w:noProof/>
                <w:sz w:val="26"/>
                <w:szCs w:val="26"/>
              </w:rPr>
              <w:fldChar w:fldCharType="end"/>
            </w:r>
          </w:p>
        </w:tc>
        <w:tc>
          <w:tcPr>
            <w:tcW w:w="7177" w:type="dxa"/>
          </w:tcPr>
          <w:p w14:paraId="1AD2BF93" w14:textId="7AF78E29" w:rsidR="00B43B9C" w:rsidRPr="004A1CE2" w:rsidRDefault="00B43B9C" w:rsidP="00B43B9C">
            <w:pPr>
              <w:spacing w:after="0" w:line="360" w:lineRule="auto"/>
              <w:jc w:val="both"/>
              <w:rPr>
                <w:rFonts w:ascii="Times New Roman" w:hAnsi="Times New Roman" w:cs="Times New Roman"/>
                <w:iCs/>
                <w:sz w:val="26"/>
                <w:szCs w:val="26"/>
              </w:rPr>
            </w:pPr>
            <w:r w:rsidRPr="004A1CE2">
              <w:rPr>
                <w:rFonts w:ascii="Times New Roman" w:hAnsi="Times New Roman" w:cs="Times New Roman"/>
                <w:noProof/>
                <w:sz w:val="26"/>
                <w:szCs w:val="26"/>
              </w:rPr>
              <w:t>The integrative review of work–family enrichment/enhancement literature in this study indicated the antecedents in terms of three major groups, namely, work (such as organization support and job characteristics) predictors of work–family enrichment/enhancement; family (such as family support, spouse support, couple cohesion…) predictors of work–family enrichment/enhancement; and individual (such as general mental ability, neuroticism, conscientiousness, coping strategies, free hours…) predictors of work–family enrichment/enhancement.</w:t>
            </w:r>
          </w:p>
        </w:tc>
      </w:tr>
      <w:tr w:rsidR="00B43B9C" w:rsidRPr="004A1CE2" w14:paraId="68123613" w14:textId="77777777" w:rsidTr="001E4932">
        <w:tc>
          <w:tcPr>
            <w:tcW w:w="1733" w:type="dxa"/>
          </w:tcPr>
          <w:p w14:paraId="10BEDE97" w14:textId="77E2A9B7" w:rsidR="00B43B9C" w:rsidRPr="004A1CE2" w:rsidRDefault="00B43B9C" w:rsidP="00B43B9C">
            <w:pPr>
              <w:spacing w:after="0" w:line="360" w:lineRule="auto"/>
              <w:jc w:val="both"/>
              <w:rPr>
                <w:rFonts w:ascii="Times New Roman" w:hAnsi="Times New Roman" w:cs="Times New Roman"/>
                <w:noProof/>
                <w:sz w:val="26"/>
                <w:szCs w:val="26"/>
              </w:rPr>
            </w:pPr>
            <w:r w:rsidRPr="004A1CE2">
              <w:rPr>
                <w:rFonts w:ascii="Times New Roman" w:hAnsi="Times New Roman" w:cs="Times New Roman"/>
                <w:noProof/>
                <w:sz w:val="26"/>
                <w:szCs w:val="26"/>
              </w:rPr>
              <w:fldChar w:fldCharType="begin"/>
            </w:r>
            <w:r w:rsidRPr="004A1CE2">
              <w:rPr>
                <w:rFonts w:ascii="Times New Roman" w:hAnsi="Times New Roman" w:cs="Times New Roman"/>
                <w:noProof/>
                <w:sz w:val="26"/>
                <w:szCs w:val="26"/>
              </w:rPr>
              <w:instrText xml:space="preserve"> ADDIN EN.CITE &lt;EndNote&gt;&lt;Cite AuthorYear="1"&gt;&lt;Author&gt;Jiao&lt;/Author&gt;&lt;Year&gt;2021&lt;/Year&gt;&lt;RecNum&gt;433&lt;/RecNum&gt;&lt;DisplayText&gt;Jiao and Lee (2021)&lt;/DisplayText&gt;&lt;record&gt;&lt;rec-number&gt;433&lt;/rec-number&gt;&lt;foreign-keys&gt;&lt;key app="EN" db-id="wev5xwzsoawedweddx4vzwx0vp9rtv5ve0rx" timestamp="1646284203"&gt;433&lt;/key&gt;&lt;/foreign-keys&gt;&lt;ref-type name="Journal Article"&gt;17&lt;/ref-type&gt;&lt;contributors&gt;&lt;authors&gt;&lt;author&gt;Jiao, Pei&lt;/author&gt;&lt;author&gt;Lee, Changshien&lt;/author&gt;&lt;/authors&gt;&lt;/contributors&gt;&lt;auth-address&gt;College of Marxism, Shandong University, Weihai, China.&amp;#xD;Department of Public Administration, Sookmyung Women&amp;apos;s University, Seoul, South Korea.&lt;/auth-address&gt;&lt;titles&gt;&lt;title&gt;Perceiving a resourcefulness: Longitudinal study of the sequential mediation model linking between spiritual leadership, psychological capital, job resources, and work-to-family facilitation&lt;/title&gt;&lt;secondary-title&gt;Frontiers in Psychology&lt;/secondary-title&gt;&lt;/titles&gt;&lt;periodical&gt;&lt;full-title&gt;Frontiers in psychology&lt;/full-title&gt;&lt;/periodical&gt;&lt;pages&gt;1-12&lt;/pages&gt;&lt;volume&gt;11&lt;/volume&gt;&lt;number&gt;613360&lt;/number&gt;&lt;edition&gt;2021/03/02&lt;/edition&gt;&lt;keywords&gt;&lt;keyword&gt;job resources&lt;/keyword&gt;&lt;keyword&gt;psychological capital&lt;/keyword&gt;&lt;keyword&gt;sequential mediation model&lt;/keyword&gt;&lt;keyword&gt;spiritual leadership&lt;/keyword&gt;&lt;keyword&gt;work-to-family facilitation&lt;/keyword&gt;&lt;keyword&gt;commercial or financial relationships that could be construed as a potential&lt;/keyword&gt;&lt;keyword&gt;conflict of interest.&lt;/keyword&gt;&lt;/keywords&gt;&lt;dates&gt;&lt;year&gt;2021&lt;/year&gt;&lt;/dates&gt;&lt;isbn&gt;1664-1078 (Print)&amp;#xD;1664-1078 (Linking)&lt;/isbn&gt;&lt;accession-num&gt;33643115&lt;/accession-num&gt;&lt;urls&gt;&lt;related-urls&gt;&lt;url&gt;https://www.ncbi.nlm.nih.gov/pubmed/33643115&lt;/url&gt;&lt;/related-urls&gt;&lt;/urls&gt;&lt;custom2&gt;PMC7906966&lt;/custom2&gt;&lt;electronic-resource-num&gt;10.3389/fpsyg.2020.613360&lt;/electronic-resource-num&gt;&lt;/record&gt;&lt;/Cite&gt;&lt;/EndNote&gt;</w:instrText>
            </w:r>
            <w:r w:rsidRPr="004A1CE2">
              <w:rPr>
                <w:rFonts w:ascii="Times New Roman" w:hAnsi="Times New Roman" w:cs="Times New Roman"/>
                <w:noProof/>
                <w:sz w:val="26"/>
                <w:szCs w:val="26"/>
              </w:rPr>
              <w:fldChar w:fldCharType="separate"/>
            </w:r>
            <w:r w:rsidRPr="004A1CE2">
              <w:rPr>
                <w:rFonts w:ascii="Times New Roman" w:hAnsi="Times New Roman" w:cs="Times New Roman"/>
                <w:noProof/>
                <w:sz w:val="26"/>
                <w:szCs w:val="26"/>
              </w:rPr>
              <w:t>Jiao and Lee (2021)</w:t>
            </w:r>
            <w:r w:rsidRPr="004A1CE2">
              <w:rPr>
                <w:rFonts w:ascii="Times New Roman" w:hAnsi="Times New Roman" w:cs="Times New Roman"/>
                <w:noProof/>
                <w:sz w:val="26"/>
                <w:szCs w:val="26"/>
              </w:rPr>
              <w:fldChar w:fldCharType="end"/>
            </w:r>
          </w:p>
        </w:tc>
        <w:tc>
          <w:tcPr>
            <w:tcW w:w="7177" w:type="dxa"/>
          </w:tcPr>
          <w:p w14:paraId="056E0068" w14:textId="4D95D880" w:rsidR="00B43B9C" w:rsidRPr="004A1CE2" w:rsidRDefault="00B43B9C" w:rsidP="00B43B9C">
            <w:pPr>
              <w:spacing w:after="0" w:line="360" w:lineRule="auto"/>
              <w:jc w:val="both"/>
              <w:rPr>
                <w:rFonts w:ascii="Times New Roman" w:hAnsi="Times New Roman" w:cs="Times New Roman"/>
                <w:noProof/>
                <w:sz w:val="26"/>
                <w:szCs w:val="26"/>
              </w:rPr>
            </w:pPr>
            <w:r w:rsidRPr="004A1CE2">
              <w:rPr>
                <w:rFonts w:ascii="Times New Roman" w:hAnsi="Times New Roman" w:cs="Times New Roman"/>
                <w:noProof/>
                <w:sz w:val="26"/>
                <w:szCs w:val="26"/>
              </w:rPr>
              <w:t>The results showed that the relationship between spiritual leadership and work-to-family facilitation was mediated by job resources alone, as well as job resources and psychological capital in sequence.</w:t>
            </w:r>
          </w:p>
        </w:tc>
      </w:tr>
      <w:bookmarkEnd w:id="7"/>
    </w:tbl>
    <w:p w14:paraId="196C87DA" w14:textId="7C343FFF" w:rsidR="001E4932" w:rsidRDefault="001E4932" w:rsidP="001E4932">
      <w:pPr>
        <w:spacing w:after="0" w:line="360" w:lineRule="auto"/>
        <w:jc w:val="both"/>
        <w:rPr>
          <w:rFonts w:ascii="Times New Roman" w:hAnsi="Times New Roman" w:cs="Times New Roman"/>
          <w:b/>
          <w:bCs/>
          <w:i/>
          <w:iCs/>
          <w:sz w:val="26"/>
          <w:szCs w:val="26"/>
        </w:rPr>
      </w:pPr>
    </w:p>
    <w:p w14:paraId="7B8817D0" w14:textId="2F068245" w:rsidR="0063565D" w:rsidRDefault="0063565D" w:rsidP="001E4932">
      <w:pPr>
        <w:spacing w:after="0" w:line="360" w:lineRule="auto"/>
        <w:jc w:val="both"/>
        <w:rPr>
          <w:rFonts w:ascii="Times New Roman" w:hAnsi="Times New Roman" w:cs="Times New Roman"/>
          <w:b/>
          <w:bCs/>
          <w:i/>
          <w:iCs/>
          <w:sz w:val="26"/>
          <w:szCs w:val="26"/>
        </w:rPr>
      </w:pPr>
    </w:p>
    <w:p w14:paraId="27C066B6" w14:textId="1B311F33" w:rsidR="0063565D" w:rsidRDefault="0063565D" w:rsidP="001E4932">
      <w:pPr>
        <w:spacing w:after="0" w:line="360" w:lineRule="auto"/>
        <w:jc w:val="both"/>
        <w:rPr>
          <w:rFonts w:ascii="Times New Roman" w:hAnsi="Times New Roman" w:cs="Times New Roman"/>
          <w:b/>
          <w:bCs/>
          <w:i/>
          <w:iCs/>
          <w:sz w:val="26"/>
          <w:szCs w:val="26"/>
        </w:rPr>
      </w:pPr>
    </w:p>
    <w:p w14:paraId="46869B27" w14:textId="77777777" w:rsidR="0063565D" w:rsidRDefault="0063565D" w:rsidP="001E4932">
      <w:pPr>
        <w:spacing w:after="0" w:line="360" w:lineRule="auto"/>
        <w:jc w:val="both"/>
        <w:rPr>
          <w:rFonts w:ascii="Times New Roman" w:hAnsi="Times New Roman" w:cs="Times New Roman"/>
          <w:b/>
          <w:bCs/>
          <w:i/>
          <w:iCs/>
          <w:sz w:val="26"/>
          <w:szCs w:val="26"/>
        </w:rPr>
      </w:pPr>
    </w:p>
    <w:p w14:paraId="5232CBF5" w14:textId="10E76DD0" w:rsidR="00C91434" w:rsidRPr="00432BE4" w:rsidRDefault="00C91434" w:rsidP="001D51BE">
      <w:pPr>
        <w:pStyle w:val="ListParagraph"/>
        <w:numPr>
          <w:ilvl w:val="0"/>
          <w:numId w:val="3"/>
        </w:numPr>
        <w:spacing w:after="0" w:line="360" w:lineRule="auto"/>
        <w:jc w:val="both"/>
        <w:rPr>
          <w:rFonts w:ascii="Times New Roman" w:hAnsi="Times New Roman" w:cs="Times New Roman"/>
          <w:b/>
          <w:bCs/>
          <w:i/>
          <w:iCs/>
          <w:sz w:val="26"/>
          <w:szCs w:val="26"/>
        </w:rPr>
      </w:pPr>
      <w:r w:rsidRPr="00432BE4">
        <w:rPr>
          <w:rFonts w:ascii="Times New Roman" w:hAnsi="Times New Roman" w:cs="Times New Roman"/>
          <w:b/>
          <w:bCs/>
          <w:i/>
          <w:iCs/>
          <w:sz w:val="26"/>
          <w:szCs w:val="26"/>
        </w:rPr>
        <w:t>Mindfulness at work, job complexity, and work-life enhancement</w:t>
      </w:r>
    </w:p>
    <w:p w14:paraId="01C7510C" w14:textId="1DD9B643"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r w:rsidRPr="00432BE4">
        <w:rPr>
          <w:rFonts w:ascii="Times New Roman" w:hAnsi="Times New Roman" w:cs="Times New Roman"/>
          <w:bCs/>
          <w:iCs/>
          <w:sz w:val="26"/>
          <w:szCs w:val="26"/>
        </w:rPr>
        <w:t xml:space="preserve">The present paper’s focus is on mindfulness at work, which is argued that its goal is to return to the present-moment work task calmly and behaviorally </w:t>
      </w:r>
      <w:r w:rsidRPr="00432BE4">
        <w:rPr>
          <w:rFonts w:ascii="Times New Roman" w:hAnsi="Times New Roman" w:cs="Times New Roman"/>
          <w:bCs/>
          <w:iCs/>
          <w:sz w:val="26"/>
          <w:szCs w:val="26"/>
        </w:rPr>
        <w:fldChar w:fldCharType="begin"/>
      </w:r>
      <w:r w:rsidRPr="00432BE4">
        <w:rPr>
          <w:rFonts w:ascii="Times New Roman" w:hAnsi="Times New Roman" w:cs="Times New Roman"/>
          <w:bCs/>
          <w:iCs/>
          <w:sz w:val="26"/>
          <w:szCs w:val="26"/>
        </w:rPr>
        <w:instrText xml:space="preserve"> ADDIN EN.CITE &lt;EndNote&gt;&lt;Cite&gt;&lt;Author&gt;Zivnuska&lt;/Author&gt;&lt;Year&gt;2016&lt;/Year&gt;&lt;RecNum&gt;238&lt;/RecNum&gt;&lt;DisplayText&gt;(Zivnuska et al., 2016)&lt;/DisplayText&gt;&lt;record&gt;&lt;rec-number&gt;238&lt;/rec-number&gt;&lt;foreign-keys&gt;&lt;key app="EN" db-id="wev5xwzsoawedweddx4vzwx0vp9rtv5ve0rx" timestamp="1589881897"&gt;238&lt;/key&gt;&lt;/foreign-keys&gt;&lt;ref-type name="Journal Article"&gt;17&lt;/ref-type&gt;&lt;contributors&gt;&lt;authors&gt;&lt;author&gt;Zivnuska, Suzanne,&lt;/author&gt;&lt;author&gt;Kacmar, K. Michele,&lt;/author&gt;&lt;author&gt;Ferguson, Merideth,&lt;/author&gt;&lt;author&gt;Carlson, Dawn S.&lt;/author&gt;&lt;/authors&gt;&lt;/contributors&gt;&lt;titles&gt;&lt;title&gt;Mindfulness at work: Resource accumulation, well-being, and attitudes&lt;/title&gt;&lt;secondary-title&gt;Career Development International&lt;/secondary-title&gt;&lt;/titles&gt;&lt;periodical&gt;&lt;full-title&gt;Career Development International&lt;/full-title&gt;&lt;/periodical&gt;&lt;pages&gt;106-124&lt;/pages&gt;&lt;volume&gt;21&lt;/volume&gt;&lt;number&gt;2&lt;/number&gt;&lt;dates&gt;&lt;year&gt;2016&lt;/year&gt;&lt;/dates&gt;&lt;urls&gt;&lt;/urls&gt;&lt;electronic-resource-num&gt;10.1108/CDI-06-2015-0086&lt;/electronic-resource-num&gt;&lt;/record&gt;&lt;/Cite&gt;&lt;/EndNote&gt;</w:instrText>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(Zivnuska et al., 2016)</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xml:space="preserve">. Much research has shown that positive outcomes linked to mindfulness consist of improvements in physical health symptoms, anxiety, depression, stress, sleep quality, interpersonal relationship quality, and job satisfaction </w:t>
      </w:r>
      <w:r w:rsidRPr="00432BE4">
        <w:rPr>
          <w:rFonts w:ascii="Times New Roman" w:hAnsi="Times New Roman" w:cs="Times New Roman"/>
          <w:bCs/>
          <w:iCs/>
          <w:sz w:val="26"/>
          <w:szCs w:val="26"/>
        </w:rPr>
        <w:fldChar w:fldCharType="begin">
          <w:fldData xml:space="preserve">PEVuZE5vdGU+PENpdGU+PEF1dGhvcj5Iw7ZsemVsPC9BdXRob3I+PFllYXI+MjAxMTwvWWVhcj48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</w:fldData>
        </w:fldChar>
      </w:r>
      <w:r w:rsidR="00FB056A" w:rsidRPr="00432BE4">
        <w:rPr>
          <w:rFonts w:ascii="Times New Roman" w:hAnsi="Times New Roman" w:cs="Times New Roman"/>
          <w:bCs/>
          <w:iCs/>
          <w:sz w:val="26"/>
          <w:szCs w:val="26"/>
        </w:rPr>
        <w:instrText xml:space="preserve"> ADDIN EN.CITE </w:instrText>
      </w:r>
      <w:r w:rsidR="00FB056A" w:rsidRPr="00432BE4">
        <w:rPr>
          <w:rFonts w:ascii="Times New Roman" w:hAnsi="Times New Roman" w:cs="Times New Roman"/>
          <w:bCs/>
          <w:iCs/>
          <w:sz w:val="26"/>
          <w:szCs w:val="26"/>
        </w:rPr>
        <w:fldChar w:fldCharType="begin">
          <w:fldData xml:space="preserve">PEVuZE5vdGU+PENpdGU+PEF1dGhvcj5Iw7ZsemVsPC9BdXRob3I+PFllYXI+MjAxMTwvWWVhcj48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</w:fldData>
        </w:fldChar>
      </w:r>
      <w:r w:rsidR="00FB056A" w:rsidRPr="00432BE4">
        <w:rPr>
          <w:rFonts w:ascii="Times New Roman" w:hAnsi="Times New Roman" w:cs="Times New Roman"/>
          <w:bCs/>
          <w:iCs/>
          <w:sz w:val="26"/>
          <w:szCs w:val="26"/>
        </w:rPr>
        <w:instrText xml:space="preserve"> ADDIN EN.CITE.DATA </w:instrText>
      </w:r>
      <w:r w:rsidR="00FB056A" w:rsidRPr="00432BE4">
        <w:rPr>
          <w:rFonts w:ascii="Times New Roman" w:hAnsi="Times New Roman" w:cs="Times New Roman"/>
          <w:bCs/>
          <w:iCs/>
          <w:sz w:val="26"/>
          <w:szCs w:val="26"/>
        </w:rPr>
      </w:r>
      <w:r w:rsidR="00FB056A"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(Hölzel et al., 2011; Hülsheger et al., 2013; Hyland et al., 2015; Mesmer-Magnus et al., 2017; Zivnuska et al., 2016)</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xml:space="preserve">. When doctors experience more satisfaction and well-being, they are likely to experience work-life enhancement. </w:t>
      </w:r>
    </w:p>
    <w:p w14:paraId="567CE112" w14:textId="1ABA253C" w:rsidR="00C91434" w:rsidRPr="00432BE4" w:rsidRDefault="00C91434" w:rsidP="001D51BE">
      <w:pPr>
        <w:pBdr>
          <w:top w:val="nil"/>
          <w:left w:val="nil"/>
          <w:bottom w:val="nil"/>
          <w:right w:val="nil"/>
          <w:between w:val="nil"/>
        </w:pBdr>
        <w:spacing w:after="0" w:line="360" w:lineRule="auto"/>
        <w:ind w:firstLine="720"/>
        <w:jc w:val="both"/>
        <w:rPr>
          <w:rFonts w:ascii="Times New Roman" w:hAnsi="Times New Roman" w:cs="Times New Roman"/>
          <w:bCs/>
          <w:iCs/>
          <w:sz w:val="26"/>
          <w:szCs w:val="26"/>
        </w:rPr>
      </w:pPr>
      <w:r w:rsidRPr="00432BE4">
        <w:rPr>
          <w:rFonts w:ascii="Times New Roman" w:hAnsi="Times New Roman" w:cs="Times New Roman"/>
          <w:sz w:val="26"/>
          <w:szCs w:val="26"/>
        </w:rPr>
        <w:t xml:space="preserve">In addition, one of the key concepts in the capability approach is situated agency </w:t>
      </w:r>
      <w:r w:rsidRPr="00432BE4">
        <w:rPr>
          <w:rFonts w:ascii="Times New Roman" w:hAnsi="Times New Roman" w:cs="Times New Roman"/>
          <w:sz w:val="26"/>
          <w:szCs w:val="26"/>
        </w:rPr>
        <w:fldChar w:fldCharType="begin"/>
      </w:r>
      <w:r w:rsidR="00CE4040" w:rsidRPr="00432BE4">
        <w:rPr>
          <w:rFonts w:ascii="Times New Roman" w:hAnsi="Times New Roman" w:cs="Times New Roman"/>
          <w:sz w:val="26"/>
          <w:szCs w:val="26"/>
        </w:rPr>
        <w:instrText xml:space="preserve"> ADDIN EN.CITE &lt;EndNote&gt;&lt;Cite&gt;&lt;Author&gt;Hobson&lt;/Author&gt;&lt;Year&gt;2014&lt;/Year&gt;&lt;RecNum&gt;408&lt;/RecNum&gt;&lt;DisplayText&gt;(Hobson, 2014)&lt;/DisplayText&gt;&lt;record&gt;&lt;rec-number&gt;408&lt;/rec-number&gt;&lt;foreign-keys&gt;&lt;key app="EN" db-id="wev5xwzsoawedweddx4vzwx0vp9rtv5ve0rx" timestamp="1621075454"&gt;408&lt;/key&gt;&lt;/foreign-keys&gt;&lt;ref-type name="Book"&gt;6&lt;/ref-type&gt;&lt;contributors&gt;&lt;authors&gt;&lt;author&gt;Hobson, Barbara&lt;/author&gt;&lt;/authors&gt;&lt;secondary-authors&gt;&lt;author&gt;Hobson, Barbara&lt;/author&gt;&lt;/secondary-authors&gt;&lt;tertiary-authors&gt;&lt;author&gt;Hobson, Barbara&lt;/author&gt;&lt;/tertiary-authors&gt;&lt;/contributors&gt;&lt;titles&gt;&lt;title&gt;Worklife balance: The agency and capabilities gap&lt;/title&gt;&lt;/titles&gt;&lt;dates&gt;&lt;year&gt;2014&lt;/year&gt;&lt;/dates&gt;&lt;pub-location&gt;New York&lt;/pub-location&gt;&lt;publisher&gt;Oxford University Press&lt;/publisher&gt;&lt;urls&gt;&lt;/urls&gt;&lt;/record&gt;&lt;/Cite&gt;&lt;/EndNote&gt;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(Hobson,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which is used to refer to individual factors (i.e., resources, skills, human capital, gender, class, age, ethnicity, partner’s resources and situation, and family support) and to emphasize the possibilities of individuals to convert situated agency into capabilities, that allow these individuals to achieve valuable work </w:t>
      </w:r>
      <w:proofErr w:type="spellStart"/>
      <w:r w:rsidRPr="00432BE4">
        <w:rPr>
          <w:rFonts w:ascii="Times New Roman" w:hAnsi="Times New Roman" w:cs="Times New Roman"/>
          <w:sz w:val="26"/>
          <w:szCs w:val="26"/>
        </w:rPr>
        <w:t>functionings</w:t>
      </w:r>
      <w:proofErr w:type="spellEnd"/>
      <w:r w:rsidRPr="00432BE4">
        <w:rPr>
          <w:rFonts w:ascii="Times New Roman" w:hAnsi="Times New Roman" w:cs="Times New Roman"/>
          <w:sz w:val="26"/>
          <w:szCs w:val="26"/>
        </w:rPr>
        <w:t xml:space="preserve"> (i.e., work-life enhancement in this paper). Specifically, those with more individual resources (i.e., mindfulness at work in this paper) are more likely to have greater work-life enhancement. In contrast, those with fewer resources (mindfulness at work) often have weaker work-life enhancement. </w:t>
      </w:r>
      <w:r w:rsidRPr="00432BE4">
        <w:rPr>
          <w:rFonts w:ascii="Times New Roman" w:hAnsi="Times New Roman" w:cs="Times New Roman"/>
          <w:bCs/>
          <w:iCs/>
          <w:sz w:val="26"/>
          <w:szCs w:val="26"/>
        </w:rPr>
        <w:t>Thus,</w:t>
      </w:r>
    </w:p>
    <w:p w14:paraId="0FD353B9" w14:textId="77777777" w:rsidR="00C91434" w:rsidRPr="00432BE4" w:rsidRDefault="00C91434" w:rsidP="001D51BE">
      <w:pPr>
        <w:pBdr>
          <w:top w:val="nil"/>
          <w:left w:val="nil"/>
          <w:bottom w:val="nil"/>
          <w:right w:val="nil"/>
          <w:between w:val="nil"/>
        </w:pBdr>
        <w:spacing w:after="0" w:line="360" w:lineRule="auto"/>
        <w:ind w:firstLine="720"/>
        <w:jc w:val="both"/>
        <w:rPr>
          <w:rFonts w:ascii="Times New Roman" w:hAnsi="Times New Roman" w:cs="Times New Roman"/>
          <w:i/>
          <w:iCs/>
          <w:sz w:val="26"/>
          <w:szCs w:val="26"/>
        </w:rPr>
      </w:pPr>
      <w:r w:rsidRPr="00432BE4">
        <w:rPr>
          <w:rFonts w:ascii="Times New Roman" w:hAnsi="Times New Roman" w:cs="Times New Roman"/>
          <w:b/>
          <w:sz w:val="26"/>
          <w:szCs w:val="26"/>
        </w:rPr>
        <w:t>H1.</w:t>
      </w:r>
      <w:r w:rsidRPr="00432BE4">
        <w:rPr>
          <w:rFonts w:ascii="Times New Roman" w:hAnsi="Times New Roman" w:cs="Times New Roman"/>
          <w:sz w:val="26"/>
          <w:szCs w:val="26"/>
        </w:rPr>
        <w:t xml:space="preserve"> </w:t>
      </w:r>
      <w:r w:rsidRPr="00432BE4">
        <w:rPr>
          <w:rFonts w:ascii="Times New Roman" w:hAnsi="Times New Roman" w:cs="Times New Roman"/>
          <w:i/>
          <w:iCs/>
          <w:sz w:val="26"/>
          <w:szCs w:val="26"/>
        </w:rPr>
        <w:t>Mindfulness at work has a positive effect on work-life enhancement.</w:t>
      </w:r>
    </w:p>
    <w:p w14:paraId="393FA511" w14:textId="04482CBC" w:rsidR="00C91434" w:rsidRPr="00432BE4" w:rsidRDefault="00C91434"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Job complexity is “the extent to which the tasks on a job are complex and difficult to perform” and a complex job “requires the use of numerous high-level skills and is more mentally demanding and challenging”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&lt;EndNote&gt;&lt;Cite&gt;&lt;Author&gt;Morgeson&lt;/Author&gt;&lt;Year&gt;2006&lt;/Year&gt;&lt;RecNum&gt;340&lt;/RecNum&gt;&lt;Pages&gt;1323&lt;/Pages&gt;&lt;DisplayText&gt;(Morgeson &amp;amp; Humphrey, 2006, p. 1323)&lt;/DisplayText&gt;&lt;record&gt;&lt;rec-number&gt;340&lt;/rec-number&gt;&lt;foreign-keys&gt;&lt;key app="EN" db-id="wev5xwzsoawedweddx4vzwx0vp9rtv5ve0rx" timestamp="1594565411"&gt;340&lt;/key&gt;&lt;/foreign-keys&gt;&lt;ref-type name="Journal Article"&gt;17&lt;/ref-type&gt;&lt;contributors&gt;&lt;authors&gt;&lt;author&gt;Morgeson, Frederick P.&lt;/author&gt;&lt;author&gt;Humphrey, Stephen E.&lt;/author&gt;&lt;/authors&gt;&lt;/contributors&gt;&lt;titles&gt;&lt;title&gt;The Work Design Questionnaire (WDQ)&lt;/title&gt;&lt;secondary-title&gt;Journal of Applied Psychology&lt;/secondary-title&gt;&lt;/titles&gt;&lt;periodical&gt;&lt;full-title&gt;Journal of Applied Psychology&lt;/full-title&gt;&lt;/periodical&gt;&lt;pages&gt;1321-1339&lt;/pages&gt;&lt;volume&gt;91&lt;/volume&gt;&lt;number&gt;6&lt;/number&gt;&lt;dates&gt;&lt;year&gt;2006&lt;/year&gt;&lt;/dates&gt;&lt;urls&gt;&lt;/urls&gt;&lt;electronic-resource-num&gt;10.1037/0021-9010.91.6.1321&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(Morgeson &amp; Humphrey, 2006, p. 1323)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Much research attention has been paid to the positive effects of job complexity on employees' psychological resources, well-being, and job-related </w:t>
      </w:r>
      <w:r w:rsidRPr="00432BE4">
        <w:rPr>
          <w:rFonts w:ascii="Times New Roman" w:hAnsi="Times New Roman" w:cs="Times New Roman"/>
          <w:sz w:val="26"/>
          <w:szCs w:val="26"/>
        </w:rPr>
        <w:fldChar w:fldCharType="begin">
          <w:fldData xml:space="preserve">PEVuZE5vdGU+PENpdGU+PEF1dGhvcj5DaHVuZy1ZYW48L0F1dGhvcj48WWVhcj4yMDEwPC9ZZWFy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</w:fldData>
        </w:fldChar>
      </w:r>
      <w:r w:rsidR="00821F04" w:rsidRPr="00432BE4">
        <w:rPr>
          <w:rFonts w:ascii="Times New Roman" w:hAnsi="Times New Roman" w:cs="Times New Roman"/>
          <w:sz w:val="26"/>
          <w:szCs w:val="26"/>
        </w:rPr>
        <w:instrText xml:space="preserve"> ADDIN EN.CITE </w:instrText>
      </w:r>
      <w:r w:rsidR="00821F04" w:rsidRPr="00432BE4">
        <w:rPr>
          <w:rFonts w:ascii="Times New Roman" w:hAnsi="Times New Roman" w:cs="Times New Roman"/>
          <w:sz w:val="26"/>
          <w:szCs w:val="26"/>
        </w:rPr>
        <w:fldChar w:fldCharType="begin">
          <w:fldData xml:space="preserve">PEVuZE5vdGU+PENpdGU+PEF1dGhvcj5DaHVuZy1ZYW48L0F1dGhvcj48WWVhcj4yMDEwPC9ZZWFy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</w:fldData>
        </w:fldChar>
      </w:r>
      <w:r w:rsidR="00821F04" w:rsidRPr="00432BE4">
        <w:rPr>
          <w:rFonts w:ascii="Times New Roman" w:hAnsi="Times New Roman" w:cs="Times New Roman"/>
          <w:sz w:val="26"/>
          <w:szCs w:val="26"/>
        </w:rPr>
        <w:instrText xml:space="preserve"> ADDIN EN.CITE.DATA </w:instrText>
      </w:r>
      <w:r w:rsidR="00821F04" w:rsidRPr="00432BE4">
        <w:rPr>
          <w:rFonts w:ascii="Times New Roman" w:hAnsi="Times New Roman" w:cs="Times New Roman"/>
          <w:sz w:val="26"/>
          <w:szCs w:val="26"/>
        </w:rPr>
      </w:r>
      <w:r w:rsidR="00821F04"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(Chung-Yan, 2010; Grebner et al., 2003; Shaw &amp; Gupta, 2004)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Job complexity, in particular, predicts job satisfaction and affective commitment while adversely predicting quit intentions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&lt;EndNote&gt;&lt;Cite&gt;&lt;Author&gt;Grebner&lt;/Author&gt;&lt;Year&gt;2003&lt;/Year&gt;&lt;RecNum&gt;383&lt;/RecNum&gt;&lt;DisplayText&gt;(Grebner et al., 2003; Van der Vegt et al., 2000)&lt;/DisplayText&gt;&lt;record&gt;&lt;rec-number&gt;383&lt;/rec-number&gt;&lt;foreign-keys&gt;&lt;key app="EN" db-id="wev5xwzsoawedweddx4vzwx0vp9rtv5ve0rx" timestamp="1615799896"&gt;383&lt;/key&gt;&lt;/foreign-keys&gt;&lt;ref-type name="Journal Article"&gt;17&lt;/ref-type&gt;&lt;contributors&gt;&lt;authors&gt;&lt;author&gt;Grebner, Simone&lt;/author&gt;&lt;author&gt;Semmer, Norbert&lt;/author&gt;&lt;author&gt;Faso, Luca Lo&lt;/author&gt;&lt;author&gt;Gut, Stephan&lt;/author&gt;&lt;author&gt;Kälin, Wolfgang&lt;/author&gt;&lt;author&gt;Elfering, Achim&lt;/author&gt;&lt;/authors&gt;&lt;/contributors&gt;&lt;titles&gt;&lt;title&gt;Working conditions, well-being, and job-related attitudes among call centre agents&lt;/title&gt;&lt;secondary-title&gt;European Journal of Work and Organizational Psychology&lt;/secondary-title&gt;&lt;/titles&gt;&lt;periodical&gt;&lt;full-title&gt;European Journal of Work and Organizational Psychology&lt;/full-title&gt;&lt;/periodical&gt;&lt;pages&gt;341-365&lt;/pages&gt;&lt;volume&gt;12&lt;/volume&gt;&lt;number&gt;4&lt;/number&gt;&lt;section&gt;341&lt;/section&gt;&lt;dates&gt;&lt;year&gt;2003&lt;/year&gt;&lt;/dates&gt;&lt;isbn&gt;1359-432X&amp;#xD;1464-0643&lt;/isbn&gt;&lt;urls&gt;&lt;/urls&gt;&lt;electronic-resource-num&gt;10.1080/13594320344000192&lt;/electronic-resource-num&gt;&lt;/record&gt;&lt;/Cite&gt;&lt;Cite&gt;&lt;Author&gt;Van der Vegt&lt;/Author&gt;&lt;Year&gt;2000&lt;/Year&gt;&lt;RecNum&gt;387&lt;/RecNum&gt;&lt;record&gt;&lt;rec-number&gt;387&lt;/rec-number&gt;&lt;foreign-keys&gt;&lt;key app="EN" db-id="wev5xwzsoawedweddx4vzwx0vp9rtv5ve0rx" timestamp="1615820009"&gt;387&lt;/key&gt;&lt;/foreign-keys&gt;&lt;ref-type name="Journal Article"&gt;17&lt;/ref-type&gt;&lt;contributors&gt;&lt;authors&gt;&lt;author&gt;Van der Vegt, G.&lt;/author&gt;&lt;author&gt;Emans, B.&lt;/author&gt;&lt;author&gt;Van De Vliert, E.&lt;/author&gt;&lt;/authors&gt;&lt;/contributors&gt;&lt;titles&gt;&lt;title&gt;Team members’ affective responses to patterns of intragroup interdependence and job complexity&lt;/title&gt;&lt;secondary-title&gt;Journal of Management&lt;/secondary-title&gt;&lt;/titles&gt;&lt;periodical&gt;&lt;full-title&gt;Journal of Management&lt;/full-title&gt;&lt;/periodical&gt;&lt;pages&gt;633–655&lt;/pages&gt;&lt;volume&gt;26&lt;/volume&gt;&lt;number&gt;4&lt;/number&gt;&lt;dates&gt;&lt;year&gt;2000&lt;/year&gt;&lt;/dates&gt;&lt;urls&gt;&lt;/urls&gt;&lt;electronic-resource-num&gt;https://doi.org/10.1016/S0149-2063(00)00050-&lt;/electronic-resource-num&gt;&lt;/record&gt;&lt;/Cite&gt;&lt;/EndNote&gt;</w:instrText>
      </w:r>
      <w:r w:rsidRPr="00432BE4">
        <w:rPr>
          <w:rFonts w:ascii="Times New Roman" w:hAnsi="Times New Roman" w:cs="Times New Roman"/>
          <w:sz w:val="26"/>
          <w:szCs w:val="26"/>
        </w:rPr>
        <w:fldChar w:fldCharType="separate"/>
      </w:r>
      <w:r w:rsidR="00170401" w:rsidRPr="00432BE4">
        <w:rPr>
          <w:rFonts w:ascii="Times New Roman" w:hAnsi="Times New Roman" w:cs="Times New Roman"/>
          <w:noProof/>
          <w:sz w:val="26"/>
          <w:szCs w:val="26"/>
        </w:rPr>
        <w:t>(Grebner et al., 2003; Van der Vegt et al., 2000)</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It also assists to advance and increase psychological resources like self-confidence, self-esteem, and self-efficacy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&lt;EndNote&gt;&lt;Cite&gt;&lt;Author&gt;Caplan&lt;/Author&gt;&lt;Year&gt;2006&lt;/Year&gt;&lt;RecNum&gt;384&lt;/RecNum&gt;&lt;DisplayText&gt;(Caplan &amp;amp; Schooler, 2006; Tierney &amp;amp; Farmer, 2002)&lt;/DisplayText&gt;&lt;record&gt;&lt;rec-number&gt;384&lt;/rec-number&gt;&lt;foreign-keys&gt;&lt;key app="EN" db-id="wev5xwzsoawedweddx4vzwx0vp9rtv5ve0rx" timestamp="1615804506"&gt;384&lt;/key&gt;&lt;/foreign-keys&gt;&lt;ref-type name="Journal Article"&gt;17&lt;/ref-type&gt;&lt;contributors&gt;&lt;authors&gt;&lt;author&gt;Caplan, Leslie J.&lt;/author&gt;&lt;author&gt;Schooler, Carmi&lt;/author&gt;&lt;/authors&gt;&lt;/contributors&gt;&lt;titles&gt;&lt;title&gt;Household work complexity, intellectual functioning, and self-esteem in men and women&lt;/title&gt;&lt;secondary-title&gt;Journal of Marriage and Family&lt;/secondary-title&gt;&lt;/titles&gt;&lt;periodical&gt;&lt;full-title&gt;Journal of Marriage and Family&lt;/full-title&gt;&lt;/periodical&gt;&lt;pages&gt;883-900&lt;/pages&gt;&lt;volume&gt;68&lt;/volume&gt;&lt;number&gt;4&lt;/number&gt;&lt;dates&gt;&lt;year&gt;2006&lt;/year&gt;&lt;/dates&gt;&lt;urls&gt;&lt;/urls&gt;&lt;electronic-resource-num&gt;https://doi.org/10.1111/j.1741-3737.2006.00302.x&lt;/electronic-resource-num&gt;&lt;/record&gt;&lt;/Cite&gt;&lt;Cite&gt;&lt;Author&gt;Tierney&lt;/Author&gt;&lt;Year&gt;2002&lt;/Year&gt;&lt;RecNum&gt;385&lt;/RecNum&gt;&lt;record&gt;&lt;rec-number&gt;385&lt;/rec-number&gt;&lt;foreign-keys&gt;&lt;key app="EN" db-id="wev5xwzsoawedweddx4vzwx0vp9rtv5ve0rx" timestamp="1615804755"&gt;385&lt;/key&gt;&lt;/foreign-keys&gt;&lt;ref-type name="Journal Article"&gt;17&lt;/ref-type&gt;&lt;contributors&gt;&lt;authors&gt;&lt;author&gt;Pamela Tierney&lt;/author&gt;&lt;author&gt;Steven M. Farmer&lt;/author&gt;&lt;/authors&gt;&lt;/contributors&gt;&lt;titles&gt;&lt;title&gt;Creative self-efficacy: Its potential antecedents and relationship to creative performance&lt;/title&gt;&lt;secondary-title&gt;Academy of Management Journal&lt;/secondary-title&gt;&lt;/titles&gt;&lt;periodical&gt;&lt;full-title&gt;Academy of Management Journal&lt;/full-title&gt;&lt;/periodical&gt;&lt;pages&gt;1137-1148&lt;/pages&gt;&lt;volume&gt;45&lt;/volume&gt;&lt;number&gt;6&lt;/number&gt;&lt;dates&gt;&lt;year&gt;2002&lt;/year&gt;&lt;/dates&gt;&lt;urls&gt;&lt;/urls&gt;&lt;electronic-resource-num&gt;https://doi.org/10.2307/3069429&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(Caplan &amp; Schooler, 2006; Tierney &amp; Farmer, 2002)</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Furthermore, job complexity aids in the development of a variety of skills, consisting of planning, organizing, multitasking, negotiating, communicating, and motivating others. These resources and skills are important for managing the work-life interface. In other words, job complexity plays as an enabling resource that allows people to perform multiple roles with greater ease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&lt;EndNote&gt;&lt;Cite&gt;&lt;Author&gt;Voydanoff&lt;/Author&gt;&lt;Year&gt;2004&lt;/Year&gt;&lt;RecNum&gt;386&lt;/RecNum&gt;&lt;DisplayText&gt;(Voydanoff, 2004)&lt;/DisplayText&gt;&lt;record&gt;&lt;rec-number&gt;386&lt;/rec-number&gt;&lt;foreign-keys&gt;&lt;key app="EN" db-id="wev5xwzsoawedweddx4vzwx0vp9rtv5ve0rx" timestamp="1615819554"&gt;386&lt;/key&gt;&lt;/foreign-keys&gt;&lt;ref-type name="Journal Article"&gt;17&lt;/ref-type&gt;&lt;contributors&gt;&lt;authors&gt;&lt;author&gt;Voydanoff, Patricia&lt;/author&gt;&lt;/authors&gt;&lt;/contributors&gt;&lt;titles&gt;&lt;title&gt;The effects of work demands and resources on work-to-family conflict and facilitation&lt;/title&gt;&lt;secondary-title&gt;Journal of Marriage and Family&lt;/secondary-title&gt;&lt;/titles&gt;&lt;periodical&gt;&lt;full-title&gt;Journal of Marriage and Family&lt;/full-title&gt;&lt;/periodical&gt;&lt;pages&gt;398-412&lt;/pages&gt;&lt;volume&gt;66&lt;/volume&gt;&lt;number&gt;2&lt;/number&gt;&lt;dates&gt;&lt;year&gt;2004&lt;/year&gt;&lt;/dates&gt;&lt;urls&gt;&lt;/urls&gt;&lt;electronic-resource-num&gt;https://doi.org/10.1111/j.1741-3737.2004.00028.x&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(Voydanoff, 2004)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Past studies have also found the positive relationship of job complexity with work-life interface. Specifically, studies on parenting outcomes have revealed that the complexity of a parent's work is linked to more effective parenting behaviors and skills, which sequentially, enhances children's academic achievement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&lt;EndNote&gt;&lt;Cite&gt;&lt;Author&gt;Parcel&lt;/Author&gt;&lt;Year&gt;1990&lt;/Year&gt;&lt;RecNum&gt;388&lt;/RecNum&gt;&lt;DisplayText&gt;(Parcel &amp;amp; Menaghan, 1990; Stewart &amp;amp; Barling, 1996)&lt;/DisplayText&gt;&lt;record&gt;&lt;rec-number&gt;388&lt;/rec-number&gt;&lt;foreign-keys&gt;&lt;key app="EN" db-id="wev5xwzsoawedweddx4vzwx0vp9rtv5ve0rx" timestamp="1615820365"&gt;388&lt;/key&gt;&lt;/foreign-keys&gt;&lt;ref-type name="Journal Article"&gt;17&lt;/ref-type&gt;&lt;contributors&gt;&lt;authors&gt;&lt;author&gt;Toby L. Parcel&lt;/author&gt;&lt;author&gt;Elizabeth G. Menaghan&lt;/author&gt;&lt;/authors&gt;&lt;/contributors&gt;&lt;titles&gt;&lt;title&gt;Maternal working conditions and children&amp;apos;s verbal facility: Studying the intergenerational transmission of inequality from mothers to young children&lt;/title&gt;&lt;secondary-title&gt;Social Psychology Quarterly&lt;/secondary-title&gt;&lt;/titles&gt;&lt;periodical&gt;&lt;full-title&gt;Social Psychology Quarterly&lt;/full-title&gt;&lt;/periodical&gt;&lt;pages&gt;132-147&lt;/pages&gt;&lt;volume&gt;53&lt;/volume&gt;&lt;number&gt;2&lt;/number&gt;&lt;dates&gt;&lt;year&gt;1990&lt;/year&gt;&lt;/dates&gt;&lt;urls&gt;&lt;/urls&gt;&lt;electronic-resource-num&gt;https://doi.org/10.2307/2786675&lt;/electronic-resource-num&gt;&lt;/record&gt;&lt;/Cite&gt;&lt;Cite&gt;&lt;Author&gt;Stewart&lt;/Author&gt;&lt;Year&gt;1996&lt;/Year&gt;&lt;RecNum&gt;389&lt;/RecNum&gt;&lt;record&gt;&lt;rec-number&gt;389&lt;/rec-number&gt;&lt;foreign-keys&gt;&lt;key app="EN" db-id="wev5xwzsoawedweddx4vzwx0vp9rtv5ve0rx" timestamp="1615820607"&gt;389&lt;/key&gt;&lt;/foreign-keys&gt;&lt;ref-type name="Journal Article"&gt;17&lt;/ref-type&gt;&lt;contributors&gt;&lt;authors&gt;&lt;author&gt;Stewart, Wendy&lt;/author&gt;&lt;author&gt;Barling, Julian&lt;/author&gt;&lt;/authors&gt;&lt;/contributors&gt;&lt;titles&gt;&lt;title&gt;Fathers’ work experiences affect children’s behaviors via job-related affect and parenting behaviors&lt;/title&gt;&lt;secondary-title&gt;Journal of Organizational Behavior&lt;/secondary-title&gt;&lt;/titles&gt;&lt;periodical&gt;&lt;full-title&gt;Journal of Organizational Behavior&lt;/full-title&gt;&lt;/periodical&gt;&lt;pages&gt;221-232&lt;/pages&gt;&lt;volume&gt;17&lt;/volume&gt;&lt;number&gt;3&lt;/number&gt;&lt;dates&gt;&lt;year&gt;1996&lt;/year&gt;&lt;/dates&gt;&lt;urls&gt;&lt;/urls&gt;&lt;electronic-resource-num&gt;https://doi.org/10.1002/(SICI)1099-1379(199605)17:3&amp;lt;221::AID-JOB741&amp;gt;3.0.CO;2-G&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(Parcel &amp; Menaghan, 1990; Stewart &amp; Barling, 1996)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 addition,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AuthorYear="1"&gt;&lt;Author&gt;Valcour&lt;/Author&gt;&lt;Year&gt;2007&lt;/Year&gt;&lt;RecNum&gt;390&lt;/RecNum&gt;&lt;DisplayText&gt;Valcour (2007)&lt;/DisplayText&gt;&lt;record&gt;&lt;rec-number&gt;390&lt;/rec-number&gt;&lt;foreign-keys&gt;&lt;key app="EN" db-id="wev5xwzsoawedweddx4vzwx0vp9rtv5ve0rx" timestamp="1615821665"&gt;390&lt;/key&gt;&lt;/foreign-keys&gt;&lt;ref-type name="Journal Article"&gt;17&lt;/ref-type&gt;&lt;contributors&gt;&lt;authors&gt;&lt;author&gt;Valcour, Monique&lt;/author&gt;&lt;/authors&gt;&lt;/contributors&gt;&lt;auth-address&gt;Department of Organization Studies, Carroll School of Management, Boston College, Chestnut Hill, MA 02467, USA. valcour@bc.edu&lt;/auth-address&gt;&lt;titles&gt;&lt;title&gt;Work-based resources as moderators of the relationship between work hours and satisfaction with work-family balance&lt;/title&gt;&lt;secondary-title&gt;Journal of Applied Psychology&lt;/secondary-title&gt;&lt;/titles&gt;&lt;periodical&gt;&lt;full-title&gt;Journal of Applied Psychology&lt;/full-title&gt;&lt;/periodical&gt;&lt;pages&gt;1512-1523&lt;/pages&gt;&lt;volume&gt;92&lt;/volume&gt;&lt;number&gt;6&lt;/number&gt;&lt;edition&gt;2007/11/21&lt;/edition&gt;&lt;keywords&gt;&lt;keyword&gt;Adult&lt;/keyword&gt;&lt;keyword&gt;Employment/*economics&lt;/keyword&gt;&lt;keyword&gt;Family/*psychology&lt;/keyword&gt;&lt;keyword&gt;Female&lt;/keyword&gt;&lt;keyword&gt;Humans&lt;/keyword&gt;&lt;keyword&gt;*Job Satisfaction&lt;/keyword&gt;&lt;keyword&gt;Male&lt;/keyword&gt;&lt;keyword&gt;Sex Factors&lt;/keyword&gt;&lt;keyword&gt;Surveys and Questionnaires&lt;/keyword&gt;&lt;keyword&gt;Time Factors&lt;/keyword&gt;&lt;keyword&gt;Workplace/*psychology&lt;/keyword&gt;&lt;/keywords&gt;&lt;dates&gt;&lt;year&gt;2007&lt;/year&gt;&lt;pub-dates&gt;&lt;date&gt;Nov&lt;/date&gt;&lt;/pub-dates&gt;&lt;/dates&gt;&lt;isbn&gt;0021-9010 (Print)&amp;#xD;0021-9010 (Linking)&lt;/isbn&gt;&lt;accession-num&gt;18020793&lt;/accession-num&gt;&lt;urls&gt;&lt;related-urls&gt;&lt;url&gt;https://www.ncbi.nlm.nih.gov/pubmed/18020793&lt;/url&gt;&lt;/related-urls&gt;&lt;/urls&gt;&lt;electronic-resource-num&gt;10.1037/0021-9010.92.6.1512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Valcour (2007)</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confirmed job complexity was positively associated with work-family balance satisfaction. Overall, doctors with more complex tasks have a wider and more powerful tools for handling work and family responsibilities. They demonstrate higher levels of critical thinking, self-direction, intellectual flexibility, and interpersonal effectiveness, and they apply these skills and capabilities to approach daily problems at work and at home. </w:t>
      </w:r>
    </w:p>
    <w:p w14:paraId="59AC543E" w14:textId="77777777" w:rsidR="00C91434" w:rsidRPr="00432BE4" w:rsidRDefault="00C91434"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Furthermore, the capability approach of Sen (1985) indicated that in order to reach their goals (valuable work </w:t>
      </w:r>
      <w:proofErr w:type="spellStart"/>
      <w:r w:rsidRPr="00432BE4">
        <w:rPr>
          <w:rFonts w:ascii="Times New Roman" w:hAnsi="Times New Roman" w:cs="Times New Roman"/>
          <w:sz w:val="26"/>
          <w:szCs w:val="26"/>
        </w:rPr>
        <w:t>functionings</w:t>
      </w:r>
      <w:proofErr w:type="spellEnd"/>
      <w:r w:rsidRPr="00432BE4">
        <w:rPr>
          <w:rFonts w:ascii="Times New Roman" w:hAnsi="Times New Roman" w:cs="Times New Roman"/>
          <w:sz w:val="26"/>
          <w:szCs w:val="26"/>
        </w:rPr>
        <w:t>), employees should not only be able to draw upon inputs but they should also be able to convert those inputs into tangible opportunities. This suggests that job complexity (a work input) is a factor that can lead to higher valuable work functioning of work-life enhancement. Hence,</w:t>
      </w:r>
    </w:p>
    <w:p w14:paraId="4328AAE9" w14:textId="77777777" w:rsidR="00C91434" w:rsidRPr="00432BE4" w:rsidRDefault="00C91434"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b/>
          <w:sz w:val="26"/>
          <w:szCs w:val="26"/>
        </w:rPr>
        <w:t>H2.</w:t>
      </w:r>
      <w:r w:rsidRPr="00432BE4">
        <w:rPr>
          <w:rFonts w:ascii="Times New Roman" w:hAnsi="Times New Roman" w:cs="Times New Roman"/>
          <w:sz w:val="26"/>
          <w:szCs w:val="26"/>
        </w:rPr>
        <w:t xml:space="preserve"> </w:t>
      </w:r>
      <w:r w:rsidRPr="00432BE4">
        <w:rPr>
          <w:rFonts w:ascii="Times New Roman" w:hAnsi="Times New Roman" w:cs="Times New Roman"/>
          <w:i/>
          <w:iCs/>
          <w:sz w:val="26"/>
          <w:szCs w:val="26"/>
        </w:rPr>
        <w:t>Job complexity has a positive effect on work-life enhancement.</w:t>
      </w:r>
    </w:p>
    <w:p w14:paraId="0A318510" w14:textId="3A0A403B" w:rsidR="00C91434" w:rsidRPr="00432BE4" w:rsidRDefault="00C91434" w:rsidP="001D51BE">
      <w:pPr>
        <w:pStyle w:val="ListParagraph"/>
        <w:numPr>
          <w:ilvl w:val="0"/>
          <w:numId w:val="3"/>
        </w:numPr>
        <w:spacing w:after="0" w:line="360" w:lineRule="auto"/>
        <w:jc w:val="both"/>
        <w:rPr>
          <w:rFonts w:ascii="Times New Roman" w:hAnsi="Times New Roman" w:cs="Times New Roman"/>
          <w:b/>
          <w:bCs/>
          <w:i/>
          <w:iCs/>
          <w:sz w:val="26"/>
          <w:szCs w:val="26"/>
        </w:rPr>
      </w:pPr>
      <w:r w:rsidRPr="00432BE4">
        <w:rPr>
          <w:rFonts w:ascii="Times New Roman" w:hAnsi="Times New Roman" w:cs="Times New Roman"/>
          <w:b/>
          <w:bCs/>
          <w:i/>
          <w:iCs/>
          <w:sz w:val="26"/>
          <w:szCs w:val="26"/>
        </w:rPr>
        <w:t xml:space="preserve">The mediating roles of meaningful contacts and </w:t>
      </w:r>
      <w:r w:rsidR="000F60DF" w:rsidRPr="00432BE4">
        <w:rPr>
          <w:rFonts w:ascii="Times New Roman" w:hAnsi="Times New Roman" w:cs="Times New Roman"/>
          <w:b/>
          <w:bCs/>
          <w:i/>
          <w:iCs/>
          <w:sz w:val="26"/>
          <w:szCs w:val="26"/>
        </w:rPr>
        <w:t>meaningful contributions</w:t>
      </w:r>
    </w:p>
    <w:p w14:paraId="28CA772D" w14:textId="0BA511F6"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According to the capability approach of Sen (1985), throughout their working/personal lives, individuals can realize tangible opportunities in the form of capability sets for achieving and maintaining valuable functioning at work. It is critical that they have the personal and work conditions necessary to transform personal and work inputs into these capabilities. In the present study, mindfulness at work and job complexity are personal and work inputs that will interact with doctors’ conditions to help them have higher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and subsequently, achieve greater work-life enhancement. Being meaningful is defined as “something that you found to be important and fulfilling or that reaffirmed your commitment to medicine”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&lt;EndNote&gt;&lt;Cite&gt;&lt;Author&gt;Horowitz&lt;/Author&gt;&lt;Year&gt;2003&lt;/Year&gt;&lt;RecNum&gt;435&lt;/RecNum&gt;&lt;Pages&gt;772&lt;/Pages&gt;&lt;DisplayText&gt;(Horowitz et al., 2003, p. 772)&lt;/DisplayText&gt;&lt;record&gt;&lt;rec-number&gt;435&lt;/rec-number&gt;&lt;foreign-keys&gt;&lt;key app="EN" db-id="wev5xwzsoawedweddx4vzwx0vp9rtv5ve0rx" timestamp="1646842931"&gt;435&lt;/key&gt;&lt;/foreign-keys&gt;&lt;ref-type name="Journal Article"&gt;17&lt;/ref-type&gt;&lt;contributors&gt;&lt;authors&gt;&lt;author&gt;Horowitz, Carol R.&lt;/author&gt;&lt;author&gt;Suchman, Anthony L.&lt;/author&gt;&lt;author&gt;Branch, William T., Jr&lt;/author&gt;&lt;author&gt;Frankel, Richard M.&lt;/author&gt;&lt;/authors&gt;&lt;/contributors&gt;&lt;titles&gt;&lt;title&gt;What do doctors find meaningful about their work?&lt;/title&gt;&lt;secondary-title&gt;Annals of Internal Medicine&lt;/secondary-title&gt;&lt;/titles&gt;&lt;periodical&gt;&lt;full-title&gt;Annals of Internal Medicine&lt;/full-title&gt;&lt;/periodical&gt;&lt;pages&gt;772–775&lt;/pages&gt;&lt;volume&gt;138&lt;/volume&gt;&lt;number&gt;9&lt;/number&gt;&lt;dates&gt;&lt;year&gt;2003&lt;/year&gt;&lt;/dates&gt;&lt;urls&gt;&lt;/urls&gt;&lt;electronic-resource-num&gt;https://doi.org/10.7326/0003-4819-138-9-200305060-00028&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(Horowitz et al., 2003, p. 772)</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w:t>
      </w:r>
    </w:p>
    <w:p w14:paraId="7A4AD44F" w14:textId="462C1E20" w:rsidR="00C91434" w:rsidRPr="00432BE4" w:rsidRDefault="00C91434"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Furthermore, past research has also indicated that mindfulness at work results in a wide variety of workplace outcomes, such as employee well-being, job performance, satisfaction, and relationships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&lt;EndNote&gt;&lt;Cite&gt;&lt;Author&gt;Good&lt;/Author&gt;&lt;Year&gt;2016&lt;/Year&gt;&lt;RecNum&gt;200&lt;/RecNum&gt;&lt;DisplayText&gt;(Good et al., 2016; Reb et al., 2015)&lt;/DisplayText&gt;&lt;record&gt;&lt;rec-number&gt;200&lt;/rec-number&gt;&lt;foreign-keys&gt;&lt;key app="EN" db-id="wev5xwzsoawedweddx4vzwx0vp9rtv5ve0rx" timestamp="1531741049"&gt;200&lt;/key&gt;&lt;/foreign-keys&gt;&lt;ref-type name="Journal Article"&gt;17&lt;/ref-type&gt;&lt;contributors&gt;&lt;authors&gt;&lt;author&gt;Good, Darren J.&lt;/author&gt;&lt;author&gt;Lyddy, Christopher J.&lt;/author&gt;&lt;author&gt;Glomb, Theresa M.&lt;/author&gt;&lt;author&gt;Bono, Joyce E.&lt;/author&gt;&lt;author&gt;Brown, Kirk Warren&lt;/author&gt;&lt;author&gt;Duffy, Michelle K.&lt;/author&gt;&lt;author&gt;Baer, Ruth A.&lt;/author&gt;&lt;author&gt;Brewer, Judson A.&lt;/author&gt;&lt;author&gt;Lazar, Sara W.&lt;/author&gt;&lt;/authors&gt;&lt;/contributors&gt;&lt;titles&gt;&lt;title&gt;Contemplating mindfulness at work&lt;/title&gt;&lt;secondary-title&gt;Journal of Management&lt;/secondary-title&gt;&lt;/titles&gt;&lt;periodical&gt;&lt;full-title&gt;Journal of Management&lt;/full-title&gt;&lt;/periodical&gt;&lt;pages&gt;114-142&lt;/pages&gt;&lt;volume&gt;42&lt;/volume&gt;&lt;number&gt;1&lt;/number&gt;&lt;section&gt;114&lt;/section&gt;&lt;dates&gt;&lt;year&gt;2016&lt;/year&gt;&lt;/dates&gt;&lt;isbn&gt;0149-2063&amp;#xD;1557-1211&lt;/isbn&gt;&lt;urls&gt;&lt;/urls&gt;&lt;electronic-resource-num&gt;10.1177/0149206315617003&lt;/electronic-resource-num&gt;&lt;/record&gt;&lt;/Cite&gt;&lt;Cite&gt;&lt;Author&gt;Reb&lt;/Author&gt;&lt;Year&gt;2015&lt;/Year&gt;&lt;RecNum&gt;199&lt;/RecNum&gt;&lt;record&gt;&lt;rec-number&gt;199&lt;/rec-number&gt;&lt;foreign-keys&gt;&lt;key app="EN" db-id="wev5xwzsoawedweddx4vzwx0vp9rtv5ve0rx" timestamp="1531740953"&gt;199&lt;/key&gt;&lt;/foreign-keys&gt;&lt;ref-type name="Journal Article"&gt;17&lt;/ref-type&gt;&lt;contributors&gt;&lt;authors&gt;&lt;author&gt;Reb, Jochen&lt;/author&gt;&lt;author&gt;Narayanan, Jayanth&lt;/author&gt;&lt;author&gt;Ho, Zhi Wei&lt;/author&gt;&lt;/authors&gt;&lt;/contributors&gt;&lt;titles&gt;&lt;title&gt;Mindfulness at work: Antecedents and consequences of employee awareness and absent-mindedness&lt;/title&gt;&lt;secondary-title&gt;Mindfulness&lt;/secondary-title&gt;&lt;/titles&gt;&lt;periodical&gt;&lt;full-title&gt;Mindfulness&lt;/full-title&gt;&lt;/periodical&gt;&lt;pages&gt;111-122&lt;/pages&gt;&lt;volume&gt;6&lt;/volume&gt;&lt;number&gt;1&lt;/number&gt;&lt;dates&gt;&lt;year&gt;2015&lt;/year&gt;&lt;/dates&gt;&lt;urls&gt;&lt;/urls&gt;&lt;electronic-resource-num&gt;https://doi.org/10.1007/s12671-013-0236-4&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(Good et al., 2016; Reb et al., 2015)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Specifically, mindfulness can affect performance in a number of ways, “including: (a) improving performance levels, (b) reducing performance variability, (c) buffering performance in disruptive or threatening contexts, and (d) influencing goals, goal-directed behavior, and motivation”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&lt;EndNote&gt;&lt;Cite&gt;&lt;Author&gt;Good&lt;/Author&gt;&lt;Year&gt;2016&lt;/Year&gt;&lt;RecNum&gt;200&lt;/RecNum&gt;&lt;Pages&gt;123&lt;/Pages&gt;&lt;DisplayText&gt;(Good et al., 2016, p. 123)&lt;/DisplayText&gt;&lt;record&gt;&lt;rec-number&gt;200&lt;/rec-number&gt;&lt;foreign-keys&gt;&lt;key app="EN" db-id="wev5xwzsoawedweddx4vzwx0vp9rtv5ve0rx" timestamp="1531741049"&gt;200&lt;/key&gt;&lt;/foreign-keys&gt;&lt;ref-type name="Journal Article"&gt;17&lt;/ref-type&gt;&lt;contributors&gt;&lt;authors&gt;&lt;author&gt;Good, Darren J.&lt;/author&gt;&lt;author&gt;Lyddy, Christopher J.&lt;/author&gt;&lt;author&gt;Glomb, Theresa M.&lt;/author&gt;&lt;author&gt;Bono, Joyce E.&lt;/author&gt;&lt;author&gt;Brown, Kirk Warren&lt;/author&gt;&lt;author&gt;Duffy, Michelle K.&lt;/author&gt;&lt;author&gt;Baer, Ruth A.&lt;/author&gt;&lt;author&gt;Brewer, Judson A.&lt;/author&gt;&lt;author&gt;Lazar, Sara W.&lt;/author&gt;&lt;/authors&gt;&lt;/contributors&gt;&lt;titles&gt;&lt;title&gt;Contemplating mindfulness at work&lt;/title&gt;&lt;secondary-title&gt;Journal of Management&lt;/secondary-title&gt;&lt;/titles&gt;&lt;periodical&gt;&lt;full-title&gt;Journal of Management&lt;/full-title&gt;&lt;/periodical&gt;&lt;pages&gt;114-142&lt;/pages&gt;&lt;volume&gt;42&lt;/volume&gt;&lt;number&gt;1&lt;/number&gt;&lt;section&gt;114&lt;/section&gt;&lt;dates&gt;&lt;year&gt;2016&lt;/year&gt;&lt;/dates&gt;&lt;isbn&gt;0149-2063&amp;#xD;1557-1211&lt;/isbn&gt;&lt;urls&gt;&lt;/urls&gt;&lt;electronic-resource-num&gt;10.1177/0149206315617003&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(Good et al., 2016, p. 123)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which in turn may promote a greater level of employees’ </w:t>
      </w:r>
      <w:r w:rsidR="000F60DF" w:rsidRPr="00432BE4">
        <w:rPr>
          <w:rFonts w:ascii="Times New Roman" w:hAnsi="Times New Roman" w:cs="Times New Roman"/>
          <w:sz w:val="26"/>
          <w:szCs w:val="26"/>
        </w:rPr>
        <w:t>meaningful contribution</w:t>
      </w:r>
      <w:r w:rsidRPr="00432BE4">
        <w:rPr>
          <w:rFonts w:ascii="Times New Roman" w:hAnsi="Times New Roman" w:cs="Times New Roman"/>
          <w:sz w:val="26"/>
          <w:szCs w:val="26"/>
        </w:rPr>
        <w:t xml:space="preserve">s. In addition, mindfulness is related to strengthened interpersonal relationships, increased feelings of compassion towards others, and a decrease in feelings of loneliness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&lt;EndNote&gt;&lt;Cite&gt;&lt;Author&gt;Eby&lt;/Author&gt;&lt;Year&gt;2020&lt;/Year&gt;&lt;RecNum&gt;396&lt;/RecNum&gt;&lt;DisplayText&gt;(Eby et al., 2020)&lt;/DisplayText&gt;&lt;record&gt;&lt;rec-number&gt;396&lt;/rec-number&gt;&lt;foreign-keys&gt;&lt;key app="EN" db-id="wev5xwzsoawedweddx4vzwx0vp9rtv5ve0rx" timestamp="1617288636"&gt;396&lt;/key&gt;&lt;/foreign-keys&gt;&lt;ref-type name="Book Section"&gt;5&lt;/ref-type&gt;&lt;contributors&gt;&lt;authors&gt;&lt;author&gt;Lillian T. Eby&lt;/author&gt;&lt;author&gt;Melissa M. Robertson&lt;/author&gt;&lt;author&gt;David B. Facteau&lt;/author&gt;&lt;/authors&gt;&lt;/contributors&gt;&lt;titles&gt;&lt;title&gt;Mindfulness and relationships: An organizational perspective&lt;/title&gt;&lt;secondary-title&gt;Research in Personnel and Human Resources Management &lt;/secondary-title&gt;&lt;/titles&gt;&lt;pages&gt;57-102&lt;/pages&gt;&lt;volume&gt;38&lt;/volume&gt;&lt;dates&gt;&lt;year&gt;2020&lt;/year&gt;&lt;/dates&gt;&lt;pub-location&gt;Bingley&lt;/pub-location&gt;&lt;publisher&gt;Emerald Publishing Limited&lt;/publisher&gt;&lt;urls&gt;&lt;/urls&gt;&lt;electronic-resource-num&gt;10.1108/S0742-730120200000038004&lt;/electronic-resource-num&gt;&lt;/record&gt;&lt;/Cite&gt;&lt;/EndNote&gt;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(Eby et al., 2020)</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In other words, mindfulness at work enriches interpersonal interactions, relations, and meaningful contacts at work.</w:t>
      </w:r>
    </w:p>
    <w:p w14:paraId="23BFC82C" w14:textId="3E1FF2EE" w:rsidR="00C91434" w:rsidRPr="00432BE4" w:rsidRDefault="00C91434"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Complex jobs will normally necessitate and produce greater group interaction, coordination, and interdependence as these jobs require members to use and combine their expertise and resources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&lt;EndNote&gt;&lt;Cite&gt;&lt;Author&gt;Man&lt;/Author&gt;&lt;Year&gt;2003&lt;/Year&gt;&lt;RecNum&gt;379&lt;/RecNum&gt;&lt;DisplayText&gt;(Man &amp;amp; Lam, 2003)&lt;/DisplayText&gt;&lt;record&gt;&lt;rec-number&gt;379&lt;/rec-number&gt;&lt;foreign-keys&gt;&lt;key app="EN" db-id="wev5xwzsoawedweddx4vzwx0vp9rtv5ve0rx" timestamp="1615787070"&gt;379&lt;/key&gt;&lt;/foreign-keys&gt;&lt;ref-type name="Journal Article"&gt;17&lt;/ref-type&gt;&lt;contributors&gt;&lt;authors&gt;&lt;author&gt;Man, Derek C.&lt;/author&gt;&lt;author&gt;Lam, Simon S. K.&lt;/author&gt;&lt;/authors&gt;&lt;/contributors&gt;&lt;titles&gt;&lt;title&gt;The effects of job complexity and autonomy on cohesiveness in collectivistic and individualistic work groups: A cross-cultural analysis&lt;/title&gt;&lt;secondary-title&gt;Journal of Organizational Behavior&lt;/secondary-title&gt;&lt;/titles&gt;&lt;periodical&gt;&lt;full-title&gt;Journal of Organizational Behavior&lt;/full-title&gt;&lt;/periodical&gt;&lt;pages&gt;979-1001&lt;/pages&gt;&lt;volume&gt;24&lt;/volume&gt;&lt;number&gt;8&lt;/number&gt;&lt;section&gt;979&lt;/section&gt;&lt;dates&gt;&lt;year&gt;2003&lt;/year&gt;&lt;/dates&gt;&lt;isbn&gt;0894-3796&amp;#xD;1099-1379&lt;/isbn&gt;&lt;urls&gt;&lt;/urls&gt;&lt;electronic-resource-num&gt;10.1002/job.227&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(Man &amp; Lam,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Additionally, with the perceived job complexity, members tend to be more intrinsically motivated to cultivate work devotion and believe that their work is inherently challenging, interesting, and meaningful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&lt;EndNote&gt;&lt;Cite&gt;&lt;Author&gt;Man&lt;/Author&gt;&lt;Year&gt;2003&lt;/Year&gt;&lt;RecNum&gt;379&lt;/RecNum&gt;&lt;DisplayText&gt;(Man &amp;amp; Lam, 2003; Wang et al., 2014)&lt;/DisplayText&gt;&lt;record&gt;&lt;rec-number&gt;379&lt;/rec-number&gt;&lt;foreign-keys&gt;&lt;key app="EN" db-id="wev5xwzsoawedweddx4vzwx0vp9rtv5ve0rx" timestamp="1615787070"&gt;379&lt;/key&gt;&lt;/foreign-keys&gt;&lt;ref-type name="Journal Article"&gt;17&lt;/ref-type&gt;&lt;contributors&gt;&lt;authors&gt;&lt;author&gt;Man, Derek C.&lt;/author&gt;&lt;author&gt;Lam, Simon S. K.&lt;/author&gt;&lt;/authors&gt;&lt;/contributors&gt;&lt;titles&gt;&lt;title&gt;The effects of job complexity and autonomy on cohesiveness in collectivistic and individualistic work groups: A cross-cultural analysis&lt;/title&gt;&lt;secondary-title&gt;Journal of Organizational Behavior&lt;/secondary-title&gt;&lt;/titles&gt;&lt;periodical&gt;&lt;full-title&gt;Journal of Organizational Behavior&lt;/full-title&gt;&lt;/periodical&gt;&lt;pages&gt;979-1001&lt;/pages&gt;&lt;volume&gt;24&lt;/volume&gt;&lt;number&gt;8&lt;/number&gt;&lt;section&gt;979&lt;/section&gt;&lt;dates&gt;&lt;year&gt;2003&lt;/year&gt;&lt;/dates&gt;&lt;isbn&gt;0894-3796&amp;#xD;1099-1379&lt;/isbn&gt;&lt;urls&gt;&lt;/urls&gt;&lt;electronic-resource-num&gt;10.1002/job.227&lt;/electronic-resource-num&gt;&lt;/record&gt;&lt;/Cite&gt;&lt;Cite&gt;&lt;Author&gt;Wang&lt;/Author&gt;&lt;Year&gt;2014&lt;/Year&gt;&lt;RecNum&gt;323&lt;/RecNum&gt;&lt;record&gt;&lt;rec-number&gt;323&lt;/rec-number&gt;&lt;foreign-keys&gt;&lt;key app="EN" db-id="wev5xwzsoawedweddx4vzwx0vp9rtv5ve0rx" timestamp="1593749949"&gt;323&lt;/key&gt;&lt;/foreign-keys&gt;&lt;ref-type name="Journal Article"&gt;17&lt;/ref-type&gt;&lt;contributors&gt;&lt;authors&gt;&lt;author&gt;Wang, Chung-Jen&lt;/author&gt;&lt;author&gt;Tsai, Huei-Ting&lt;/author&gt;&lt;author&gt;Tsai, Ming-Tien&lt;/author&gt;&lt;/authors&gt;&lt;/contributors&gt;&lt;titles&gt;&lt;title&gt;Linking transformational leadership and employee creativity in the hospitality industry: The influences of creative role identity, creative self-efficacy, and job complexity&lt;/title&gt;&lt;secondary-title&gt;Tourism Management&lt;/secondary-title&gt;&lt;/titles&gt;&lt;periodical&gt;&lt;full-title&gt;Tourism Management&lt;/full-title&gt;&lt;/periodical&gt;&lt;pages&gt;79-89&lt;/pages&gt;&lt;volume&gt;40&lt;/volume&gt;&lt;dates&gt;&lt;year&gt;2014&lt;/year&gt;&lt;/dates&gt;&lt;urls&gt;&lt;/urls&gt;&lt;electronic-resource-num&gt;10.1016/j.tourman.2013.05.008&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(Man &amp; Lam, 2003; Wang et al.,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Thus, when dealing with more complex and demanding tasks, members tend to believe that they can contribute uniquely, which cannot be simply duplicated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&lt;EndNote&gt;&lt;Cite&gt;&lt;Author&gt;Harkins&lt;/Author&gt;&lt;Year&gt;1982&lt;/Year&gt;&lt;RecNum&gt;380&lt;/RecNum&gt;&lt;DisplayText&gt;(Harkins &amp;amp; Petty, 1982; Man &amp;amp; Lam, 2003)&lt;/DisplayText&gt;&lt;record&gt;&lt;rec-number&gt;380&lt;/rec-number&gt;&lt;foreign-keys&gt;&lt;key app="EN" db-id="wev5xwzsoawedweddx4vzwx0vp9rtv5ve0rx" timestamp="1615788437"&gt;380&lt;/key&gt;&lt;/foreign-keys&gt;&lt;ref-type name="Journal Article"&gt;17&lt;/ref-type&gt;&lt;contributors&gt;&lt;authors&gt;&lt;author&gt;Stephen G. Harkins&lt;/author&gt;&lt;author&gt;Richard E. Petty&lt;/author&gt;&lt;/authors&gt;&lt;/contributors&gt;&lt;titles&gt;&lt;title&gt;Effects of task difficulty and task uniqueness on social loafing&lt;/title&gt;&lt;secondary-title&gt;Journal of Personality and Social Psychology&lt;/secondary-title&gt;&lt;/titles&gt;&lt;periodical&gt;&lt;full-title&gt;Journal of Personality and Social Psychology&lt;/full-title&gt;&lt;/periodical&gt;&lt;pages&gt;1214-1229&lt;/pages&gt;&lt;volume&gt;43&lt;/volume&gt;&lt;number&gt;6&lt;/number&gt;&lt;dates&gt;&lt;year&gt;1982&lt;/year&gt;&lt;/dates&gt;&lt;urls&gt;&lt;/urls&gt;&lt;electronic-resource-num&gt;https://doi.org/10.1037/0022-3514.43.6.1214&lt;/electronic-resource-num&gt;&lt;/record&gt;&lt;/Cite&gt;&lt;Cite&gt;&lt;Author&gt;Man&lt;/Author&gt;&lt;Year&gt;2003&lt;/Year&gt;&lt;RecNum&gt;379&lt;/RecNum&gt;&lt;record&gt;&lt;rec-number&gt;379&lt;/rec-number&gt;&lt;foreign-keys&gt;&lt;key app="EN" db-id="wev5xwzsoawedweddx4vzwx0vp9rtv5ve0rx" timestamp="1615787070"&gt;379&lt;/key&gt;&lt;/foreign-keys&gt;&lt;ref-type name="Journal Article"&gt;17&lt;/ref-type&gt;&lt;contributors&gt;&lt;authors&gt;&lt;author&gt;Man, Derek C.&lt;/author&gt;&lt;author&gt;Lam, Simon S. K.&lt;/author&gt;&lt;/authors&gt;&lt;/contributors&gt;&lt;titles&gt;&lt;title&gt;The effects of job complexity and autonomy on cohesiveness in collectivistic and individualistic work groups: A cross-cultural analysis&lt;/title&gt;&lt;secondary-title&gt;Journal of Organizational Behavior&lt;/secondary-title&gt;&lt;/titles&gt;&lt;periodical&gt;&lt;full-title&gt;Journal of Organizational Behavior&lt;/full-title&gt;&lt;/periodical&gt;&lt;pages&gt;979-1001&lt;/pages&gt;&lt;volume&gt;24&lt;/volume&gt;&lt;number&gt;8&lt;/number&gt;&lt;section&gt;979&lt;/section&gt;&lt;dates&gt;&lt;year&gt;2003&lt;/year&gt;&lt;/dates&gt;&lt;isbn&gt;0894-3796&amp;#xD;1099-1379&lt;/isbn&gt;&lt;urls&gt;&lt;/urls&gt;&lt;electronic-resource-num&gt;10.1002/job.227&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(Harkins &amp; Petty, 1982; Man &amp; Lam,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Moreover, job complexity supports the development of a variety of skills, including communicating and motivating others, which in turn improve meaningful contact of employees. The current study proposes </w:t>
      </w:r>
      <w:bookmarkStart w:id="8" w:name="_Hlk97669413"/>
      <w:r w:rsidRPr="00432BE4">
        <w:rPr>
          <w:rFonts w:ascii="Times New Roman" w:hAnsi="Times New Roman" w:cs="Times New Roman"/>
          <w:sz w:val="26"/>
          <w:szCs w:val="26"/>
        </w:rPr>
        <w:t xml:space="preserve">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w:t>
      </w:r>
      <w:bookmarkEnd w:id="8"/>
      <w:r w:rsidRPr="00432BE4">
        <w:rPr>
          <w:rFonts w:ascii="Times New Roman" w:hAnsi="Times New Roman" w:cs="Times New Roman"/>
          <w:sz w:val="26"/>
          <w:szCs w:val="26"/>
        </w:rPr>
        <w:t xml:space="preserve">affect work-life enhancement of doctors. First, having more meaningful contacts at work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allows individuals to have more employment choices and greater control as they can use their value to negotiate for conditions and resources in their current work including autonomy, flexibility, and social support, all of which can help them lessen their work-family tension and enhance their work-life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&lt;EndNote&gt;&lt;Cite&gt;&lt;Author&gt;Michel&lt;/Author&gt;&lt;Year&gt;2011&lt;/Year&gt;&lt;RecNum&gt;334&lt;/RecNum&gt;&lt;DisplayText&gt;(Michel et al., 2011; Sirgy &amp;amp; Lee, 2017)&lt;/DisplayText&gt;&lt;record&gt;&lt;rec-number&gt;334&lt;/rec-number&gt;&lt;foreign-keys&gt;&lt;key app="EN" db-id="wev5xwzsoawedweddx4vzwx0vp9rtv5ve0rx" timestamp="1593884560"&gt;334&lt;/key&gt;&lt;/foreign-keys&gt;&lt;ref-type name="Journal Article"&gt;17&lt;/ref-type&gt;&lt;contributors&gt;&lt;authors&gt;&lt;author&gt;Michel, Jesse S.&lt;/author&gt;&lt;author&gt;Kotrba, Lindsey M.&lt;/author&gt;&lt;author&gt;Mitchelson, Jacqueline K.&lt;/author&gt;&lt;author&gt;Clark, Malissa A.&lt;/author&gt;&lt;author&gt;Baltes, Boris B.&lt;/author&gt;&lt;/authors&gt;&lt;/contributors&gt;&lt;titles&gt;&lt;title&gt;Antecedents of work–family conflict: A meta‐analytic review&lt;/title&gt;&lt;secondary-title&gt;Journal of organizational behavior&lt;/secondary-title&gt;&lt;/titles&gt;&lt;periodical&gt;&lt;full-title&gt;Journal of Organizational Behavior&lt;/full-title&gt;&lt;/periodical&gt;&lt;pages&gt;689-725&lt;/pages&gt;&lt;volume&gt;32&lt;/volume&gt;&lt;number&gt;5&lt;/number&gt;&lt;dates&gt;&lt;year&gt;2011&lt;/year&gt;&lt;/dates&gt;&lt;urls&gt;&lt;/urls&gt;&lt;electronic-resource-num&gt;10.1002/job.695&lt;/electronic-resource-num&gt;&lt;/record&gt;&lt;/Cite&gt;&lt;Cite&gt;&lt;Author&gt;Sirgy&lt;/Author&gt;&lt;Year&gt;2017&lt;/Year&gt;&lt;RecNum&gt;9&lt;/RecNum&gt;&lt;record&gt;&lt;rec-number&gt;9&lt;/rec-number&gt;&lt;foreign-keys&gt;&lt;key app="EN" db-id="wev5xwzsoawedweddx4vzwx0vp9rtv5ve0rx" timestamp="1531383354"&gt;9&lt;/key&gt;&lt;/foreign-keys&gt;&lt;ref-type name="Journal Article"&gt;17&lt;/ref-type&gt;&lt;contributors&gt;&lt;authors&gt;&lt;author&gt;Sirgy, M. Joseph&lt;/author&gt;&lt;author&gt;Lee, Dong-Jin&lt;/author&gt;&lt;/authors&gt;&lt;/contributors&gt;&lt;titles&gt;&lt;title&gt;Work-life balance: An integrative review&lt;/title&gt;&lt;secondary-title&gt;Applied Research in Quality of Life&lt;/secondary-title&gt;&lt;/titles&gt;&lt;periodical&gt;&lt;full-title&gt;Applied Research in Quality of Life&lt;/full-title&gt;&lt;/periodical&gt;&lt;pages&gt;229-254&lt;/pages&gt;&lt;volume&gt;13&lt;/volume&gt;&lt;number&gt;1&lt;/number&gt;&lt;section&gt;229&lt;/section&gt;&lt;dates&gt;&lt;year&gt;2017&lt;/year&gt;&lt;/dates&gt;&lt;isbn&gt;1871-2584&amp;#xD;1871-2576&lt;/isbn&gt;&lt;urls&gt;&lt;/urls&gt;&lt;electronic-resource-num&gt;10.1007/s11482-017-9509-8&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(Michel et al., 2011; Sirgy &amp; Lee, 2017)</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As “the market values their contributions at a level that justifies better employment arrangements” </w:t>
      </w:r>
      <w:r w:rsidRPr="00432BE4">
        <w:rPr>
          <w:rFonts w:ascii="Times New Roman" w:hAnsi="Times New Roman" w:cs="Times New Roman"/>
          <w:sz w:val="26"/>
          <w:szCs w:val="26"/>
        </w:rPr>
        <w:fldChar w:fldCharType="begin"/>
      </w:r>
      <w:r w:rsidR="00CE4040" w:rsidRPr="00432BE4">
        <w:rPr>
          <w:rFonts w:ascii="Times New Roman" w:hAnsi="Times New Roman" w:cs="Times New Roman"/>
          <w:sz w:val="26"/>
          <w:szCs w:val="26"/>
        </w:rPr>
        <w:instrText xml:space="preserve"> ADDIN EN.CITE &lt;EndNote&gt;&lt;Cite&gt;&lt;Author&gt;Bretz&lt;/Author&gt;&lt;Year&gt;1994&lt;/Year&gt;&lt;RecNum&gt;333&lt;/RecNum&gt;&lt;Pages&gt;276&lt;/Pages&gt;&lt;DisplayText&gt;(Bretz et al., 1994, p. 276)&lt;/DisplayText&gt;&lt;record&gt;&lt;rec-number&gt;333&lt;/rec-number&gt;&lt;foreign-keys&gt;&lt;key app="EN" db-id="wev5xwzsoawedweddx4vzwx0vp9rtv5ve0rx" timestamp="1593884182"&gt;333&lt;/key&gt;&lt;/foreign-keys&gt;&lt;ref-type name="Journal Article"&gt;17&lt;/ref-type&gt;&lt;contributors&gt;&lt;authors&gt;&lt;author&gt;Bretz, Robert D. Jr&lt;/author&gt;&lt;author&gt;Boudreau, John W.&lt;/author&gt;&lt;author&gt;Judge, Timothy A.&lt;/author&gt;&lt;/authors&gt;&lt;/contributors&gt;&lt;titles&gt;&lt;title&gt;Job search behavior of employed managers&lt;/title&gt;&lt;secondary-title&gt;Personnel Psychology&lt;/secondary-title&gt;&lt;/titles&gt;&lt;periodical&gt;&lt;full-title&gt;Personnel Psychology&lt;/full-title&gt;&lt;/periodical&gt;&lt;pages&gt;275-301&lt;/pages&gt;&lt;volume&gt;47&lt;/volume&gt;&lt;number&gt;2&lt;/number&gt;&lt;dates&gt;&lt;year&gt;1994&lt;/year&gt;&lt;/dates&gt;&lt;urls&gt;&lt;/urls&gt;&lt;electronic-resource-num&gt;https://doi.org/10.1111/j.1744-6570.1994.tb01725.x&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(Bretz et al., 1994, p. 276)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doctors with high meaningful contacts at work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have the ability to access resources in their workplace that permit them to fulfill goals and commitments at work and outside of work. Second, in the situations that doctors fail to have such favorable resources and work arrangements, with a sense of employability security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&lt;EndNote&gt;&lt;Cite&gt;&lt;Author&gt;Kanter&lt;/Author&gt;&lt;Year&gt;1993&lt;/Year&gt;&lt;RecNum&gt;335&lt;/RecNum&gt;&lt;DisplayText&gt;(Kanter, 1993)&lt;/DisplayText&gt;&lt;record&gt;&lt;rec-number&gt;335&lt;/rec-number&gt;&lt;foreign-keys&gt;&lt;key app="EN" db-id="wev5xwzsoawedweddx4vzwx0vp9rtv5ve0rx" timestamp="1593884934"&gt;335&lt;/key&gt;&lt;/foreign-keys&gt;&lt;ref-type name="Journal Article"&gt;17&lt;/ref-type&gt;&lt;contributors&gt;&lt;authors&gt;&lt;author&gt;Kanter, Rosabeth M.&lt;/author&gt;&lt;/authors&gt;&lt;/contributors&gt;&lt;titles&gt;&lt;title&gt;Employability security&lt;/title&gt;&lt;secondary-title&gt;Business and Society Review&lt;/secondary-title&gt;&lt;/titles&gt;&lt;periodical&gt;&lt;full-title&gt;Business and Society Review&lt;/full-title&gt;&lt;/periodical&gt;&lt;pages&gt;11-14&lt;/pages&gt;&lt;number&gt;87&lt;/number&gt;&lt;dates&gt;&lt;year&gt;1993&lt;/year&gt;&lt;/dates&gt;&lt;isbn&gt;0045-3609&lt;/isbn&gt;&lt;urls&gt;&lt;/urls&gt;&lt;/record&gt;&lt;/Cite&gt;&lt;/EndNote&gt;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(Kanter, 1993)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they will be more likely to leave jobs that have an unbalanced life and pursue a more appropriate position because job alternatives are more available to individuals with in-demand competencies </w:t>
      </w:r>
      <w:r w:rsidRPr="00432BE4">
        <w:rPr>
          <w:rFonts w:ascii="Times New Roman" w:hAnsi="Times New Roman" w:cs="Times New Roman"/>
          <w:sz w:val="26"/>
          <w:szCs w:val="26"/>
        </w:rPr>
        <w:fldChar w:fldCharType="begin"/>
      </w:r>
      <w:r w:rsidR="00FB056A" w:rsidRPr="00432BE4">
        <w:rPr>
          <w:rFonts w:ascii="Times New Roman" w:hAnsi="Times New Roman" w:cs="Times New Roman"/>
          <w:sz w:val="26"/>
          <w:szCs w:val="26"/>
        </w:rPr>
        <w:instrText xml:space="preserve"> ADDIN EN.CITE &lt;EndNote&gt;&lt;Cite&gt;&lt;Author&gt;Griffeth&lt;/Author&gt;&lt;Year&gt;2005&lt;/Year&gt;&lt;RecNum&gt;336&lt;/RecNum&gt;&lt;DisplayText&gt;(Griffeth et al., 2005)&lt;/DisplayText&gt;&lt;record&gt;&lt;rec-number&gt;336&lt;/rec-number&gt;&lt;foreign-keys&gt;&lt;key app="EN" db-id="wev5xwzsoawedweddx4vzwx0vp9rtv5ve0rx" timestamp="1593885072"&gt;336&lt;/key&gt;&lt;/foreign-keys&gt;&lt;ref-type name="Journal Article"&gt;17&lt;/ref-type&gt;&lt;contributors&gt;&lt;authors&gt;&lt;author&gt;Griffeth, Rodger W.&lt;/author&gt;&lt;author&gt;Steel, Robert P.&lt;/author&gt;&lt;author&gt;Allen, David G.&lt;/author&gt;&lt;author&gt;Bryan, Norman&lt;/author&gt;&lt;/authors&gt;&lt;/contributors&gt;&lt;titles&gt;&lt;title&gt;The development of a multidimensional measure of job market cognitions&lt;/title&gt;&lt;secondary-title&gt;Journal of Applied Psychology&lt;/secondary-title&gt;&lt;/titles&gt;&lt;periodical&gt;&lt;full-title&gt;Journal of Applied Psychology&lt;/full-title&gt;&lt;/periodical&gt;&lt;pages&gt;335-349&lt;/pages&gt;&lt;volume&gt;90&lt;/volume&gt;&lt;number&gt;2&lt;/number&gt;&lt;dates&gt;&lt;year&gt;2005&lt;/year&gt;&lt;/dates&gt;&lt;urls&gt;&lt;/urls&gt;&lt;electronic-resource-num&gt;10.1037/0021-9010.90.2.335&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(Griffeth et al., 2005)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 other words, the doctors with meaningful contacts at work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have resources they need to satisfy the demands of multiple roles and achieve increased role enhancements. Formally,</w:t>
      </w:r>
    </w:p>
    <w:p w14:paraId="0F6F0200" w14:textId="4763278F" w:rsidR="00C91434" w:rsidRPr="00432BE4" w:rsidRDefault="00C91434" w:rsidP="001D51BE">
      <w:pPr>
        <w:pBdr>
          <w:top w:val="nil"/>
          <w:left w:val="nil"/>
          <w:bottom w:val="nil"/>
          <w:right w:val="nil"/>
          <w:between w:val="nil"/>
        </w:pBdr>
        <w:spacing w:after="0" w:line="360" w:lineRule="auto"/>
        <w:ind w:left="720"/>
        <w:jc w:val="both"/>
        <w:rPr>
          <w:rFonts w:ascii="Times New Roman" w:hAnsi="Times New Roman" w:cs="Times New Roman"/>
          <w:i/>
          <w:sz w:val="26"/>
          <w:szCs w:val="26"/>
        </w:rPr>
      </w:pPr>
      <w:r w:rsidRPr="00432BE4">
        <w:rPr>
          <w:rFonts w:ascii="Times New Roman" w:hAnsi="Times New Roman" w:cs="Times New Roman"/>
          <w:b/>
          <w:sz w:val="26"/>
          <w:szCs w:val="26"/>
        </w:rPr>
        <w:t xml:space="preserve">H3. </w:t>
      </w:r>
      <w:r w:rsidRPr="00432BE4">
        <w:rPr>
          <w:rFonts w:ascii="Times New Roman" w:hAnsi="Times New Roman" w:cs="Times New Roman"/>
          <w:i/>
          <w:sz w:val="26"/>
          <w:szCs w:val="26"/>
        </w:rPr>
        <w:t>Meaningful contacts positively mediate the relationship between mindfulness at work and work-life enhancement</w:t>
      </w:r>
    </w:p>
    <w:p w14:paraId="30AC6E73" w14:textId="63B239E0" w:rsidR="00C91434" w:rsidRPr="00432BE4" w:rsidRDefault="00C91434" w:rsidP="001D51BE">
      <w:pPr>
        <w:pBdr>
          <w:top w:val="nil"/>
          <w:left w:val="nil"/>
          <w:bottom w:val="nil"/>
          <w:right w:val="nil"/>
          <w:between w:val="nil"/>
        </w:pBdr>
        <w:spacing w:after="0" w:line="360" w:lineRule="auto"/>
        <w:ind w:left="720"/>
        <w:jc w:val="both"/>
        <w:rPr>
          <w:rFonts w:ascii="Times New Roman" w:hAnsi="Times New Roman" w:cs="Times New Roman"/>
          <w:iCs/>
          <w:sz w:val="26"/>
          <w:szCs w:val="26"/>
        </w:rPr>
      </w:pPr>
      <w:r w:rsidRPr="00432BE4">
        <w:rPr>
          <w:rFonts w:ascii="Times New Roman" w:hAnsi="Times New Roman" w:cs="Times New Roman"/>
          <w:b/>
          <w:sz w:val="26"/>
          <w:szCs w:val="26"/>
        </w:rPr>
        <w:t>H4.</w:t>
      </w:r>
      <w:r w:rsidRPr="00432BE4">
        <w:rPr>
          <w:rFonts w:ascii="Times New Roman" w:hAnsi="Times New Roman" w:cs="Times New Roman"/>
          <w:iCs/>
          <w:sz w:val="26"/>
          <w:szCs w:val="26"/>
        </w:rPr>
        <w:t xml:space="preserve"> </w:t>
      </w:r>
      <w:r w:rsidRPr="00432BE4">
        <w:rPr>
          <w:rFonts w:ascii="Times New Roman" w:hAnsi="Times New Roman" w:cs="Times New Roman"/>
          <w:i/>
          <w:sz w:val="26"/>
          <w:szCs w:val="26"/>
        </w:rPr>
        <w:t>Meaningful contacts positively mediate the relationship between job complexity and work-life enhancement.</w:t>
      </w:r>
      <w:r w:rsidRPr="00432BE4">
        <w:rPr>
          <w:rFonts w:ascii="Times New Roman" w:hAnsi="Times New Roman" w:cs="Times New Roman"/>
          <w:iCs/>
          <w:sz w:val="26"/>
          <w:szCs w:val="26"/>
        </w:rPr>
        <w:t xml:space="preserve"> </w:t>
      </w:r>
    </w:p>
    <w:p w14:paraId="6216114F" w14:textId="41F162FB" w:rsidR="00C91434" w:rsidRPr="00432BE4" w:rsidRDefault="00C91434" w:rsidP="001D51BE">
      <w:pPr>
        <w:pBdr>
          <w:top w:val="nil"/>
          <w:left w:val="nil"/>
          <w:bottom w:val="nil"/>
          <w:right w:val="nil"/>
          <w:between w:val="nil"/>
        </w:pBdr>
        <w:spacing w:after="0" w:line="360" w:lineRule="auto"/>
        <w:ind w:left="720"/>
        <w:jc w:val="both"/>
        <w:rPr>
          <w:rFonts w:ascii="Times New Roman" w:hAnsi="Times New Roman" w:cs="Times New Roman"/>
          <w:iCs/>
          <w:sz w:val="26"/>
          <w:szCs w:val="26"/>
        </w:rPr>
      </w:pPr>
      <w:r w:rsidRPr="00432BE4">
        <w:rPr>
          <w:rFonts w:ascii="Times New Roman" w:hAnsi="Times New Roman" w:cs="Times New Roman"/>
          <w:b/>
          <w:sz w:val="26"/>
          <w:szCs w:val="26"/>
        </w:rPr>
        <w:t xml:space="preserve">H5. </w:t>
      </w:r>
      <w:r w:rsidR="000F60DF" w:rsidRPr="00432BE4">
        <w:rPr>
          <w:rFonts w:ascii="Times New Roman" w:hAnsi="Times New Roman" w:cs="Times New Roman"/>
          <w:i/>
          <w:sz w:val="26"/>
          <w:szCs w:val="26"/>
        </w:rPr>
        <w:t>Meaningful contributions</w:t>
      </w:r>
      <w:r w:rsidRPr="00432BE4">
        <w:rPr>
          <w:rFonts w:ascii="Times New Roman" w:hAnsi="Times New Roman" w:cs="Times New Roman"/>
          <w:i/>
          <w:sz w:val="26"/>
          <w:szCs w:val="26"/>
        </w:rPr>
        <w:t xml:space="preserve"> positively mediate the relationship between mindfulness at work and work-life enhancement.</w:t>
      </w:r>
    </w:p>
    <w:p w14:paraId="03A2F43F" w14:textId="3ECAF246" w:rsidR="00C91434" w:rsidRPr="00432BE4" w:rsidRDefault="00C91434" w:rsidP="001D51BE">
      <w:pPr>
        <w:spacing w:after="0" w:line="360" w:lineRule="auto"/>
        <w:ind w:left="720"/>
        <w:jc w:val="both"/>
        <w:rPr>
          <w:rFonts w:ascii="Times New Roman" w:hAnsi="Times New Roman" w:cs="Times New Roman"/>
          <w:i/>
          <w:sz w:val="26"/>
          <w:szCs w:val="26"/>
        </w:rPr>
      </w:pPr>
      <w:r w:rsidRPr="00432BE4">
        <w:rPr>
          <w:rFonts w:ascii="Times New Roman" w:hAnsi="Times New Roman" w:cs="Times New Roman"/>
          <w:b/>
          <w:sz w:val="26"/>
          <w:szCs w:val="26"/>
        </w:rPr>
        <w:t xml:space="preserve">H6. </w:t>
      </w:r>
      <w:r w:rsidR="000F60DF" w:rsidRPr="00432BE4">
        <w:rPr>
          <w:rFonts w:ascii="Times New Roman" w:hAnsi="Times New Roman" w:cs="Times New Roman"/>
          <w:i/>
          <w:sz w:val="26"/>
          <w:szCs w:val="26"/>
        </w:rPr>
        <w:t>Meaningful contributions</w:t>
      </w:r>
      <w:r w:rsidRPr="00432BE4">
        <w:rPr>
          <w:rFonts w:ascii="Times New Roman" w:hAnsi="Times New Roman" w:cs="Times New Roman"/>
          <w:i/>
          <w:sz w:val="26"/>
          <w:szCs w:val="26"/>
        </w:rPr>
        <w:t xml:space="preserve"> positively mediate the relationship job complexity and work-life enhancement.</w:t>
      </w:r>
    </w:p>
    <w:p w14:paraId="0ABD331C" w14:textId="77777777" w:rsidR="00BF6A25" w:rsidRPr="00432BE4" w:rsidRDefault="00BF6A25" w:rsidP="001D51BE">
      <w:pPr>
        <w:spacing w:after="0" w:line="360" w:lineRule="auto"/>
        <w:ind w:left="720"/>
        <w:jc w:val="both"/>
        <w:rPr>
          <w:rFonts w:ascii="Times New Roman" w:hAnsi="Times New Roman" w:cs="Times New Roman"/>
          <w:iCs/>
          <w:sz w:val="26"/>
          <w:szCs w:val="26"/>
          <w:shd w:val="clear" w:color="auto" w:fill="FFFFFF"/>
        </w:rPr>
      </w:pPr>
    </w:p>
    <w:p w14:paraId="1D80C19F" w14:textId="77777777" w:rsidR="00C91434" w:rsidRPr="00432BE4" w:rsidRDefault="00C91434" w:rsidP="001D51BE">
      <w:pPr>
        <w:pStyle w:val="ListParagraph"/>
        <w:numPr>
          <w:ilvl w:val="0"/>
          <w:numId w:val="4"/>
        </w:numPr>
        <w:spacing w:after="0" w:line="360" w:lineRule="auto"/>
        <w:ind w:left="540" w:hanging="540"/>
        <w:jc w:val="both"/>
        <w:rPr>
          <w:rFonts w:ascii="Times New Roman" w:hAnsi="Times New Roman" w:cs="Times New Roman"/>
          <w:b/>
          <w:sz w:val="26"/>
          <w:szCs w:val="26"/>
        </w:rPr>
      </w:pPr>
      <w:r w:rsidRPr="00432BE4">
        <w:rPr>
          <w:rFonts w:ascii="Times New Roman" w:hAnsi="Times New Roman" w:cs="Times New Roman"/>
          <w:b/>
          <w:sz w:val="26"/>
          <w:szCs w:val="26"/>
        </w:rPr>
        <w:t>Research methods</w:t>
      </w:r>
    </w:p>
    <w:p w14:paraId="6F90B518" w14:textId="77777777" w:rsidR="00C91434" w:rsidRPr="00432BE4" w:rsidRDefault="00C91434" w:rsidP="001D51BE">
      <w:pPr>
        <w:pStyle w:val="ListParagraph"/>
        <w:numPr>
          <w:ilvl w:val="2"/>
          <w:numId w:val="15"/>
        </w:numPr>
        <w:pBdr>
          <w:top w:val="nil"/>
          <w:left w:val="nil"/>
          <w:bottom w:val="nil"/>
          <w:right w:val="nil"/>
          <w:between w:val="nil"/>
        </w:pBd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Research context and sample</w:t>
      </w:r>
    </w:p>
    <w:p w14:paraId="52AF5F8D" w14:textId="6DACE64A" w:rsidR="00664333" w:rsidRPr="00432BE4" w:rsidRDefault="00664333"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r w:rsidRPr="00432BE4">
        <w:rPr>
          <w:rFonts w:ascii="Times New Roman" w:hAnsi="Times New Roman" w:cs="Times New Roman"/>
          <w:bCs/>
          <w:iCs/>
          <w:sz w:val="26"/>
          <w:szCs w:val="26"/>
        </w:rPr>
        <w:t>In recent years, Vietnamese health systems have undergone substantial changes in relation to the development of private health sector and health financing reform. Hence, Vietnam has witnessed a rising demand for healthcare services and an increase in brain drain in public hospitals. To achieve universal health coverage, a qualified and adequate health personnel is required. However, Vietnam has faced a large skills shortage of 55,245 physicians by 2020 (</w:t>
      </w:r>
      <w:r w:rsidR="00DD21BD" w:rsidRPr="00432BE4">
        <w:rPr>
          <w:rFonts w:ascii="Times New Roman" w:hAnsi="Times New Roman" w:cs="Times New Roman"/>
          <w:bCs/>
          <w:iCs/>
          <w:sz w:val="26"/>
          <w:szCs w:val="26"/>
        </w:rPr>
        <w:t>MOH</w:t>
      </w:r>
      <w:r w:rsidRPr="00432BE4">
        <w:rPr>
          <w:rFonts w:ascii="Times New Roman" w:hAnsi="Times New Roman" w:cs="Times New Roman"/>
          <w:bCs/>
          <w:iCs/>
          <w:sz w:val="26"/>
          <w:szCs w:val="26"/>
        </w:rPr>
        <w:t>, 2015) and a maldistribution of human resources in the health sector. Therefore, considerable hospitals and medical centers in Vietnam have improved the compensations and benefits for health workers and organized various programs such as mediation classes, company trips, and personal and professional supports to booster their work-life enhancement with the intention of attracting and retaining them. Besides, this study was conducted during the COVID-19 pandemic in 2020, when doctors struggled with an excessive workload, lack of work-life enhancement, and feelings of isolation due to reduced interactions with colleagues. Hence, Vietnam offers an appropriate case for the study of work-life enhancement of doctors.</w:t>
      </w:r>
    </w:p>
    <w:p w14:paraId="5E0C9B3E" w14:textId="71B0C2C1" w:rsidR="00C91434" w:rsidRPr="00432BE4" w:rsidRDefault="00664333" w:rsidP="001D51BE">
      <w:pPr>
        <w:pBdr>
          <w:top w:val="nil"/>
          <w:left w:val="nil"/>
          <w:bottom w:val="nil"/>
          <w:right w:val="nil"/>
          <w:between w:val="nil"/>
        </w:pBdr>
        <w:spacing w:after="0" w:line="360" w:lineRule="auto"/>
        <w:ind w:firstLine="720"/>
        <w:jc w:val="both"/>
        <w:rPr>
          <w:rFonts w:ascii="Times New Roman" w:hAnsi="Times New Roman" w:cs="Times New Roman"/>
          <w:bCs/>
          <w:iCs/>
          <w:sz w:val="26"/>
          <w:szCs w:val="26"/>
        </w:rPr>
      </w:pPr>
      <w:r w:rsidRPr="00432BE4">
        <w:rPr>
          <w:rFonts w:ascii="Times New Roman" w:hAnsi="Times New Roman" w:cs="Times New Roman"/>
          <w:bCs/>
          <w:iCs/>
          <w:sz w:val="26"/>
          <w:szCs w:val="26"/>
        </w:rPr>
        <w:t>This study collected data, validated the measures, and tested the conceptual model and proposed hypotheses through the survey of 254 doctors in Vietnam. It employed confirmatory factor analysis (CFA) to evaluate constructs’ measures, and used structural equation modeling (SEM) to assess the proposed theoretical model and hypotheses</w:t>
      </w:r>
      <w:r w:rsidR="00577829" w:rsidRPr="00432BE4">
        <w:rPr>
          <w:rFonts w:ascii="Times New Roman" w:hAnsi="Times New Roman" w:cs="Times New Roman"/>
          <w:bCs/>
          <w:iCs/>
          <w:sz w:val="26"/>
          <w:szCs w:val="26"/>
        </w:rPr>
        <w:t xml:space="preserve"> (Appendix 5)</w:t>
      </w:r>
      <w:r w:rsidRPr="00432BE4">
        <w:rPr>
          <w:rFonts w:ascii="Times New Roman" w:hAnsi="Times New Roman" w:cs="Times New Roman"/>
          <w:bCs/>
          <w:iCs/>
          <w:sz w:val="26"/>
          <w:szCs w:val="26"/>
        </w:rPr>
        <w:t>. In the sample, there were 107 (42.13%) doctors who worked in Ho Chi Minh City, 54 (21.26%) in Khanh Hoa, and 31 (12.20%) in Ha Nam, while 62 (24.41%) worked in other provinces. In terms of specialization, there were 73 (28.74%) doctors specializing in pediatrics, 41 (16.14%) doctors specializing in internal medicine, and 19 (7.48%) doctors in general surgery while 121 (47.64%) had other specializations such as obstetrics, traditional medicine, and resuscitation anesthesia. The sample had 106 (41.73%) doctors under 30 years of age, 78 (30.71%) from 30 to under 40, 26 (10.24%) from 40 to under 50, and 44 (17.32%) from 50. Lastly, 146 (57.48%) female doctors and 108 (42.52%) male doctors made up the sample</w:t>
      </w:r>
      <w:r w:rsidR="00577829" w:rsidRPr="00432BE4">
        <w:rPr>
          <w:rFonts w:ascii="Times New Roman" w:hAnsi="Times New Roman" w:cs="Times New Roman"/>
          <w:bCs/>
          <w:iCs/>
          <w:sz w:val="26"/>
          <w:szCs w:val="26"/>
        </w:rPr>
        <w:t xml:space="preserve"> (Appendix 5)</w:t>
      </w:r>
      <w:r w:rsidRPr="00432BE4">
        <w:rPr>
          <w:rFonts w:ascii="Times New Roman" w:hAnsi="Times New Roman" w:cs="Times New Roman"/>
          <w:bCs/>
          <w:iCs/>
          <w:sz w:val="26"/>
          <w:szCs w:val="26"/>
        </w:rPr>
        <w:t>.</w:t>
      </w:r>
    </w:p>
    <w:p w14:paraId="24AC7649" w14:textId="77777777" w:rsidR="00C91434" w:rsidRPr="00432BE4" w:rsidRDefault="00C91434" w:rsidP="001D51BE">
      <w:pPr>
        <w:pStyle w:val="ListParagraph"/>
        <w:numPr>
          <w:ilvl w:val="2"/>
          <w:numId w:val="15"/>
        </w:numPr>
        <w:pBdr>
          <w:top w:val="nil"/>
          <w:left w:val="nil"/>
          <w:bottom w:val="nil"/>
          <w:right w:val="nil"/>
          <w:between w:val="nil"/>
        </w:pBd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Measurement</w:t>
      </w:r>
    </w:p>
    <w:p w14:paraId="0742A36B" w14:textId="24484A7D"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r w:rsidRPr="00432BE4">
        <w:rPr>
          <w:rFonts w:ascii="Times New Roman" w:hAnsi="Times New Roman" w:cs="Times New Roman"/>
          <w:bCs/>
          <w:iCs/>
          <w:sz w:val="26"/>
          <w:szCs w:val="26"/>
        </w:rPr>
        <w:t>The five constructs studied in the current paper include</w:t>
      </w:r>
      <w:r w:rsidR="00B76A04" w:rsidRPr="00432BE4">
        <w:rPr>
          <w:rFonts w:ascii="Times New Roman" w:hAnsi="Times New Roman" w:cs="Times New Roman"/>
          <w:bCs/>
          <w:iCs/>
          <w:sz w:val="26"/>
          <w:szCs w:val="26"/>
        </w:rPr>
        <w:t>d</w:t>
      </w:r>
      <w:r w:rsidRPr="00432BE4">
        <w:rPr>
          <w:rFonts w:ascii="Times New Roman" w:hAnsi="Times New Roman" w:cs="Times New Roman"/>
          <w:bCs/>
          <w:iCs/>
          <w:sz w:val="26"/>
          <w:szCs w:val="26"/>
        </w:rPr>
        <w:t xml:space="preserve"> job complexity, mindfulness at work, meaningful contacts,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xml:space="preserve">, and work-life enhancement. These constructs </w:t>
      </w:r>
      <w:r w:rsidR="00B76A04" w:rsidRPr="00432BE4">
        <w:rPr>
          <w:rFonts w:ascii="Times New Roman" w:hAnsi="Times New Roman" w:cs="Times New Roman"/>
          <w:bCs/>
          <w:iCs/>
          <w:sz w:val="26"/>
          <w:szCs w:val="26"/>
        </w:rPr>
        <w:t>were</w:t>
      </w:r>
      <w:r w:rsidRPr="00432BE4">
        <w:rPr>
          <w:rFonts w:ascii="Times New Roman" w:hAnsi="Times New Roman" w:cs="Times New Roman"/>
          <w:bCs/>
          <w:iCs/>
          <w:sz w:val="26"/>
          <w:szCs w:val="26"/>
        </w:rPr>
        <w:t xml:space="preserve"> conceptualized as unidimensional constructs. Mindfulness at work was measured in terms of five items, borrowed from </w:t>
      </w:r>
      <w:r w:rsidRPr="00432BE4">
        <w:rPr>
          <w:rFonts w:ascii="Times New Roman" w:hAnsi="Times New Roman" w:cs="Times New Roman"/>
          <w:bCs/>
          <w:iCs/>
          <w:sz w:val="26"/>
          <w:szCs w:val="26"/>
        </w:rPr>
        <w:fldChar w:fldCharType="begin"/>
      </w:r>
      <w:r w:rsidRPr="00432BE4">
        <w:rPr>
          <w:rFonts w:ascii="Times New Roman" w:hAnsi="Times New Roman" w:cs="Times New Roman"/>
          <w:bCs/>
          <w:iCs/>
          <w:sz w:val="26"/>
          <w:szCs w:val="26"/>
        </w:rPr>
        <w:instrText xml:space="preserve"> ADDIN EN.CITE &lt;EndNote&gt;&lt;Cite AuthorYear="1"&gt;&lt;Author&gt;Zivnuska&lt;/Author&gt;&lt;Year&gt;2016&lt;/Year&gt;&lt;RecNum&gt;238&lt;/RecNum&gt;&lt;DisplayText&gt;Zivnuska et al. (2016)&lt;/DisplayText&gt;&lt;record&gt;&lt;rec-number&gt;238&lt;/rec-number&gt;&lt;foreign-keys&gt;&lt;key app="EN" db-id="wev5xwzsoawedweddx4vzwx0vp9rtv5ve0rx" timestamp="1589881897"&gt;238&lt;/key&gt;&lt;/foreign-keys&gt;&lt;ref-type name="Journal Article"&gt;17&lt;/ref-type&gt;&lt;contributors&gt;&lt;authors&gt;&lt;author&gt;Zivnuska, Suzanne,&lt;/author&gt;&lt;author&gt;Kacmar, K. Michele,&lt;/author&gt;&lt;author&gt;Ferguson, Merideth,&lt;/author&gt;&lt;author&gt;Carlson, Dawn S.&lt;/author&gt;&lt;/authors&gt;&lt;/contributors&gt;&lt;titles&gt;&lt;title&gt;Mindfulness at work: Resource accumulation, well-being, and attitudes&lt;/title&gt;&lt;secondary-title&gt;Career Development International&lt;/secondary-title&gt;&lt;/titles&gt;&lt;periodical&gt;&lt;full-title&gt;Career Development International&lt;/full-title&gt;&lt;/periodical&gt;&lt;pages&gt;106-124&lt;/pages&gt;&lt;volume&gt;21&lt;/volume&gt;&lt;number&gt;2&lt;/number&gt;&lt;dates&gt;&lt;year&gt;2016&lt;/year&gt;&lt;/dates&gt;&lt;urls&gt;&lt;/urls&gt;&lt;electronic-resource-num&gt;10.1108/CDI-06-2015-0086&lt;/electronic-resource-num&gt;&lt;/record&gt;&lt;/Cite&gt;&lt;/EndNote&gt;</w:instrText>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Zivnuska et al. (2016)</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xml:space="preserve">. These five items address doctors’ ability to concentrate on work. Job complexity was measured in terms of </w:t>
      </w:r>
      <w:r w:rsidR="00ED0B90" w:rsidRPr="00432BE4">
        <w:rPr>
          <w:rFonts w:ascii="Times New Roman" w:hAnsi="Times New Roman" w:cs="Times New Roman"/>
          <w:bCs/>
          <w:iCs/>
          <w:sz w:val="26"/>
          <w:szCs w:val="26"/>
        </w:rPr>
        <w:t>three</w:t>
      </w:r>
      <w:r w:rsidRPr="00432BE4">
        <w:rPr>
          <w:rFonts w:ascii="Times New Roman" w:hAnsi="Times New Roman" w:cs="Times New Roman"/>
          <w:bCs/>
          <w:iCs/>
          <w:sz w:val="26"/>
          <w:szCs w:val="26"/>
        </w:rPr>
        <w:t xml:space="preserve"> items, borrowed from </w:t>
      </w:r>
      <w:r w:rsidRPr="00432BE4">
        <w:rPr>
          <w:rFonts w:ascii="Times New Roman" w:hAnsi="Times New Roman" w:cs="Times New Roman"/>
          <w:bCs/>
          <w:iCs/>
          <w:sz w:val="26"/>
          <w:szCs w:val="26"/>
        </w:rPr>
        <w:fldChar w:fldCharType="begin"/>
      </w:r>
      <w:r w:rsidRPr="00432BE4">
        <w:rPr>
          <w:rFonts w:ascii="Times New Roman" w:hAnsi="Times New Roman" w:cs="Times New Roman"/>
          <w:bCs/>
          <w:iCs/>
          <w:sz w:val="26"/>
          <w:szCs w:val="26"/>
        </w:rPr>
        <w:instrText xml:space="preserve"> ADDIN EN.CITE &lt;EndNote&gt;&lt;Cite AuthorYear="1"&gt;&lt;Author&gt;Morgeson&lt;/Author&gt;&lt;Year&gt;2006&lt;/Year&gt;&lt;RecNum&gt;340&lt;/RecNum&gt;&lt;DisplayText&gt;Morgeson and Humphrey (2006)&lt;/DisplayText&gt;&lt;record&gt;&lt;rec-number&gt;340&lt;/rec-number&gt;&lt;foreign-keys&gt;&lt;key app="EN" db-id="wev5xwzsoawedweddx4vzwx0vp9rtv5ve0rx" timestamp="1594565411"&gt;340&lt;/key&gt;&lt;/foreign-keys&gt;&lt;ref-type name="Journal Article"&gt;17&lt;/ref-type&gt;&lt;contributors&gt;&lt;authors&gt;&lt;author&gt;Morgeson, Frederick P.&lt;/author&gt;&lt;author&gt;Humphrey, Stephen E.&lt;/author&gt;&lt;/authors&gt;&lt;/contributors&gt;&lt;titles&gt;&lt;title&gt;The Work Design Questionnaire (WDQ)&lt;/title&gt;&lt;secondary-title&gt;Journal of Applied Psychology&lt;/secondary-title&gt;&lt;/titles&gt;&lt;periodical&gt;&lt;full-title&gt;Journal of Applied Psychology&lt;/full-title&gt;&lt;/periodical&gt;&lt;pages&gt;1321-1339&lt;/pages&gt;&lt;volume&gt;91&lt;/volume&gt;&lt;number&gt;6&lt;/number&gt;&lt;dates&gt;&lt;year&gt;2006&lt;/year&gt;&lt;/dates&gt;&lt;urls&gt;&lt;/urls&gt;&lt;electronic-resource-num&gt;10.1037/0021-9010.91.6.1321&lt;/electronic-resource-num&gt;&lt;/record&gt;&lt;/Cite&gt;&lt;/EndNote&gt;</w:instrText>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Morgeson and Humphrey (2006)</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xml:space="preserve">. These </w:t>
      </w:r>
      <w:r w:rsidR="00ED0B90" w:rsidRPr="00432BE4">
        <w:rPr>
          <w:rFonts w:ascii="Times New Roman" w:hAnsi="Times New Roman" w:cs="Times New Roman"/>
          <w:bCs/>
          <w:iCs/>
          <w:sz w:val="26"/>
          <w:szCs w:val="26"/>
        </w:rPr>
        <w:t>three</w:t>
      </w:r>
      <w:r w:rsidRPr="00432BE4">
        <w:rPr>
          <w:rFonts w:ascii="Times New Roman" w:hAnsi="Times New Roman" w:cs="Times New Roman"/>
          <w:bCs/>
          <w:iCs/>
          <w:sz w:val="26"/>
          <w:szCs w:val="26"/>
        </w:rPr>
        <w:t xml:space="preserve"> items address the extent to which the tasks on doctors’ jobs are complex and hard to perform. </w:t>
      </w:r>
      <w:r w:rsidR="009E16E0" w:rsidRPr="00432BE4">
        <w:rPr>
          <w:rFonts w:ascii="Times New Roman" w:hAnsi="Times New Roman" w:cs="Times New Roman"/>
          <w:bCs/>
          <w:iCs/>
          <w:sz w:val="26"/>
          <w:szCs w:val="26"/>
        </w:rPr>
        <w:t>Note that all the items measuring job complexity were reverse scored and after the data collection, their values were reversed back (i.e.</w:t>
      </w:r>
      <w:r w:rsidR="00C176D6" w:rsidRPr="00432BE4">
        <w:rPr>
          <w:rFonts w:ascii="Times New Roman" w:hAnsi="Times New Roman" w:cs="Times New Roman"/>
          <w:bCs/>
          <w:iCs/>
          <w:sz w:val="26"/>
          <w:szCs w:val="26"/>
        </w:rPr>
        <w:t>,</w:t>
      </w:r>
      <w:r w:rsidR="009E16E0" w:rsidRPr="00432BE4">
        <w:rPr>
          <w:rFonts w:ascii="Times New Roman" w:hAnsi="Times New Roman" w:cs="Times New Roman"/>
          <w:bCs/>
          <w:iCs/>
          <w:sz w:val="26"/>
          <w:szCs w:val="26"/>
        </w:rPr>
        <w:t xml:space="preserve"> 1 = 7, 2 = 6, etc.) to ensure the consistency in the scoring system. </w:t>
      </w:r>
      <w:r w:rsidRPr="00432BE4">
        <w:rPr>
          <w:rFonts w:ascii="Times New Roman" w:hAnsi="Times New Roman" w:cs="Times New Roman"/>
          <w:bCs/>
          <w:iCs/>
          <w:sz w:val="26"/>
          <w:szCs w:val="26"/>
        </w:rPr>
        <w:t xml:space="preserve">Both meaningful contacts and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xml:space="preserve"> were measured in term of three items, borrowed from </w:t>
      </w:r>
      <w:r w:rsidRPr="00432BE4">
        <w:rPr>
          <w:rFonts w:ascii="Times New Roman" w:hAnsi="Times New Roman" w:cs="Times New Roman"/>
          <w:bCs/>
          <w:iCs/>
          <w:sz w:val="26"/>
          <w:szCs w:val="26"/>
        </w:rPr>
        <w:fldChar w:fldCharType="begin"/>
      </w:r>
      <w:r w:rsidR="00170401" w:rsidRPr="00432BE4">
        <w:rPr>
          <w:rFonts w:ascii="Times New Roman" w:hAnsi="Times New Roman" w:cs="Times New Roman"/>
          <w:bCs/>
          <w:iCs/>
          <w:sz w:val="26"/>
          <w:szCs w:val="26"/>
        </w:rPr>
        <w:instrText xml:space="preserve"> ADDIN EN.CITE &lt;EndNote&gt;&lt;Cite AuthorYear="1"&gt;&lt;Author&gt;Van der Klink&lt;/Author&gt;&lt;Year&gt;2018&lt;/Year&gt;&lt;RecNum&gt;235&lt;/RecNum&gt;&lt;DisplayText&gt;Van der Klink et al. (2018)&lt;/DisplayText&gt;&lt;record&gt;&lt;rec-number&gt;235&lt;/rec-number&gt;&lt;foreign-keys&gt;&lt;key app="EN" db-id="wev5xwzsoawedweddx4vzwx0vp9rtv5ve0rx" timestamp="1589874964"&gt;235&lt;/key&gt;&lt;/foreign-keys&gt;&lt;ref-type name="Journal Article"&gt;17&lt;/ref-type&gt;&lt;contributors&gt;&lt;authors&gt;&lt;author&gt;Van der Klink, Jac J. L.&lt;/author&gt;&lt;author&gt;Van der Wilt, Gert Jan&lt;/author&gt;&lt;author&gt;Zijlstra, Fred R. H.&lt;/author&gt;&lt;author&gt;Schaufeli, Wilmar B.&lt;/author&gt;&lt;author&gt;Burdorf, Alex&lt;/author&gt;&lt;author&gt;Bültmann, Ute&lt;/author&gt;&lt;author&gt;Brouwer, Sandra&lt;/author&gt;&lt;author&gt;Abma, F. I.&lt;/author&gt;&lt;author&gt;Robroek, S. J.&lt;/author&gt;&lt;author&gt;Cuijpers , M.&lt;/author&gt;&lt;author&gt;Arends, I.&lt;/author&gt;&lt;author&gt;Ouweneel, A. P. E.&lt;/author&gt;&lt;author&gt;Van Casteren, P.&lt;/author&gt;&lt;author&gt;Meerman, J.&lt;/author&gt;&lt;/authors&gt;&lt;/contributors&gt;&lt;titles&gt;&lt;title&gt;Development of an instrument to measure Sustainable Employability&lt;/title&gt;&lt;/titles&gt;&lt;dates&gt;&lt;year&gt;2018&lt;/year&gt;&lt;/dates&gt;&lt;urls&gt;&lt;related-urls&gt;&lt;url&gt;https://pure.uvt.nl/ws/portalfiles/portal/31263176/Tranzo_vd_Klink_development_of_an_instrument_to_measure_sustainable_employability_report_2018.pdf &lt;/url&gt;&lt;/related-urls&gt;&lt;/urls&gt;&lt;/record&gt;&lt;/Cite&gt;&lt;/EndNote&gt;</w:instrText>
      </w:r>
      <w:r w:rsidRPr="00432BE4">
        <w:rPr>
          <w:rFonts w:ascii="Times New Roman" w:hAnsi="Times New Roman" w:cs="Times New Roman"/>
          <w:bCs/>
          <w:iCs/>
          <w:sz w:val="26"/>
          <w:szCs w:val="26"/>
        </w:rPr>
        <w:fldChar w:fldCharType="separate"/>
      </w:r>
      <w:r w:rsidR="00170401" w:rsidRPr="00432BE4">
        <w:rPr>
          <w:rFonts w:ascii="Times New Roman" w:hAnsi="Times New Roman" w:cs="Times New Roman"/>
          <w:bCs/>
          <w:iCs/>
          <w:noProof/>
          <w:sz w:val="26"/>
          <w:szCs w:val="26"/>
        </w:rPr>
        <w:t>Van der Klink et al. (2018)</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xml:space="preserve">. These items address whether doctors have enough opportunities to develop worthwhile contacts and contribute meaningfully at work. Work-life enhancement was measured in terms of four items, adapted from </w:t>
      </w:r>
      <w:r w:rsidRPr="00432BE4">
        <w:rPr>
          <w:rFonts w:ascii="Times New Roman" w:hAnsi="Times New Roman" w:cs="Times New Roman"/>
          <w:bCs/>
          <w:iCs/>
          <w:sz w:val="26"/>
          <w:szCs w:val="26"/>
        </w:rPr>
        <w:fldChar w:fldCharType="begin"/>
      </w:r>
      <w:r w:rsidRPr="00432BE4">
        <w:rPr>
          <w:rFonts w:ascii="Times New Roman" w:hAnsi="Times New Roman" w:cs="Times New Roman"/>
          <w:bCs/>
          <w:iCs/>
          <w:sz w:val="26"/>
          <w:szCs w:val="26"/>
        </w:rPr>
        <w:instrText xml:space="preserve"> ADDIN EN.CITE &lt;EndNote&gt;&lt;Cite AuthorYear="1"&gt;&lt;Author&gt;Fisher&lt;/Author&gt;&lt;Year&gt;2009&lt;/Year&gt;&lt;RecNum&gt;343&lt;/RecNum&gt;&lt;DisplayText&gt;Fisher et al. (2009)&lt;/DisplayText&gt;&lt;record&gt;&lt;rec-number&gt;343&lt;/rec-number&gt;&lt;foreign-keys&gt;&lt;key app="EN" db-id="wev5xwzsoawedweddx4vzwx0vp9rtv5ve0rx" timestamp="1608303006"&gt;343&lt;/key&gt;&lt;/foreign-keys&gt;&lt;ref-type name="Journal Article"&gt;17&lt;/ref-type&gt;&lt;contributors&gt;&lt;authors&gt;&lt;author&gt;Fisher, Gwenith G.&lt;/author&gt;&lt;author&gt;Bulger, Carrie A.&lt;/author&gt;&lt;author&gt;Smith, Carlla S.&lt;/author&gt;&lt;/authors&gt;&lt;/contributors&gt;&lt;auth-address&gt;Institute for Social Research, University of Michigan, Ann Arbor, MI 48104, USA. gwenithf@isr.umich.edu&lt;/auth-address&gt;&lt;titles&gt;&lt;title&gt;Beyond work and family: A measure of work/nonwork interference and enhancement&lt;/title&gt;&lt;secondary-title&gt;Journal of Occupational Health Psychology&lt;/secondary-title&gt;&lt;/titles&gt;&lt;periodical&gt;&lt;full-title&gt;Journal of Occupational Health Psychology&lt;/full-title&gt;&lt;/periodical&gt;&lt;pages&gt;441-456&lt;/pages&gt;&lt;volume&gt;14&lt;/volume&gt;&lt;number&gt;4&lt;/number&gt;&lt;keywords&gt;&lt;keyword&gt;Adult&lt;/keyword&gt;&lt;keyword&gt;Aged&lt;/keyword&gt;&lt;keyword&gt;Aged, 80 and over&lt;/keyword&gt;&lt;keyword&gt;Conflict, Psychological&lt;/keyword&gt;&lt;keyword&gt;Data Collection&lt;/keyword&gt;&lt;keyword&gt;Employment/*psychology&lt;/keyword&gt;&lt;keyword&gt;*Family Relations&lt;/keyword&gt;&lt;keyword&gt;Female&lt;/keyword&gt;&lt;keyword&gt;Humans&lt;/keyword&gt;&lt;keyword&gt;Job Satisfaction&lt;/keyword&gt;&lt;keyword&gt;Male&lt;/keyword&gt;&lt;keyword&gt;Middle Aged&lt;/keyword&gt;&lt;keyword&gt;New England/epidemiology&lt;/keyword&gt;&lt;keyword&gt;Stress, Psychological/epidemiology&lt;/keyword&gt;&lt;keyword&gt;Work Schedule Tolerance&lt;/keyword&gt;&lt;keyword&gt;Young Adult&lt;/keyword&gt;&lt;/keywords&gt;&lt;dates&gt;&lt;year&gt;2009&lt;/year&gt;&lt;pub-dates&gt;&lt;date&gt;Oct&lt;/date&gt;&lt;/pub-dates&gt;&lt;/dates&gt;&lt;isbn&gt;1939-1307 (Electronic)&amp;#xD;1076-8998 (Linking)&lt;/isbn&gt;&lt;accession-num&gt;19839663&lt;/accession-num&gt;&lt;urls&gt;&lt;related-urls&gt;&lt;url&gt;https://www.ncbi.nlm.nih.gov/pubmed/19839663&lt;/url&gt;&lt;/related-urls&gt;&lt;/urls&gt;&lt;electronic-resource-num&gt;10.1037/a0016737&lt;/electronic-resource-num&gt;&lt;/record&gt;&lt;/Cite&gt;&lt;/EndNote&gt;</w:instrText>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Fisher et al. (2009)</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These four items assess the extent to which work enhances non-work life of doctors. All items were measured by a seven-point Likert scale, anchored by 1 (strongly disagree) and 7 (strongly agree).</w:t>
      </w:r>
    </w:p>
    <w:p w14:paraId="2283EBA2" w14:textId="5D2FD2BE" w:rsidR="00C91434" w:rsidRPr="00432BE4" w:rsidRDefault="00C91434" w:rsidP="001D51BE">
      <w:pPr>
        <w:pBdr>
          <w:top w:val="nil"/>
          <w:left w:val="nil"/>
          <w:bottom w:val="nil"/>
          <w:right w:val="nil"/>
          <w:between w:val="nil"/>
        </w:pBdr>
        <w:spacing w:after="0" w:line="360" w:lineRule="auto"/>
        <w:ind w:firstLine="720"/>
        <w:jc w:val="both"/>
        <w:rPr>
          <w:rFonts w:ascii="Times New Roman" w:hAnsi="Times New Roman" w:cs="Times New Roman"/>
          <w:bCs/>
          <w:iCs/>
          <w:sz w:val="26"/>
          <w:szCs w:val="26"/>
        </w:rPr>
      </w:pPr>
      <w:r w:rsidRPr="00432BE4">
        <w:rPr>
          <w:rFonts w:ascii="Times New Roman" w:hAnsi="Times New Roman" w:cs="Times New Roman"/>
          <w:sz w:val="26"/>
          <w:szCs w:val="26"/>
        </w:rPr>
        <w:t>All measures were first prepared in English and then translated into Vietnamese by a bilingual academic translator</w:t>
      </w:r>
      <w:r w:rsidR="00577829" w:rsidRPr="00432BE4">
        <w:rPr>
          <w:rFonts w:ascii="Times New Roman" w:hAnsi="Times New Roman" w:cs="Times New Roman"/>
          <w:sz w:val="26"/>
          <w:szCs w:val="26"/>
        </w:rPr>
        <w:t xml:space="preserve"> (Appendix 1 and appendix 2)</w:t>
      </w:r>
      <w:r w:rsidRPr="00432BE4">
        <w:rPr>
          <w:rFonts w:ascii="Times New Roman" w:hAnsi="Times New Roman" w:cs="Times New Roman"/>
          <w:sz w:val="26"/>
          <w:szCs w:val="26"/>
        </w:rPr>
        <w:t>. This procedure was undertaken because English is not a working medium in Vietnam. To ensure the translation’s accuracy and reliability, back translation was performed.</w:t>
      </w:r>
    </w:p>
    <w:p w14:paraId="39F35C53" w14:textId="77777777" w:rsidR="00C91434" w:rsidRPr="00432BE4" w:rsidRDefault="00C91434" w:rsidP="001D51BE">
      <w:pPr>
        <w:pStyle w:val="ListParagraph"/>
        <w:numPr>
          <w:ilvl w:val="2"/>
          <w:numId w:val="15"/>
        </w:numPr>
        <w:pBdr>
          <w:top w:val="nil"/>
          <w:left w:val="nil"/>
          <w:bottom w:val="nil"/>
          <w:right w:val="nil"/>
          <w:between w:val="nil"/>
        </w:pBd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Control variables</w:t>
      </w:r>
    </w:p>
    <w:p w14:paraId="4829B804" w14:textId="175E7E2F"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r w:rsidRPr="00432BE4">
        <w:rPr>
          <w:rFonts w:ascii="Times New Roman" w:hAnsi="Times New Roman" w:cs="Times New Roman"/>
          <w:bCs/>
          <w:iCs/>
          <w:sz w:val="26"/>
          <w:szCs w:val="26"/>
        </w:rPr>
        <w:t xml:space="preserve">This study included doctors’ gender and age as control variables. The reason is due to previous research finding that gender and age have effects on work-life balance </w:t>
      </w:r>
      <w:r w:rsidRPr="00432BE4">
        <w:rPr>
          <w:rFonts w:ascii="Times New Roman" w:hAnsi="Times New Roman" w:cs="Times New Roman"/>
          <w:bCs/>
          <w:iCs/>
          <w:sz w:val="26"/>
          <w:szCs w:val="26"/>
        </w:rPr>
        <w:fldChar w:fldCharType="begin">
          <w:fldData xml:space="preserve">PEVuZE5vdGU+PENpdGU+PEF1dGhvcj5BYmVuZHJvdGg8L0F1dGhvcj48WWVhcj4yMDExPC9ZZWFy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=
</w:fldData>
        </w:fldChar>
      </w:r>
      <w:r w:rsidRPr="00432BE4">
        <w:rPr>
          <w:rFonts w:ascii="Times New Roman" w:hAnsi="Times New Roman" w:cs="Times New Roman"/>
          <w:bCs/>
          <w:iCs/>
          <w:sz w:val="26"/>
          <w:szCs w:val="26"/>
        </w:rPr>
        <w:instrText xml:space="preserve"> ADDIN EN.CITE </w:instrText>
      </w:r>
      <w:r w:rsidRPr="00432BE4">
        <w:rPr>
          <w:rFonts w:ascii="Times New Roman" w:hAnsi="Times New Roman" w:cs="Times New Roman"/>
          <w:bCs/>
          <w:iCs/>
          <w:sz w:val="26"/>
          <w:szCs w:val="26"/>
        </w:rPr>
        <w:fldChar w:fldCharType="begin">
          <w:fldData xml:space="preserve">PEVuZE5vdGU+PENpdGU+PEF1dGhvcj5BYmVuZHJvdGg8L0F1dGhvcj48WWVhcj4yMDExPC9ZZWFy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=
</w:fldData>
        </w:fldChar>
      </w:r>
      <w:r w:rsidRPr="00432BE4">
        <w:rPr>
          <w:rFonts w:ascii="Times New Roman" w:hAnsi="Times New Roman" w:cs="Times New Roman"/>
          <w:bCs/>
          <w:iCs/>
          <w:sz w:val="26"/>
          <w:szCs w:val="26"/>
        </w:rPr>
        <w:instrText xml:space="preserve"> ADDIN EN.CITE.DATA </w:instrText>
      </w:r>
      <w:r w:rsidRPr="00432BE4">
        <w:rPr>
          <w:rFonts w:ascii="Times New Roman" w:hAnsi="Times New Roman" w:cs="Times New Roman"/>
          <w:bCs/>
          <w:iCs/>
          <w:sz w:val="26"/>
          <w:szCs w:val="26"/>
        </w:rPr>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(Abendroth &amp; den Dulk, 2011; Richert-Kazmierska &amp; Stankiewicz, 2016)</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Doctors’ gender was coded as 1 (male) and 0 (female) and doctors’ age were coded as 1 (</w:t>
      </w:r>
      <w:r w:rsidR="001A49A7" w:rsidRPr="00432BE4">
        <w:rPr>
          <w:rFonts w:ascii="Times New Roman" w:hAnsi="Times New Roman" w:cs="Times New Roman"/>
          <w:bCs/>
          <w:iCs/>
          <w:sz w:val="26"/>
          <w:szCs w:val="26"/>
        </w:rPr>
        <w:t xml:space="preserve">&lt; </w:t>
      </w:r>
      <w:r w:rsidRPr="00432BE4">
        <w:rPr>
          <w:rFonts w:ascii="Times New Roman" w:hAnsi="Times New Roman" w:cs="Times New Roman"/>
          <w:bCs/>
          <w:iCs/>
          <w:sz w:val="26"/>
          <w:szCs w:val="26"/>
        </w:rPr>
        <w:t>30 years of age), 2 (30 - &lt; 40 years of age), 3 (40 - &lt; 50 years of age), and 4 (≥ 50 years of age).</w:t>
      </w:r>
    </w:p>
    <w:p w14:paraId="1F1B8FB7" w14:textId="2786E179" w:rsidR="00BF6A25" w:rsidRDefault="00BF6A25"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p>
    <w:p w14:paraId="7C84AE9A" w14:textId="092B4D60" w:rsidR="001E4932" w:rsidRDefault="001E4932"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p>
    <w:p w14:paraId="5D440010" w14:textId="14C35BC1" w:rsidR="001E4932" w:rsidRDefault="001E4932"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p>
    <w:p w14:paraId="25A3AAD8" w14:textId="77777777" w:rsidR="001E4932" w:rsidRPr="00432BE4" w:rsidRDefault="001E4932"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p>
    <w:p w14:paraId="03853F75" w14:textId="77777777" w:rsidR="00C91434" w:rsidRPr="00432BE4" w:rsidRDefault="00C91434" w:rsidP="001D51BE">
      <w:pPr>
        <w:pStyle w:val="ListParagraph"/>
        <w:numPr>
          <w:ilvl w:val="0"/>
          <w:numId w:val="4"/>
        </w:numPr>
        <w:spacing w:after="0" w:line="360" w:lineRule="auto"/>
        <w:ind w:left="540" w:hanging="540"/>
        <w:jc w:val="both"/>
        <w:rPr>
          <w:rFonts w:ascii="Times New Roman" w:hAnsi="Times New Roman" w:cs="Times New Roman"/>
          <w:b/>
          <w:sz w:val="26"/>
          <w:szCs w:val="26"/>
        </w:rPr>
      </w:pPr>
      <w:r w:rsidRPr="00432BE4">
        <w:rPr>
          <w:rFonts w:ascii="Times New Roman" w:hAnsi="Times New Roman" w:cs="Times New Roman"/>
          <w:b/>
          <w:sz w:val="26"/>
          <w:szCs w:val="26"/>
        </w:rPr>
        <w:t>Data analysis and results</w:t>
      </w:r>
    </w:p>
    <w:p w14:paraId="29E0225A" w14:textId="77777777" w:rsidR="00C91434" w:rsidRPr="00432BE4" w:rsidRDefault="00C91434" w:rsidP="001D51BE">
      <w:pPr>
        <w:pStyle w:val="ListParagraph"/>
        <w:numPr>
          <w:ilvl w:val="2"/>
          <w:numId w:val="16"/>
        </w:numPr>
        <w:pBdr>
          <w:top w:val="nil"/>
          <w:left w:val="nil"/>
          <w:bottom w:val="nil"/>
          <w:right w:val="nil"/>
          <w:between w:val="nil"/>
        </w:pBdr>
        <w:spacing w:after="0" w:line="360" w:lineRule="auto"/>
        <w:ind w:left="720"/>
        <w:jc w:val="both"/>
        <w:rPr>
          <w:rFonts w:ascii="Times New Roman" w:hAnsi="Times New Roman" w:cs="Times New Roman"/>
          <w:b/>
          <w:i/>
          <w:sz w:val="26"/>
          <w:szCs w:val="26"/>
        </w:rPr>
      </w:pPr>
      <w:r w:rsidRPr="00432BE4">
        <w:rPr>
          <w:rFonts w:ascii="Times New Roman" w:hAnsi="Times New Roman" w:cs="Times New Roman"/>
          <w:b/>
          <w:i/>
          <w:sz w:val="26"/>
          <w:szCs w:val="26"/>
        </w:rPr>
        <w:t>Measurement validation</w:t>
      </w:r>
    </w:p>
    <w:p w14:paraId="1692AF0A" w14:textId="1D7516BE" w:rsidR="00C91434"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bCs/>
          <w:iCs/>
          <w:sz w:val="26"/>
          <w:szCs w:val="26"/>
        </w:rPr>
        <w:t>To validate the measures of the five constructs (</w:t>
      </w:r>
      <w:r w:rsidRPr="00432BE4">
        <w:rPr>
          <w:rFonts w:ascii="Times New Roman" w:hAnsi="Times New Roman" w:cs="Times New Roman"/>
          <w:sz w:val="26"/>
          <w:szCs w:val="26"/>
        </w:rPr>
        <w:t xml:space="preserve">mindfulness at work, job complexity, meaningful contacts,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and work-life enhancement</w:t>
      </w:r>
      <w:r w:rsidRPr="00432BE4">
        <w:rPr>
          <w:rFonts w:ascii="Times New Roman" w:hAnsi="Times New Roman" w:cs="Times New Roman"/>
          <w:bCs/>
          <w:iCs/>
          <w:sz w:val="26"/>
          <w:szCs w:val="26"/>
        </w:rPr>
        <w:t xml:space="preserve">) used in this study, a saturated model (CFA final measurement model) was formed. The CFA results disclosed that this saturated model received an acceptable fit to the data: </w:t>
      </w:r>
      <w:r w:rsidRPr="00432BE4">
        <w:rPr>
          <w:rFonts w:ascii="Times New Roman" w:hAnsi="Times New Roman" w:cs="Times New Roman"/>
          <w:sz w:val="26"/>
          <w:szCs w:val="26"/>
        </w:rPr>
        <w:t>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vertAlign w:val="subscript"/>
        </w:rPr>
        <w:t>(109)</w:t>
      </w:r>
      <w:r w:rsidRPr="00432BE4">
        <w:rPr>
          <w:rFonts w:ascii="Times New Roman" w:hAnsi="Times New Roman" w:cs="Times New Roman"/>
          <w:sz w:val="26"/>
          <w:szCs w:val="26"/>
        </w:rPr>
        <w:t xml:space="preserve"> = 312.367 (p = 0.000),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rPr>
        <w:t>/df = 2.87, IFI = 0.93, CFI = 0.93, and RMSEA = 0.09.</w:t>
      </w:r>
      <w:r w:rsidRPr="00432BE4">
        <w:rPr>
          <w:rFonts w:ascii="Times New Roman" w:hAnsi="Times New Roman" w:cs="Times New Roman"/>
          <w:bCs/>
          <w:iCs/>
          <w:sz w:val="26"/>
          <w:szCs w:val="26"/>
        </w:rPr>
        <w:t xml:space="preserve"> The CFA results also revealed that all items measuring the constructs in the model had high CFA factor loadings (</w:t>
      </w:r>
      <w:r w:rsidRPr="00432BE4">
        <w:rPr>
          <w:rFonts w:ascii="Times New Roman" w:hAnsi="Times New Roman" w:cs="Times New Roman"/>
          <w:sz w:val="26"/>
          <w:szCs w:val="26"/>
        </w:rPr>
        <w:t xml:space="preserve">≥ </w:t>
      </w:r>
      <w:r w:rsidRPr="00432BE4">
        <w:rPr>
          <w:rFonts w:ascii="Times New Roman" w:hAnsi="Times New Roman" w:cs="Times New Roman"/>
          <w:bCs/>
          <w:iCs/>
          <w:sz w:val="26"/>
          <w:szCs w:val="26"/>
        </w:rPr>
        <w:t xml:space="preserve">0.64) and </w:t>
      </w:r>
      <w:r w:rsidRPr="00432BE4">
        <w:rPr>
          <w:rFonts w:ascii="Times New Roman" w:hAnsi="Times New Roman" w:cs="Times New Roman"/>
          <w:sz w:val="26"/>
          <w:szCs w:val="26"/>
        </w:rPr>
        <w:t xml:space="preserve">significant (p &lt; 0.001), thus supporting construct </w:t>
      </w:r>
      <w:proofErr w:type="spellStart"/>
      <w:r w:rsidRPr="00432BE4">
        <w:rPr>
          <w:rFonts w:ascii="Times New Roman" w:hAnsi="Times New Roman" w:cs="Times New Roman"/>
          <w:sz w:val="26"/>
          <w:szCs w:val="26"/>
        </w:rPr>
        <w:t>unidimensionality</w:t>
      </w:r>
      <w:proofErr w:type="spellEnd"/>
      <w:r w:rsidRPr="00432BE4">
        <w:rPr>
          <w:rFonts w:ascii="Times New Roman" w:hAnsi="Times New Roman" w:cs="Times New Roman"/>
          <w:sz w:val="26"/>
          <w:szCs w:val="26"/>
        </w:rPr>
        <w:t xml:space="preserve"> and within-method convergent validity.</w:t>
      </w:r>
      <w:r w:rsidRPr="00432BE4">
        <w:rPr>
          <w:rFonts w:ascii="Times New Roman" w:hAnsi="Times New Roman" w:cs="Times New Roman"/>
          <w:bCs/>
          <w:iCs/>
          <w:sz w:val="26"/>
          <w:szCs w:val="26"/>
        </w:rPr>
        <w:t xml:space="preserve"> Furthermore, the average variance extracted </w:t>
      </w:r>
      <w:r w:rsidRPr="00432BE4">
        <w:rPr>
          <w:rFonts w:ascii="Times New Roman" w:hAnsi="Times New Roman" w:cs="Times New Roman"/>
          <w:sz w:val="26"/>
          <w:szCs w:val="26"/>
        </w:rPr>
        <w:t xml:space="preserve">(AVE) </w:t>
      </w:r>
      <w:r w:rsidRPr="00432BE4">
        <w:rPr>
          <w:rFonts w:ascii="Times New Roman" w:hAnsi="Times New Roman" w:cs="Times New Roman"/>
          <w:bCs/>
          <w:iCs/>
          <w:sz w:val="26"/>
          <w:szCs w:val="26"/>
        </w:rPr>
        <w:t xml:space="preserve">for each construct in any pair of constructs in the model was greater than the squared correlation between the two constructs in the pair, thus supporting the construct discriminant validity among mindfulness at work, </w:t>
      </w:r>
      <w:r w:rsidRPr="00432BE4">
        <w:rPr>
          <w:rFonts w:ascii="Times New Roman" w:hAnsi="Times New Roman" w:cs="Times New Roman"/>
          <w:sz w:val="26"/>
          <w:szCs w:val="26"/>
        </w:rPr>
        <w:t xml:space="preserve">job complexity, meaningful contacts,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and work-life enhancement</w:t>
      </w:r>
      <w:r w:rsidRPr="00432BE4">
        <w:rPr>
          <w:rFonts w:ascii="Times New Roman" w:hAnsi="Times New Roman" w:cs="Times New Roman"/>
          <w:bCs/>
          <w:iCs/>
          <w:sz w:val="26"/>
          <w:szCs w:val="26"/>
        </w:rPr>
        <w:t xml:space="preserve">. </w:t>
      </w:r>
      <w:r w:rsidRPr="00432BE4">
        <w:rPr>
          <w:rFonts w:ascii="Times New Roman" w:hAnsi="Times New Roman" w:cs="Times New Roman"/>
          <w:sz w:val="26"/>
          <w:szCs w:val="26"/>
        </w:rPr>
        <w:t xml:space="preserve">Table </w:t>
      </w:r>
      <w:r w:rsidR="001C2D7C" w:rsidRPr="00432BE4">
        <w:rPr>
          <w:rFonts w:ascii="Times New Roman" w:hAnsi="Times New Roman" w:cs="Times New Roman"/>
          <w:sz w:val="26"/>
          <w:szCs w:val="26"/>
        </w:rPr>
        <w:t>3</w:t>
      </w:r>
      <w:r w:rsidRPr="00432BE4">
        <w:rPr>
          <w:rFonts w:ascii="Times New Roman" w:hAnsi="Times New Roman" w:cs="Times New Roman"/>
          <w:sz w:val="26"/>
          <w:szCs w:val="26"/>
        </w:rPr>
        <w:t xml:space="preserve">.2 presents the key statistics of the scales, and Table </w:t>
      </w:r>
      <w:r w:rsidR="001C2D7C" w:rsidRPr="00432BE4">
        <w:rPr>
          <w:rFonts w:ascii="Times New Roman" w:hAnsi="Times New Roman" w:cs="Times New Roman"/>
          <w:sz w:val="26"/>
          <w:szCs w:val="26"/>
        </w:rPr>
        <w:t>3</w:t>
      </w:r>
      <w:r w:rsidRPr="00432BE4">
        <w:rPr>
          <w:rFonts w:ascii="Times New Roman" w:hAnsi="Times New Roman" w:cs="Times New Roman"/>
          <w:sz w:val="26"/>
          <w:szCs w:val="26"/>
        </w:rPr>
        <w:t>.3 shows the correlations and AVE for each construct.</w:t>
      </w:r>
    </w:p>
    <w:p w14:paraId="2FF63E82" w14:textId="77777777" w:rsidR="004A1CE2" w:rsidRPr="00432BE4" w:rsidRDefault="004A1CE2"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1451CC08" w14:textId="5BA625A4" w:rsidR="00C91434" w:rsidRPr="00432BE4" w:rsidRDefault="00C91434" w:rsidP="00C91434">
      <w:pPr>
        <w:pBdr>
          <w:top w:val="nil"/>
          <w:left w:val="nil"/>
          <w:bottom w:val="nil"/>
          <w:right w:val="nil"/>
          <w:between w:val="nil"/>
        </w:pBdr>
        <w:spacing w:after="0" w:line="360" w:lineRule="auto"/>
        <w:ind w:right="-159"/>
        <w:jc w:val="center"/>
        <w:rPr>
          <w:rFonts w:ascii="Times New Roman" w:hAnsi="Times New Roman" w:cs="Times New Roman"/>
          <w:b/>
          <w:bCs/>
          <w:i/>
          <w:iCs/>
          <w:sz w:val="26"/>
          <w:szCs w:val="26"/>
        </w:rPr>
      </w:pPr>
      <w:r w:rsidRPr="00432BE4">
        <w:rPr>
          <w:rFonts w:ascii="Times New Roman" w:hAnsi="Times New Roman" w:cs="Times New Roman"/>
          <w:b/>
          <w:bCs/>
          <w:i/>
          <w:iCs/>
          <w:sz w:val="26"/>
          <w:szCs w:val="26"/>
        </w:rPr>
        <w:t xml:space="preserve">Table </w:t>
      </w:r>
      <w:r w:rsidR="001C2D7C" w:rsidRPr="00432BE4">
        <w:rPr>
          <w:rFonts w:ascii="Times New Roman" w:hAnsi="Times New Roman" w:cs="Times New Roman"/>
          <w:b/>
          <w:bCs/>
          <w:i/>
          <w:iCs/>
          <w:sz w:val="26"/>
          <w:szCs w:val="26"/>
        </w:rPr>
        <w:t>3</w:t>
      </w:r>
      <w:r w:rsidRPr="00432BE4">
        <w:rPr>
          <w:rFonts w:ascii="Times New Roman" w:hAnsi="Times New Roman" w:cs="Times New Roman"/>
          <w:b/>
          <w:bCs/>
          <w:i/>
          <w:iCs/>
          <w:sz w:val="26"/>
          <w:szCs w:val="26"/>
        </w:rPr>
        <w:t xml:space="preserve">.2. </w:t>
      </w:r>
      <w:bookmarkStart w:id="9" w:name="_Hlk91172183"/>
      <w:r w:rsidRPr="00432BE4">
        <w:rPr>
          <w:rFonts w:ascii="Times New Roman" w:hAnsi="Times New Roman" w:cs="Times New Roman"/>
          <w:b/>
          <w:bCs/>
          <w:i/>
          <w:iCs/>
          <w:sz w:val="26"/>
          <w:szCs w:val="26"/>
        </w:rPr>
        <w:t>Means (M), standard deviations (SD), and standardized CFA loadings (λ) of items</w:t>
      </w:r>
      <w:bookmarkEnd w:id="9"/>
      <w:r w:rsidRPr="00432BE4">
        <w:rPr>
          <w:rFonts w:ascii="Times New Roman" w:hAnsi="Times New Roman" w:cs="Times New Roman"/>
          <w:b/>
          <w:bCs/>
          <w:i/>
          <w:iCs/>
          <w:sz w:val="26"/>
          <w:szCs w:val="26"/>
        </w:rPr>
        <w:t xml:space="preserve"> in study </w:t>
      </w:r>
      <w:r w:rsidR="001C2D7C" w:rsidRPr="00432BE4">
        <w:rPr>
          <w:rFonts w:ascii="Times New Roman" w:hAnsi="Times New Roman" w:cs="Times New Roman"/>
          <w:b/>
          <w:bCs/>
          <w:i/>
          <w:iCs/>
          <w:sz w:val="26"/>
          <w:szCs w:val="26"/>
        </w:rPr>
        <w:t>1</w:t>
      </w:r>
    </w:p>
    <w:tbl>
      <w:tblPr>
        <w:tblW w:w="8910"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60"/>
        <w:gridCol w:w="697"/>
        <w:gridCol w:w="833"/>
        <w:gridCol w:w="720"/>
      </w:tblGrid>
      <w:tr w:rsidR="003E334D" w:rsidRPr="004A1CE2" w14:paraId="55239289" w14:textId="77777777" w:rsidTr="004A1CE2">
        <w:trPr>
          <w:trHeight w:val="282"/>
          <w:tblHeader/>
        </w:trPr>
        <w:tc>
          <w:tcPr>
            <w:tcW w:w="6660" w:type="dxa"/>
            <w:shd w:val="clear" w:color="auto" w:fill="auto"/>
            <w:vAlign w:val="center"/>
          </w:tcPr>
          <w:p w14:paraId="210D07A1" w14:textId="77777777" w:rsidR="00C91434" w:rsidRPr="004A1CE2" w:rsidRDefault="00C91434" w:rsidP="001E73C6">
            <w:pPr>
              <w:spacing w:after="0" w:line="360" w:lineRule="auto"/>
              <w:rPr>
                <w:rFonts w:ascii="Times New Roman" w:hAnsi="Times New Roman" w:cs="Times New Roman"/>
                <w:b/>
                <w:sz w:val="26"/>
                <w:szCs w:val="26"/>
              </w:rPr>
            </w:pPr>
            <w:bookmarkStart w:id="10" w:name="_Hlk91172207"/>
            <w:r w:rsidRPr="004A1CE2">
              <w:rPr>
                <w:rFonts w:ascii="Times New Roman" w:hAnsi="Times New Roman" w:cs="Times New Roman"/>
                <w:b/>
                <w:sz w:val="26"/>
                <w:szCs w:val="26"/>
              </w:rPr>
              <w:t>Item</w:t>
            </w:r>
          </w:p>
        </w:tc>
        <w:tc>
          <w:tcPr>
            <w:tcW w:w="697" w:type="dxa"/>
            <w:shd w:val="clear" w:color="auto" w:fill="auto"/>
            <w:vAlign w:val="center"/>
          </w:tcPr>
          <w:p w14:paraId="0BEA7239" w14:textId="77777777" w:rsidR="00C91434" w:rsidRPr="004A1CE2" w:rsidRDefault="00C91434" w:rsidP="001E73C6">
            <w:pPr>
              <w:spacing w:after="0" w:line="360" w:lineRule="auto"/>
              <w:jc w:val="center"/>
              <w:rPr>
                <w:rFonts w:ascii="Times New Roman" w:hAnsi="Times New Roman" w:cs="Times New Roman"/>
                <w:b/>
                <w:sz w:val="26"/>
                <w:szCs w:val="26"/>
              </w:rPr>
            </w:pPr>
            <w:r w:rsidRPr="004A1CE2">
              <w:rPr>
                <w:rFonts w:ascii="Times New Roman" w:hAnsi="Times New Roman" w:cs="Times New Roman"/>
                <w:b/>
                <w:sz w:val="26"/>
                <w:szCs w:val="26"/>
              </w:rPr>
              <w:t>M</w:t>
            </w:r>
          </w:p>
        </w:tc>
        <w:tc>
          <w:tcPr>
            <w:tcW w:w="833" w:type="dxa"/>
            <w:shd w:val="clear" w:color="auto" w:fill="auto"/>
            <w:vAlign w:val="center"/>
          </w:tcPr>
          <w:p w14:paraId="3C2CBA2B" w14:textId="77777777" w:rsidR="00C91434" w:rsidRPr="004A1CE2" w:rsidRDefault="00C91434" w:rsidP="001E73C6">
            <w:pPr>
              <w:spacing w:after="0" w:line="360" w:lineRule="auto"/>
              <w:jc w:val="center"/>
              <w:rPr>
                <w:rFonts w:ascii="Times New Roman" w:hAnsi="Times New Roman" w:cs="Times New Roman"/>
                <w:b/>
                <w:sz w:val="26"/>
                <w:szCs w:val="26"/>
              </w:rPr>
            </w:pPr>
            <w:r w:rsidRPr="004A1CE2">
              <w:rPr>
                <w:rFonts w:ascii="Times New Roman" w:hAnsi="Times New Roman" w:cs="Times New Roman"/>
                <w:b/>
                <w:sz w:val="26"/>
                <w:szCs w:val="26"/>
              </w:rPr>
              <w:t>SD</w:t>
            </w:r>
          </w:p>
        </w:tc>
        <w:tc>
          <w:tcPr>
            <w:tcW w:w="720" w:type="dxa"/>
            <w:shd w:val="clear" w:color="auto" w:fill="auto"/>
            <w:vAlign w:val="center"/>
          </w:tcPr>
          <w:p w14:paraId="1AEEC5B6" w14:textId="77777777" w:rsidR="00C91434" w:rsidRPr="004A1CE2" w:rsidRDefault="00C91434" w:rsidP="001E73C6">
            <w:pPr>
              <w:spacing w:after="0" w:line="360" w:lineRule="auto"/>
              <w:jc w:val="center"/>
              <w:rPr>
                <w:rFonts w:ascii="Times New Roman" w:hAnsi="Times New Roman" w:cs="Times New Roman"/>
                <w:b/>
                <w:sz w:val="26"/>
                <w:szCs w:val="26"/>
              </w:rPr>
            </w:pPr>
            <w:r w:rsidRPr="004A1CE2">
              <w:rPr>
                <w:rFonts w:ascii="Times New Roman" w:hAnsi="Times New Roman" w:cs="Times New Roman"/>
                <w:b/>
                <w:sz w:val="26"/>
                <w:szCs w:val="26"/>
              </w:rPr>
              <w:t>λ</w:t>
            </w:r>
          </w:p>
        </w:tc>
      </w:tr>
      <w:tr w:rsidR="003E334D" w:rsidRPr="004A1CE2" w14:paraId="749E6EA0" w14:textId="77777777" w:rsidTr="004A1CE2">
        <w:trPr>
          <w:trHeight w:val="288"/>
        </w:trPr>
        <w:tc>
          <w:tcPr>
            <w:tcW w:w="8910" w:type="dxa"/>
            <w:gridSpan w:val="4"/>
            <w:shd w:val="clear" w:color="auto" w:fill="auto"/>
            <w:vAlign w:val="center"/>
          </w:tcPr>
          <w:p w14:paraId="50B96D2E"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b/>
                <w:i/>
                <w:sz w:val="26"/>
                <w:szCs w:val="26"/>
              </w:rPr>
              <w:t xml:space="preserve">Mindfulness at Work: </w:t>
            </w:r>
            <w:r w:rsidRPr="004A1CE2">
              <w:rPr>
                <w:rFonts w:ascii="Times New Roman" w:hAnsi="Times New Roman" w:cs="Times New Roman"/>
                <w:i/>
                <w:sz w:val="26"/>
                <w:szCs w:val="26"/>
              </w:rPr>
              <w:t xml:space="preserve">CR = 0.82; AVE = 0.54 </w:t>
            </w:r>
          </w:p>
        </w:tc>
      </w:tr>
      <w:tr w:rsidR="003E334D" w:rsidRPr="004A1CE2" w14:paraId="7AFC1804" w14:textId="77777777" w:rsidTr="004A1CE2">
        <w:trPr>
          <w:trHeight w:val="288"/>
        </w:trPr>
        <w:tc>
          <w:tcPr>
            <w:tcW w:w="6660" w:type="dxa"/>
            <w:shd w:val="clear" w:color="auto" w:fill="auto"/>
            <w:vAlign w:val="center"/>
          </w:tcPr>
          <w:p w14:paraId="7D06E60F"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When my attention gets sidetracked at work, I make a disciplined choice to refocus my efforts upon my work.</w:t>
            </w:r>
          </w:p>
        </w:tc>
        <w:tc>
          <w:tcPr>
            <w:tcW w:w="697" w:type="dxa"/>
            <w:shd w:val="clear" w:color="auto" w:fill="auto"/>
            <w:vAlign w:val="center"/>
          </w:tcPr>
          <w:p w14:paraId="0CB4CA0F"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4.91</w:t>
            </w:r>
          </w:p>
        </w:tc>
        <w:tc>
          <w:tcPr>
            <w:tcW w:w="833" w:type="dxa"/>
            <w:shd w:val="clear" w:color="auto" w:fill="auto"/>
            <w:vAlign w:val="center"/>
          </w:tcPr>
          <w:p w14:paraId="0EB857A0"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1.063</w:t>
            </w:r>
          </w:p>
        </w:tc>
        <w:tc>
          <w:tcPr>
            <w:tcW w:w="720" w:type="dxa"/>
            <w:shd w:val="clear" w:color="auto" w:fill="auto"/>
            <w:vAlign w:val="center"/>
          </w:tcPr>
          <w:p w14:paraId="5106551D"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0.76</w:t>
            </w:r>
          </w:p>
        </w:tc>
      </w:tr>
      <w:tr w:rsidR="003E334D" w:rsidRPr="004A1CE2" w14:paraId="6AF89927" w14:textId="77777777" w:rsidTr="004A1CE2">
        <w:trPr>
          <w:trHeight w:val="288"/>
        </w:trPr>
        <w:tc>
          <w:tcPr>
            <w:tcW w:w="6660" w:type="dxa"/>
            <w:shd w:val="clear" w:color="auto" w:fill="auto"/>
            <w:vAlign w:val="center"/>
          </w:tcPr>
          <w:p w14:paraId="34325388"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When interrupted from a task I am engaged in at work, I am able to clear my mind and dive back into the task. </w:t>
            </w:r>
          </w:p>
        </w:tc>
        <w:tc>
          <w:tcPr>
            <w:tcW w:w="697" w:type="dxa"/>
            <w:shd w:val="clear" w:color="auto" w:fill="auto"/>
            <w:vAlign w:val="center"/>
          </w:tcPr>
          <w:p w14:paraId="09BB4879"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5.02</w:t>
            </w:r>
          </w:p>
        </w:tc>
        <w:tc>
          <w:tcPr>
            <w:tcW w:w="833" w:type="dxa"/>
            <w:shd w:val="clear" w:color="auto" w:fill="auto"/>
            <w:vAlign w:val="center"/>
          </w:tcPr>
          <w:p w14:paraId="70D8090B"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0.994</w:t>
            </w:r>
          </w:p>
        </w:tc>
        <w:tc>
          <w:tcPr>
            <w:tcW w:w="720" w:type="dxa"/>
            <w:shd w:val="clear" w:color="auto" w:fill="auto"/>
            <w:vAlign w:val="center"/>
          </w:tcPr>
          <w:p w14:paraId="2ADFE8F4"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0.82</w:t>
            </w:r>
          </w:p>
        </w:tc>
      </w:tr>
      <w:tr w:rsidR="003E334D" w:rsidRPr="004A1CE2" w14:paraId="7C412E7F" w14:textId="77777777" w:rsidTr="004A1CE2">
        <w:trPr>
          <w:trHeight w:val="456"/>
        </w:trPr>
        <w:tc>
          <w:tcPr>
            <w:tcW w:w="6660" w:type="dxa"/>
            <w:shd w:val="clear" w:color="auto" w:fill="auto"/>
            <w:vAlign w:val="center"/>
          </w:tcPr>
          <w:p w14:paraId="5E185611"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When I get preoccupied with distracting thoughts at work, I recognize it and then intentionally redirect my attention back to my work.</w:t>
            </w:r>
          </w:p>
        </w:tc>
        <w:tc>
          <w:tcPr>
            <w:tcW w:w="697" w:type="dxa"/>
            <w:shd w:val="clear" w:color="auto" w:fill="auto"/>
            <w:vAlign w:val="center"/>
          </w:tcPr>
          <w:p w14:paraId="66AAAF67"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5.00</w:t>
            </w:r>
          </w:p>
        </w:tc>
        <w:tc>
          <w:tcPr>
            <w:tcW w:w="833" w:type="dxa"/>
            <w:shd w:val="clear" w:color="auto" w:fill="auto"/>
            <w:vAlign w:val="center"/>
          </w:tcPr>
          <w:p w14:paraId="3D17EB78"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1.061</w:t>
            </w:r>
          </w:p>
        </w:tc>
        <w:tc>
          <w:tcPr>
            <w:tcW w:w="720" w:type="dxa"/>
            <w:shd w:val="clear" w:color="auto" w:fill="auto"/>
            <w:vAlign w:val="center"/>
          </w:tcPr>
          <w:p w14:paraId="59B12765"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0.69</w:t>
            </w:r>
          </w:p>
        </w:tc>
      </w:tr>
      <w:tr w:rsidR="003E334D" w:rsidRPr="004A1CE2" w14:paraId="63DE764D" w14:textId="77777777" w:rsidTr="004A1CE2">
        <w:trPr>
          <w:trHeight w:val="288"/>
        </w:trPr>
        <w:tc>
          <w:tcPr>
            <w:tcW w:w="6660" w:type="dxa"/>
            <w:shd w:val="clear" w:color="auto" w:fill="auto"/>
            <w:vAlign w:val="center"/>
          </w:tcPr>
          <w:p w14:paraId="6BA1B20C"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When I get distracted at work, I recognize it and then purposefully turn back to the task at hand.</w:t>
            </w:r>
          </w:p>
        </w:tc>
        <w:tc>
          <w:tcPr>
            <w:tcW w:w="697" w:type="dxa"/>
            <w:shd w:val="clear" w:color="auto" w:fill="auto"/>
            <w:vAlign w:val="center"/>
          </w:tcPr>
          <w:p w14:paraId="35387690"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4.95</w:t>
            </w:r>
          </w:p>
        </w:tc>
        <w:tc>
          <w:tcPr>
            <w:tcW w:w="833" w:type="dxa"/>
            <w:shd w:val="clear" w:color="auto" w:fill="auto"/>
            <w:vAlign w:val="center"/>
          </w:tcPr>
          <w:p w14:paraId="5229440F"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1.091</w:t>
            </w:r>
          </w:p>
        </w:tc>
        <w:tc>
          <w:tcPr>
            <w:tcW w:w="720" w:type="dxa"/>
            <w:shd w:val="clear" w:color="auto" w:fill="auto"/>
            <w:vAlign w:val="center"/>
          </w:tcPr>
          <w:p w14:paraId="1424D3CF"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0.65</w:t>
            </w:r>
          </w:p>
        </w:tc>
      </w:tr>
      <w:tr w:rsidR="003E334D" w:rsidRPr="004A1CE2" w14:paraId="46344FB0" w14:textId="77777777" w:rsidTr="004A1CE2">
        <w:trPr>
          <w:trHeight w:val="288"/>
        </w:trPr>
        <w:tc>
          <w:tcPr>
            <w:tcW w:w="8910" w:type="dxa"/>
            <w:gridSpan w:val="4"/>
            <w:shd w:val="clear" w:color="auto" w:fill="auto"/>
            <w:vAlign w:val="center"/>
          </w:tcPr>
          <w:p w14:paraId="686D5A76" w14:textId="77777777" w:rsidR="00C91434" w:rsidRPr="004A1CE2" w:rsidRDefault="00C91434" w:rsidP="001D51BE">
            <w:pPr>
              <w:spacing w:after="0" w:line="360" w:lineRule="auto"/>
              <w:jc w:val="both"/>
              <w:rPr>
                <w:rFonts w:ascii="Times New Roman" w:hAnsi="Times New Roman" w:cs="Times New Roman"/>
                <w:b/>
                <w:i/>
                <w:sz w:val="26"/>
                <w:szCs w:val="26"/>
              </w:rPr>
            </w:pPr>
            <w:r w:rsidRPr="004A1CE2">
              <w:rPr>
                <w:rFonts w:ascii="Times New Roman" w:hAnsi="Times New Roman" w:cs="Times New Roman"/>
                <w:b/>
                <w:i/>
                <w:sz w:val="26"/>
                <w:szCs w:val="26"/>
              </w:rPr>
              <w:t xml:space="preserve">Job Complexity: </w:t>
            </w:r>
            <w:r w:rsidRPr="004A1CE2">
              <w:rPr>
                <w:rFonts w:ascii="Times New Roman" w:hAnsi="Times New Roman" w:cs="Times New Roman"/>
                <w:i/>
                <w:sz w:val="26"/>
                <w:szCs w:val="26"/>
              </w:rPr>
              <w:t xml:space="preserve">CR = 0.95; AVE = 0.85 </w:t>
            </w:r>
          </w:p>
        </w:tc>
      </w:tr>
      <w:tr w:rsidR="003E334D" w:rsidRPr="004A1CE2" w14:paraId="42B26873" w14:textId="77777777" w:rsidTr="004A1CE2">
        <w:trPr>
          <w:trHeight w:val="288"/>
        </w:trPr>
        <w:tc>
          <w:tcPr>
            <w:tcW w:w="6660" w:type="dxa"/>
            <w:shd w:val="clear" w:color="auto" w:fill="auto"/>
            <w:vAlign w:val="center"/>
          </w:tcPr>
          <w:p w14:paraId="5FE1DF36"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The tasks on the job are simple and uncomplicated.</w:t>
            </w:r>
          </w:p>
        </w:tc>
        <w:tc>
          <w:tcPr>
            <w:tcW w:w="697" w:type="dxa"/>
            <w:shd w:val="clear" w:color="auto" w:fill="auto"/>
            <w:vAlign w:val="center"/>
          </w:tcPr>
          <w:p w14:paraId="773D175F"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5.39</w:t>
            </w:r>
          </w:p>
        </w:tc>
        <w:tc>
          <w:tcPr>
            <w:tcW w:w="833" w:type="dxa"/>
            <w:shd w:val="clear" w:color="auto" w:fill="auto"/>
            <w:vAlign w:val="center"/>
          </w:tcPr>
          <w:p w14:paraId="7DB681E8"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1.355</w:t>
            </w:r>
          </w:p>
        </w:tc>
        <w:tc>
          <w:tcPr>
            <w:tcW w:w="720" w:type="dxa"/>
            <w:shd w:val="clear" w:color="auto" w:fill="auto"/>
            <w:vAlign w:val="center"/>
          </w:tcPr>
          <w:p w14:paraId="5DA29EC9"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0.90</w:t>
            </w:r>
          </w:p>
        </w:tc>
      </w:tr>
      <w:tr w:rsidR="003E334D" w:rsidRPr="004A1CE2" w14:paraId="22D0CAB4" w14:textId="77777777" w:rsidTr="004A1CE2">
        <w:trPr>
          <w:trHeight w:val="288"/>
        </w:trPr>
        <w:tc>
          <w:tcPr>
            <w:tcW w:w="6660" w:type="dxa"/>
            <w:shd w:val="clear" w:color="auto" w:fill="auto"/>
            <w:vAlign w:val="center"/>
          </w:tcPr>
          <w:p w14:paraId="515DDF0A"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The job comprises relatively uncomplicated tasks.</w:t>
            </w:r>
          </w:p>
        </w:tc>
        <w:tc>
          <w:tcPr>
            <w:tcW w:w="697" w:type="dxa"/>
            <w:shd w:val="clear" w:color="auto" w:fill="auto"/>
            <w:vAlign w:val="center"/>
          </w:tcPr>
          <w:p w14:paraId="1942659E"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5.37</w:t>
            </w:r>
          </w:p>
        </w:tc>
        <w:tc>
          <w:tcPr>
            <w:tcW w:w="833" w:type="dxa"/>
            <w:shd w:val="clear" w:color="auto" w:fill="auto"/>
            <w:vAlign w:val="center"/>
          </w:tcPr>
          <w:p w14:paraId="23410FDA"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1.278</w:t>
            </w:r>
          </w:p>
        </w:tc>
        <w:tc>
          <w:tcPr>
            <w:tcW w:w="720" w:type="dxa"/>
            <w:shd w:val="clear" w:color="auto" w:fill="auto"/>
            <w:vAlign w:val="center"/>
          </w:tcPr>
          <w:p w14:paraId="1209F38B"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0.94</w:t>
            </w:r>
          </w:p>
        </w:tc>
      </w:tr>
      <w:tr w:rsidR="003E334D" w:rsidRPr="004A1CE2" w14:paraId="382387DC" w14:textId="77777777" w:rsidTr="004A1CE2">
        <w:trPr>
          <w:trHeight w:val="288"/>
        </w:trPr>
        <w:tc>
          <w:tcPr>
            <w:tcW w:w="6660" w:type="dxa"/>
            <w:shd w:val="clear" w:color="auto" w:fill="auto"/>
            <w:vAlign w:val="center"/>
          </w:tcPr>
          <w:p w14:paraId="3EFD1F80"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The job involves performing relatively simple tasks.</w:t>
            </w:r>
          </w:p>
        </w:tc>
        <w:tc>
          <w:tcPr>
            <w:tcW w:w="697" w:type="dxa"/>
            <w:shd w:val="clear" w:color="auto" w:fill="auto"/>
            <w:vAlign w:val="center"/>
          </w:tcPr>
          <w:p w14:paraId="0FAE4F9D"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5.38</w:t>
            </w:r>
          </w:p>
        </w:tc>
        <w:tc>
          <w:tcPr>
            <w:tcW w:w="833" w:type="dxa"/>
            <w:shd w:val="clear" w:color="auto" w:fill="auto"/>
            <w:vAlign w:val="center"/>
          </w:tcPr>
          <w:p w14:paraId="2D30F2E8"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1.276</w:t>
            </w:r>
          </w:p>
        </w:tc>
        <w:tc>
          <w:tcPr>
            <w:tcW w:w="720" w:type="dxa"/>
            <w:shd w:val="clear" w:color="auto" w:fill="auto"/>
            <w:vAlign w:val="center"/>
          </w:tcPr>
          <w:p w14:paraId="49E382F3"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0.93</w:t>
            </w:r>
          </w:p>
        </w:tc>
      </w:tr>
      <w:tr w:rsidR="003E334D" w:rsidRPr="004A1CE2" w14:paraId="4BF27E37" w14:textId="77777777" w:rsidTr="004A1CE2">
        <w:trPr>
          <w:trHeight w:val="288"/>
        </w:trPr>
        <w:tc>
          <w:tcPr>
            <w:tcW w:w="8910" w:type="dxa"/>
            <w:gridSpan w:val="4"/>
            <w:shd w:val="clear" w:color="auto" w:fill="auto"/>
            <w:vAlign w:val="center"/>
          </w:tcPr>
          <w:p w14:paraId="461FC5C2" w14:textId="77777777" w:rsidR="00C91434" w:rsidRPr="004A1CE2" w:rsidRDefault="00C91434" w:rsidP="001D51BE">
            <w:pPr>
              <w:spacing w:after="0" w:line="360" w:lineRule="auto"/>
              <w:jc w:val="both"/>
              <w:rPr>
                <w:rFonts w:ascii="Times New Roman" w:hAnsi="Times New Roman" w:cs="Times New Roman"/>
                <w:i/>
                <w:sz w:val="26"/>
                <w:szCs w:val="26"/>
              </w:rPr>
            </w:pPr>
            <w:r w:rsidRPr="004A1CE2">
              <w:rPr>
                <w:rFonts w:ascii="Times New Roman" w:hAnsi="Times New Roman" w:cs="Times New Roman"/>
                <w:b/>
                <w:i/>
                <w:sz w:val="26"/>
                <w:szCs w:val="26"/>
              </w:rPr>
              <w:t xml:space="preserve">Meaningful Contacts: </w:t>
            </w:r>
            <w:r w:rsidRPr="004A1CE2">
              <w:rPr>
                <w:rFonts w:ascii="Times New Roman" w:hAnsi="Times New Roman" w:cs="Times New Roman"/>
                <w:i/>
                <w:sz w:val="26"/>
                <w:szCs w:val="26"/>
              </w:rPr>
              <w:t xml:space="preserve">CR = 0.86; AVE = 0.68 </w:t>
            </w:r>
          </w:p>
        </w:tc>
      </w:tr>
      <w:tr w:rsidR="003E334D" w:rsidRPr="004A1CE2" w14:paraId="63BA97DF" w14:textId="77777777" w:rsidTr="004A1CE2">
        <w:trPr>
          <w:trHeight w:val="288"/>
        </w:trPr>
        <w:tc>
          <w:tcPr>
            <w:tcW w:w="6660" w:type="dxa"/>
            <w:shd w:val="clear" w:color="auto" w:fill="auto"/>
            <w:vAlign w:val="center"/>
          </w:tcPr>
          <w:p w14:paraId="30E0DC8C"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I think meaningful contacts is important for me.</w:t>
            </w:r>
          </w:p>
        </w:tc>
        <w:tc>
          <w:tcPr>
            <w:tcW w:w="697" w:type="dxa"/>
            <w:shd w:val="clear" w:color="auto" w:fill="auto"/>
            <w:vAlign w:val="center"/>
          </w:tcPr>
          <w:p w14:paraId="3D79B529"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5.37</w:t>
            </w:r>
          </w:p>
        </w:tc>
        <w:tc>
          <w:tcPr>
            <w:tcW w:w="833" w:type="dxa"/>
            <w:shd w:val="clear" w:color="auto" w:fill="auto"/>
            <w:vAlign w:val="center"/>
          </w:tcPr>
          <w:p w14:paraId="0127B89F"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1.117</w:t>
            </w:r>
          </w:p>
        </w:tc>
        <w:tc>
          <w:tcPr>
            <w:tcW w:w="720" w:type="dxa"/>
            <w:shd w:val="clear" w:color="auto" w:fill="auto"/>
            <w:vAlign w:val="center"/>
          </w:tcPr>
          <w:p w14:paraId="6BE24D41"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0.82</w:t>
            </w:r>
          </w:p>
        </w:tc>
      </w:tr>
      <w:tr w:rsidR="003E334D" w:rsidRPr="004A1CE2" w14:paraId="524E4EF5" w14:textId="77777777" w:rsidTr="004A1CE2">
        <w:trPr>
          <w:trHeight w:val="288"/>
        </w:trPr>
        <w:tc>
          <w:tcPr>
            <w:tcW w:w="6660" w:type="dxa"/>
            <w:shd w:val="clear" w:color="auto" w:fill="auto"/>
            <w:vAlign w:val="center"/>
          </w:tcPr>
          <w:p w14:paraId="0861228D"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My work offers me sufficient opportunities to build meaningful contacts.</w:t>
            </w:r>
          </w:p>
        </w:tc>
        <w:tc>
          <w:tcPr>
            <w:tcW w:w="697" w:type="dxa"/>
            <w:shd w:val="clear" w:color="auto" w:fill="auto"/>
            <w:vAlign w:val="center"/>
          </w:tcPr>
          <w:p w14:paraId="11773B37"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5.17</w:t>
            </w:r>
          </w:p>
        </w:tc>
        <w:tc>
          <w:tcPr>
            <w:tcW w:w="833" w:type="dxa"/>
            <w:shd w:val="clear" w:color="auto" w:fill="auto"/>
            <w:vAlign w:val="center"/>
          </w:tcPr>
          <w:p w14:paraId="2627651B"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1.054</w:t>
            </w:r>
          </w:p>
        </w:tc>
        <w:tc>
          <w:tcPr>
            <w:tcW w:w="720" w:type="dxa"/>
            <w:shd w:val="clear" w:color="auto" w:fill="auto"/>
            <w:vAlign w:val="center"/>
          </w:tcPr>
          <w:p w14:paraId="505E7228"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0.93</w:t>
            </w:r>
          </w:p>
        </w:tc>
      </w:tr>
      <w:tr w:rsidR="003E334D" w:rsidRPr="004A1CE2" w14:paraId="473B133C" w14:textId="77777777" w:rsidTr="004A1CE2">
        <w:trPr>
          <w:trHeight w:val="288"/>
        </w:trPr>
        <w:tc>
          <w:tcPr>
            <w:tcW w:w="6660" w:type="dxa"/>
            <w:shd w:val="clear" w:color="auto" w:fill="auto"/>
            <w:vAlign w:val="center"/>
          </w:tcPr>
          <w:p w14:paraId="2137F276"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I am able to succeed in realizing meaningful contacts.</w:t>
            </w:r>
          </w:p>
        </w:tc>
        <w:tc>
          <w:tcPr>
            <w:tcW w:w="697" w:type="dxa"/>
            <w:shd w:val="clear" w:color="auto" w:fill="auto"/>
            <w:vAlign w:val="center"/>
          </w:tcPr>
          <w:p w14:paraId="7A5D4A18"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5.00</w:t>
            </w:r>
          </w:p>
        </w:tc>
        <w:tc>
          <w:tcPr>
            <w:tcW w:w="833" w:type="dxa"/>
            <w:shd w:val="clear" w:color="auto" w:fill="auto"/>
            <w:vAlign w:val="center"/>
          </w:tcPr>
          <w:p w14:paraId="67F06185"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1.100</w:t>
            </w:r>
          </w:p>
        </w:tc>
        <w:tc>
          <w:tcPr>
            <w:tcW w:w="720" w:type="dxa"/>
            <w:shd w:val="clear" w:color="auto" w:fill="auto"/>
            <w:vAlign w:val="center"/>
          </w:tcPr>
          <w:p w14:paraId="0BDA0D40"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0.71</w:t>
            </w:r>
          </w:p>
        </w:tc>
      </w:tr>
      <w:tr w:rsidR="003E334D" w:rsidRPr="004A1CE2" w14:paraId="69A06B47" w14:textId="77777777" w:rsidTr="004A1CE2">
        <w:trPr>
          <w:trHeight w:val="288"/>
        </w:trPr>
        <w:tc>
          <w:tcPr>
            <w:tcW w:w="8910" w:type="dxa"/>
            <w:gridSpan w:val="4"/>
            <w:shd w:val="clear" w:color="auto" w:fill="auto"/>
            <w:vAlign w:val="center"/>
          </w:tcPr>
          <w:p w14:paraId="405DCD79" w14:textId="67BA38BA" w:rsidR="00C91434" w:rsidRPr="004A1CE2" w:rsidRDefault="000F60DF" w:rsidP="001D51BE">
            <w:pPr>
              <w:spacing w:after="0" w:line="360" w:lineRule="auto"/>
              <w:jc w:val="both"/>
              <w:rPr>
                <w:rFonts w:ascii="Times New Roman" w:hAnsi="Times New Roman" w:cs="Times New Roman"/>
                <w:i/>
                <w:sz w:val="26"/>
                <w:szCs w:val="26"/>
              </w:rPr>
            </w:pPr>
            <w:r w:rsidRPr="004A1CE2">
              <w:rPr>
                <w:rFonts w:ascii="Times New Roman" w:hAnsi="Times New Roman" w:cs="Times New Roman"/>
                <w:b/>
                <w:i/>
                <w:sz w:val="26"/>
                <w:szCs w:val="26"/>
              </w:rPr>
              <w:t xml:space="preserve">Meaningful </w:t>
            </w:r>
            <w:r w:rsidR="009C7633" w:rsidRPr="004A1CE2">
              <w:rPr>
                <w:rFonts w:ascii="Times New Roman" w:hAnsi="Times New Roman" w:cs="Times New Roman"/>
                <w:b/>
                <w:i/>
                <w:sz w:val="26"/>
                <w:szCs w:val="26"/>
              </w:rPr>
              <w:t>C</w:t>
            </w:r>
            <w:r w:rsidRPr="004A1CE2">
              <w:rPr>
                <w:rFonts w:ascii="Times New Roman" w:hAnsi="Times New Roman" w:cs="Times New Roman"/>
                <w:b/>
                <w:i/>
                <w:sz w:val="26"/>
                <w:szCs w:val="26"/>
              </w:rPr>
              <w:t>ontributions</w:t>
            </w:r>
            <w:r w:rsidR="00C91434" w:rsidRPr="004A1CE2">
              <w:rPr>
                <w:rFonts w:ascii="Times New Roman" w:hAnsi="Times New Roman" w:cs="Times New Roman"/>
                <w:b/>
                <w:i/>
                <w:sz w:val="26"/>
                <w:szCs w:val="26"/>
              </w:rPr>
              <w:t xml:space="preserve">: </w:t>
            </w:r>
            <w:r w:rsidR="00C91434" w:rsidRPr="004A1CE2">
              <w:rPr>
                <w:rFonts w:ascii="Times New Roman" w:hAnsi="Times New Roman" w:cs="Times New Roman"/>
                <w:i/>
                <w:sz w:val="26"/>
                <w:szCs w:val="26"/>
              </w:rPr>
              <w:t xml:space="preserve">CR = 0.87; AVE = 0.69 </w:t>
            </w:r>
          </w:p>
        </w:tc>
      </w:tr>
      <w:tr w:rsidR="003E334D" w:rsidRPr="004A1CE2" w14:paraId="409AB4BF" w14:textId="77777777" w:rsidTr="004A1CE2">
        <w:trPr>
          <w:trHeight w:val="288"/>
        </w:trPr>
        <w:tc>
          <w:tcPr>
            <w:tcW w:w="6660" w:type="dxa"/>
            <w:shd w:val="clear" w:color="auto" w:fill="auto"/>
            <w:vAlign w:val="center"/>
          </w:tcPr>
          <w:p w14:paraId="4A407835" w14:textId="1926429F"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Regarding </w:t>
            </w:r>
            <w:r w:rsidR="000F60DF" w:rsidRPr="004A1CE2">
              <w:rPr>
                <w:rFonts w:ascii="Times New Roman" w:hAnsi="Times New Roman" w:cs="Times New Roman"/>
                <w:sz w:val="26"/>
                <w:szCs w:val="26"/>
              </w:rPr>
              <w:t>meaningful contributions</w:t>
            </w:r>
            <w:r w:rsidRPr="004A1CE2">
              <w:rPr>
                <w:rFonts w:ascii="Times New Roman" w:hAnsi="Times New Roman" w:cs="Times New Roman"/>
                <w:sz w:val="26"/>
                <w:szCs w:val="26"/>
              </w:rPr>
              <w:t xml:space="preserve"> in organization, I think this aspect is important for me.</w:t>
            </w:r>
          </w:p>
        </w:tc>
        <w:tc>
          <w:tcPr>
            <w:tcW w:w="697" w:type="dxa"/>
            <w:shd w:val="clear" w:color="auto" w:fill="auto"/>
            <w:vAlign w:val="center"/>
          </w:tcPr>
          <w:p w14:paraId="265054EF"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5.37</w:t>
            </w:r>
          </w:p>
        </w:tc>
        <w:tc>
          <w:tcPr>
            <w:tcW w:w="833" w:type="dxa"/>
            <w:shd w:val="clear" w:color="auto" w:fill="auto"/>
            <w:vAlign w:val="center"/>
          </w:tcPr>
          <w:p w14:paraId="72D719D5"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1.092</w:t>
            </w:r>
          </w:p>
        </w:tc>
        <w:tc>
          <w:tcPr>
            <w:tcW w:w="720" w:type="dxa"/>
            <w:shd w:val="clear" w:color="auto" w:fill="auto"/>
            <w:vAlign w:val="center"/>
          </w:tcPr>
          <w:p w14:paraId="4106E562"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0.77</w:t>
            </w:r>
          </w:p>
        </w:tc>
      </w:tr>
      <w:tr w:rsidR="003E334D" w:rsidRPr="004A1CE2" w14:paraId="38F7AECE" w14:textId="77777777" w:rsidTr="004A1CE2">
        <w:trPr>
          <w:trHeight w:val="288"/>
        </w:trPr>
        <w:tc>
          <w:tcPr>
            <w:tcW w:w="6660" w:type="dxa"/>
            <w:shd w:val="clear" w:color="auto" w:fill="auto"/>
            <w:vAlign w:val="center"/>
          </w:tcPr>
          <w:p w14:paraId="0A14DC8E"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My work offers me sufficient opportunities to contribute meaningfully at work.</w:t>
            </w:r>
          </w:p>
        </w:tc>
        <w:tc>
          <w:tcPr>
            <w:tcW w:w="697" w:type="dxa"/>
            <w:shd w:val="clear" w:color="auto" w:fill="auto"/>
            <w:vAlign w:val="center"/>
          </w:tcPr>
          <w:p w14:paraId="5D5DECE8"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5.11</w:t>
            </w:r>
          </w:p>
        </w:tc>
        <w:tc>
          <w:tcPr>
            <w:tcW w:w="833" w:type="dxa"/>
            <w:shd w:val="clear" w:color="auto" w:fill="auto"/>
            <w:vAlign w:val="center"/>
          </w:tcPr>
          <w:p w14:paraId="77565865"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1.082</w:t>
            </w:r>
          </w:p>
        </w:tc>
        <w:tc>
          <w:tcPr>
            <w:tcW w:w="720" w:type="dxa"/>
            <w:shd w:val="clear" w:color="auto" w:fill="auto"/>
            <w:vAlign w:val="center"/>
          </w:tcPr>
          <w:p w14:paraId="468A0BE8"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0.94</w:t>
            </w:r>
          </w:p>
        </w:tc>
      </w:tr>
      <w:tr w:rsidR="003E334D" w:rsidRPr="004A1CE2" w14:paraId="5A52DC9F" w14:textId="77777777" w:rsidTr="004A1CE2">
        <w:trPr>
          <w:trHeight w:val="288"/>
        </w:trPr>
        <w:tc>
          <w:tcPr>
            <w:tcW w:w="6660" w:type="dxa"/>
            <w:shd w:val="clear" w:color="auto" w:fill="auto"/>
            <w:vAlign w:val="center"/>
          </w:tcPr>
          <w:p w14:paraId="10F9E16A" w14:textId="1E205EBB"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I am able to succeed in realizing </w:t>
            </w:r>
            <w:r w:rsidR="000F60DF" w:rsidRPr="004A1CE2">
              <w:rPr>
                <w:rFonts w:ascii="Times New Roman" w:hAnsi="Times New Roman" w:cs="Times New Roman"/>
                <w:sz w:val="26"/>
                <w:szCs w:val="26"/>
              </w:rPr>
              <w:t>meaningful contributions</w:t>
            </w:r>
            <w:r w:rsidRPr="004A1CE2">
              <w:rPr>
                <w:rFonts w:ascii="Times New Roman" w:hAnsi="Times New Roman" w:cs="Times New Roman"/>
                <w:sz w:val="26"/>
                <w:szCs w:val="26"/>
              </w:rPr>
              <w:t>.</w:t>
            </w:r>
          </w:p>
        </w:tc>
        <w:tc>
          <w:tcPr>
            <w:tcW w:w="697" w:type="dxa"/>
            <w:shd w:val="clear" w:color="auto" w:fill="auto"/>
            <w:vAlign w:val="center"/>
          </w:tcPr>
          <w:p w14:paraId="5D496B69"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4.86</w:t>
            </w:r>
          </w:p>
        </w:tc>
        <w:tc>
          <w:tcPr>
            <w:tcW w:w="833" w:type="dxa"/>
            <w:shd w:val="clear" w:color="auto" w:fill="auto"/>
            <w:vAlign w:val="center"/>
          </w:tcPr>
          <w:p w14:paraId="64AA750E"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1.080</w:t>
            </w:r>
          </w:p>
        </w:tc>
        <w:tc>
          <w:tcPr>
            <w:tcW w:w="720" w:type="dxa"/>
            <w:shd w:val="clear" w:color="auto" w:fill="auto"/>
            <w:vAlign w:val="center"/>
          </w:tcPr>
          <w:p w14:paraId="7A599916"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0.78</w:t>
            </w:r>
          </w:p>
        </w:tc>
      </w:tr>
      <w:tr w:rsidR="003E334D" w:rsidRPr="004A1CE2" w14:paraId="28B5CB8B" w14:textId="77777777" w:rsidTr="004A1CE2">
        <w:trPr>
          <w:trHeight w:val="288"/>
        </w:trPr>
        <w:tc>
          <w:tcPr>
            <w:tcW w:w="8910" w:type="dxa"/>
            <w:gridSpan w:val="4"/>
            <w:shd w:val="clear" w:color="auto" w:fill="auto"/>
            <w:vAlign w:val="center"/>
          </w:tcPr>
          <w:p w14:paraId="37E6B4E0"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b/>
                <w:i/>
                <w:sz w:val="26"/>
                <w:szCs w:val="26"/>
              </w:rPr>
              <w:t xml:space="preserve">Work-Life Enhancement: </w:t>
            </w:r>
            <w:r w:rsidRPr="004A1CE2">
              <w:rPr>
                <w:rFonts w:ascii="Times New Roman" w:hAnsi="Times New Roman" w:cs="Times New Roman"/>
                <w:i/>
                <w:sz w:val="26"/>
                <w:szCs w:val="26"/>
              </w:rPr>
              <w:t xml:space="preserve">CR = 0.87; AVE = 0.63 </w:t>
            </w:r>
          </w:p>
        </w:tc>
      </w:tr>
      <w:tr w:rsidR="003E334D" w:rsidRPr="004A1CE2" w14:paraId="04A86083" w14:textId="77777777" w:rsidTr="004A1CE2">
        <w:trPr>
          <w:trHeight w:val="288"/>
        </w:trPr>
        <w:tc>
          <w:tcPr>
            <w:tcW w:w="6660" w:type="dxa"/>
            <w:shd w:val="clear" w:color="auto" w:fill="auto"/>
            <w:vAlign w:val="center"/>
          </w:tcPr>
          <w:p w14:paraId="614E68FD"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Problem solving abilities gained at work helps me in resolving life issues.</w:t>
            </w:r>
          </w:p>
        </w:tc>
        <w:tc>
          <w:tcPr>
            <w:tcW w:w="697" w:type="dxa"/>
            <w:shd w:val="clear" w:color="auto" w:fill="auto"/>
            <w:vAlign w:val="center"/>
          </w:tcPr>
          <w:p w14:paraId="181E956B"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4.82</w:t>
            </w:r>
          </w:p>
        </w:tc>
        <w:tc>
          <w:tcPr>
            <w:tcW w:w="833" w:type="dxa"/>
            <w:shd w:val="clear" w:color="auto" w:fill="auto"/>
            <w:vAlign w:val="center"/>
          </w:tcPr>
          <w:p w14:paraId="6856E5BD"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0.988</w:t>
            </w:r>
          </w:p>
        </w:tc>
        <w:tc>
          <w:tcPr>
            <w:tcW w:w="720" w:type="dxa"/>
            <w:shd w:val="clear" w:color="auto" w:fill="auto"/>
            <w:vAlign w:val="center"/>
          </w:tcPr>
          <w:p w14:paraId="68B86284" w14:textId="77777777" w:rsidR="00C91434" w:rsidRPr="004A1CE2" w:rsidRDefault="00C91434" w:rsidP="001E73C6">
            <w:pPr>
              <w:spacing w:after="0" w:line="360" w:lineRule="auto"/>
              <w:ind w:hanging="18"/>
              <w:jc w:val="center"/>
              <w:rPr>
                <w:rFonts w:ascii="Times New Roman" w:hAnsi="Times New Roman" w:cs="Times New Roman"/>
                <w:sz w:val="26"/>
                <w:szCs w:val="26"/>
              </w:rPr>
            </w:pPr>
            <w:r w:rsidRPr="004A1CE2">
              <w:rPr>
                <w:rFonts w:ascii="Times New Roman" w:hAnsi="Times New Roman" w:cs="Times New Roman"/>
                <w:sz w:val="26"/>
                <w:szCs w:val="26"/>
              </w:rPr>
              <w:t>0.64</w:t>
            </w:r>
          </w:p>
        </w:tc>
      </w:tr>
      <w:tr w:rsidR="003E334D" w:rsidRPr="004A1CE2" w14:paraId="7BBA742A" w14:textId="77777777" w:rsidTr="004A1CE2">
        <w:trPr>
          <w:trHeight w:val="288"/>
        </w:trPr>
        <w:tc>
          <w:tcPr>
            <w:tcW w:w="6660" w:type="dxa"/>
            <w:shd w:val="clear" w:color="auto" w:fill="auto"/>
            <w:vAlign w:val="center"/>
          </w:tcPr>
          <w:p w14:paraId="4A8B2D0C"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My work boosts my self-esteem.</w:t>
            </w:r>
          </w:p>
        </w:tc>
        <w:tc>
          <w:tcPr>
            <w:tcW w:w="697" w:type="dxa"/>
            <w:shd w:val="clear" w:color="auto" w:fill="auto"/>
            <w:vAlign w:val="center"/>
          </w:tcPr>
          <w:p w14:paraId="584C0CAF"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5.08</w:t>
            </w:r>
          </w:p>
        </w:tc>
        <w:tc>
          <w:tcPr>
            <w:tcW w:w="833" w:type="dxa"/>
            <w:shd w:val="clear" w:color="auto" w:fill="auto"/>
            <w:vAlign w:val="center"/>
          </w:tcPr>
          <w:p w14:paraId="788F81EB"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1.097</w:t>
            </w:r>
          </w:p>
        </w:tc>
        <w:tc>
          <w:tcPr>
            <w:tcW w:w="720" w:type="dxa"/>
            <w:shd w:val="clear" w:color="auto" w:fill="auto"/>
            <w:vAlign w:val="center"/>
          </w:tcPr>
          <w:p w14:paraId="3478073D" w14:textId="77777777" w:rsidR="00C91434" w:rsidRPr="004A1CE2" w:rsidRDefault="00C91434" w:rsidP="001E73C6">
            <w:pPr>
              <w:spacing w:after="0" w:line="360" w:lineRule="auto"/>
              <w:ind w:hanging="18"/>
              <w:jc w:val="center"/>
              <w:rPr>
                <w:rFonts w:ascii="Times New Roman" w:hAnsi="Times New Roman" w:cs="Times New Roman"/>
                <w:sz w:val="26"/>
                <w:szCs w:val="26"/>
              </w:rPr>
            </w:pPr>
            <w:r w:rsidRPr="004A1CE2">
              <w:rPr>
                <w:rFonts w:ascii="Times New Roman" w:hAnsi="Times New Roman" w:cs="Times New Roman"/>
                <w:sz w:val="26"/>
                <w:szCs w:val="26"/>
              </w:rPr>
              <w:t>0.82</w:t>
            </w:r>
          </w:p>
        </w:tc>
      </w:tr>
      <w:tr w:rsidR="003E334D" w:rsidRPr="004A1CE2" w14:paraId="649C2203" w14:textId="77777777" w:rsidTr="004A1CE2">
        <w:trPr>
          <w:trHeight w:val="288"/>
        </w:trPr>
        <w:tc>
          <w:tcPr>
            <w:tcW w:w="6660" w:type="dxa"/>
            <w:shd w:val="clear" w:color="auto" w:fill="auto"/>
            <w:vAlign w:val="center"/>
          </w:tcPr>
          <w:p w14:paraId="3B077AA0"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Because of work, I can create personal relationship networks.</w:t>
            </w:r>
          </w:p>
        </w:tc>
        <w:tc>
          <w:tcPr>
            <w:tcW w:w="697" w:type="dxa"/>
            <w:shd w:val="clear" w:color="auto" w:fill="auto"/>
            <w:vAlign w:val="center"/>
          </w:tcPr>
          <w:p w14:paraId="28F82045"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5.22</w:t>
            </w:r>
          </w:p>
        </w:tc>
        <w:tc>
          <w:tcPr>
            <w:tcW w:w="833" w:type="dxa"/>
            <w:shd w:val="clear" w:color="auto" w:fill="auto"/>
            <w:vAlign w:val="center"/>
          </w:tcPr>
          <w:p w14:paraId="51FAD03B"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0.996</w:t>
            </w:r>
          </w:p>
        </w:tc>
        <w:tc>
          <w:tcPr>
            <w:tcW w:w="720" w:type="dxa"/>
            <w:shd w:val="clear" w:color="auto" w:fill="auto"/>
            <w:vAlign w:val="center"/>
          </w:tcPr>
          <w:p w14:paraId="1E13471F" w14:textId="77777777" w:rsidR="00C91434" w:rsidRPr="004A1CE2" w:rsidRDefault="00C91434" w:rsidP="001E73C6">
            <w:pPr>
              <w:spacing w:after="0" w:line="360" w:lineRule="auto"/>
              <w:ind w:hanging="18"/>
              <w:jc w:val="center"/>
              <w:rPr>
                <w:rFonts w:ascii="Times New Roman" w:hAnsi="Times New Roman" w:cs="Times New Roman"/>
                <w:sz w:val="26"/>
                <w:szCs w:val="26"/>
              </w:rPr>
            </w:pPr>
            <w:r w:rsidRPr="004A1CE2">
              <w:rPr>
                <w:rFonts w:ascii="Times New Roman" w:hAnsi="Times New Roman" w:cs="Times New Roman"/>
                <w:sz w:val="26"/>
                <w:szCs w:val="26"/>
              </w:rPr>
              <w:t>0.88</w:t>
            </w:r>
          </w:p>
        </w:tc>
      </w:tr>
      <w:tr w:rsidR="003E334D" w:rsidRPr="004A1CE2" w14:paraId="726DD420" w14:textId="77777777" w:rsidTr="004A1CE2">
        <w:trPr>
          <w:trHeight w:val="288"/>
        </w:trPr>
        <w:tc>
          <w:tcPr>
            <w:tcW w:w="6660" w:type="dxa"/>
            <w:shd w:val="clear" w:color="auto" w:fill="auto"/>
            <w:vAlign w:val="center"/>
          </w:tcPr>
          <w:p w14:paraId="54D1BE4E" w14:textId="77777777" w:rsidR="00C91434" w:rsidRPr="004A1CE2" w:rsidRDefault="00C91434" w:rsidP="001D51BE">
            <w:pP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My work has enhanced my overall personality.</w:t>
            </w:r>
          </w:p>
        </w:tc>
        <w:tc>
          <w:tcPr>
            <w:tcW w:w="697" w:type="dxa"/>
            <w:shd w:val="clear" w:color="auto" w:fill="auto"/>
            <w:vAlign w:val="center"/>
          </w:tcPr>
          <w:p w14:paraId="0D7EA1C9"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5.18</w:t>
            </w:r>
          </w:p>
        </w:tc>
        <w:tc>
          <w:tcPr>
            <w:tcW w:w="833" w:type="dxa"/>
            <w:shd w:val="clear" w:color="auto" w:fill="auto"/>
            <w:vAlign w:val="center"/>
          </w:tcPr>
          <w:p w14:paraId="4E1161A1"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1.043</w:t>
            </w:r>
          </w:p>
        </w:tc>
        <w:tc>
          <w:tcPr>
            <w:tcW w:w="720" w:type="dxa"/>
            <w:shd w:val="clear" w:color="auto" w:fill="auto"/>
            <w:vAlign w:val="center"/>
          </w:tcPr>
          <w:p w14:paraId="0BDB2D84" w14:textId="77777777" w:rsidR="00C91434" w:rsidRPr="004A1CE2" w:rsidRDefault="00C91434" w:rsidP="001E73C6">
            <w:pPr>
              <w:spacing w:after="0" w:line="360" w:lineRule="auto"/>
              <w:ind w:hanging="18"/>
              <w:jc w:val="center"/>
              <w:rPr>
                <w:rFonts w:ascii="Times New Roman" w:hAnsi="Times New Roman" w:cs="Times New Roman"/>
                <w:sz w:val="26"/>
                <w:szCs w:val="26"/>
              </w:rPr>
            </w:pPr>
            <w:r w:rsidRPr="004A1CE2">
              <w:rPr>
                <w:rFonts w:ascii="Times New Roman" w:hAnsi="Times New Roman" w:cs="Times New Roman"/>
                <w:sz w:val="26"/>
                <w:szCs w:val="26"/>
              </w:rPr>
              <w:t>0.81</w:t>
            </w:r>
          </w:p>
        </w:tc>
      </w:tr>
      <w:bookmarkEnd w:id="10"/>
    </w:tbl>
    <w:p w14:paraId="7A6FD226" w14:textId="12DDEEFF" w:rsidR="00C91434" w:rsidRDefault="00C91434" w:rsidP="00C91434">
      <w:pPr>
        <w:spacing w:after="0" w:line="360" w:lineRule="auto"/>
        <w:rPr>
          <w:rFonts w:ascii="Times New Roman" w:hAnsi="Times New Roman" w:cs="Times New Roman"/>
          <w:b/>
          <w:sz w:val="26"/>
          <w:szCs w:val="26"/>
        </w:rPr>
      </w:pPr>
    </w:p>
    <w:p w14:paraId="67266DE6" w14:textId="4852F269" w:rsidR="001E4932" w:rsidRDefault="001E4932" w:rsidP="00C91434">
      <w:pPr>
        <w:spacing w:after="0" w:line="360" w:lineRule="auto"/>
        <w:rPr>
          <w:rFonts w:ascii="Times New Roman" w:hAnsi="Times New Roman" w:cs="Times New Roman"/>
          <w:b/>
          <w:sz w:val="26"/>
          <w:szCs w:val="26"/>
        </w:rPr>
      </w:pPr>
    </w:p>
    <w:p w14:paraId="312A8887" w14:textId="47C4697A" w:rsidR="001E4932" w:rsidRDefault="001E4932" w:rsidP="00C91434">
      <w:pPr>
        <w:spacing w:after="0" w:line="360" w:lineRule="auto"/>
        <w:rPr>
          <w:rFonts w:ascii="Times New Roman" w:hAnsi="Times New Roman" w:cs="Times New Roman"/>
          <w:b/>
          <w:sz w:val="26"/>
          <w:szCs w:val="26"/>
        </w:rPr>
      </w:pPr>
    </w:p>
    <w:p w14:paraId="550F3D45" w14:textId="44AE52A3" w:rsidR="001E4932" w:rsidRDefault="001E4932" w:rsidP="00C91434">
      <w:pPr>
        <w:spacing w:after="0" w:line="360" w:lineRule="auto"/>
        <w:rPr>
          <w:rFonts w:ascii="Times New Roman" w:hAnsi="Times New Roman" w:cs="Times New Roman"/>
          <w:b/>
          <w:sz w:val="26"/>
          <w:szCs w:val="26"/>
        </w:rPr>
      </w:pPr>
    </w:p>
    <w:p w14:paraId="6EA5177F" w14:textId="77777777" w:rsidR="001E4932" w:rsidRPr="00432BE4" w:rsidRDefault="001E4932" w:rsidP="00C91434">
      <w:pPr>
        <w:spacing w:after="0" w:line="360" w:lineRule="auto"/>
        <w:rPr>
          <w:rFonts w:ascii="Times New Roman" w:hAnsi="Times New Roman" w:cs="Times New Roman"/>
          <w:b/>
          <w:sz w:val="26"/>
          <w:szCs w:val="26"/>
        </w:rPr>
      </w:pPr>
    </w:p>
    <w:p w14:paraId="2EDDE5D4" w14:textId="53E2EE32" w:rsidR="00C91434" w:rsidRPr="00432BE4" w:rsidRDefault="00C91434" w:rsidP="00C91434">
      <w:pPr>
        <w:spacing w:after="0" w:line="360" w:lineRule="auto"/>
        <w:jc w:val="center"/>
        <w:rPr>
          <w:rFonts w:ascii="Times New Roman" w:hAnsi="Times New Roman" w:cs="Times New Roman"/>
          <w:b/>
          <w:bCs/>
          <w:i/>
          <w:iCs/>
          <w:sz w:val="26"/>
          <w:szCs w:val="26"/>
        </w:rPr>
      </w:pPr>
      <w:r w:rsidRPr="00432BE4">
        <w:rPr>
          <w:rFonts w:ascii="Times New Roman" w:hAnsi="Times New Roman" w:cs="Times New Roman"/>
          <w:b/>
          <w:bCs/>
          <w:i/>
          <w:iCs/>
          <w:sz w:val="26"/>
          <w:szCs w:val="26"/>
        </w:rPr>
        <w:t xml:space="preserve">Table </w:t>
      </w:r>
      <w:r w:rsidR="001C2D7C" w:rsidRPr="00432BE4">
        <w:rPr>
          <w:rFonts w:ascii="Times New Roman" w:hAnsi="Times New Roman" w:cs="Times New Roman"/>
          <w:b/>
          <w:bCs/>
          <w:i/>
          <w:iCs/>
          <w:sz w:val="26"/>
          <w:szCs w:val="26"/>
        </w:rPr>
        <w:t>3</w:t>
      </w:r>
      <w:r w:rsidRPr="00432BE4">
        <w:rPr>
          <w:rFonts w:ascii="Times New Roman" w:hAnsi="Times New Roman" w:cs="Times New Roman"/>
          <w:b/>
          <w:bCs/>
          <w:i/>
          <w:iCs/>
          <w:sz w:val="26"/>
          <w:szCs w:val="26"/>
        </w:rPr>
        <w:t xml:space="preserve">.3. Correlations between constructs of study </w:t>
      </w:r>
      <w:r w:rsidR="001C2D7C" w:rsidRPr="00432BE4">
        <w:rPr>
          <w:rFonts w:ascii="Times New Roman" w:hAnsi="Times New Roman" w:cs="Times New Roman"/>
          <w:b/>
          <w:bCs/>
          <w:i/>
          <w:iCs/>
          <w:sz w:val="26"/>
          <w:szCs w:val="26"/>
        </w:rPr>
        <w:t>1</w:t>
      </w:r>
    </w:p>
    <w:tbl>
      <w:tblPr>
        <w:tblW w:w="8875" w:type="dxa"/>
        <w:tblInd w:w="-185" w:type="dxa"/>
        <w:tblLook w:val="04A0" w:firstRow="1" w:lastRow="0" w:firstColumn="1" w:lastColumn="0" w:noHBand="0" w:noVBand="1"/>
      </w:tblPr>
      <w:tblGrid>
        <w:gridCol w:w="3240"/>
        <w:gridCol w:w="932"/>
        <w:gridCol w:w="845"/>
        <w:gridCol w:w="778"/>
        <w:gridCol w:w="763"/>
        <w:gridCol w:w="776"/>
        <w:gridCol w:w="778"/>
        <w:gridCol w:w="763"/>
      </w:tblGrid>
      <w:tr w:rsidR="003E334D" w:rsidRPr="004A1CE2" w14:paraId="47F20ABB" w14:textId="77777777" w:rsidTr="004A1CE2">
        <w:trPr>
          <w:trHeight w:val="288"/>
        </w:trPr>
        <w:tc>
          <w:tcPr>
            <w:tcW w:w="3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C6D0C2" w14:textId="77777777" w:rsidR="00C91434" w:rsidRPr="004A1CE2" w:rsidRDefault="00C91434" w:rsidP="001E73C6">
            <w:pPr>
              <w:spacing w:after="0" w:line="360" w:lineRule="auto"/>
              <w:rPr>
                <w:rFonts w:ascii="Times New Roman" w:hAnsi="Times New Roman" w:cs="Times New Roman"/>
                <w:sz w:val="26"/>
                <w:szCs w:val="26"/>
              </w:rPr>
            </w:pPr>
          </w:p>
        </w:tc>
        <w:tc>
          <w:tcPr>
            <w:tcW w:w="932" w:type="dxa"/>
            <w:tcBorders>
              <w:top w:val="single" w:sz="4" w:space="0" w:color="auto"/>
              <w:left w:val="nil"/>
              <w:bottom w:val="single" w:sz="4" w:space="0" w:color="auto"/>
              <w:right w:val="single" w:sz="4" w:space="0" w:color="auto"/>
            </w:tcBorders>
            <w:shd w:val="clear" w:color="auto" w:fill="auto"/>
            <w:noWrap/>
            <w:vAlign w:val="center"/>
            <w:hideMark/>
          </w:tcPr>
          <w:p w14:paraId="134354AE" w14:textId="77777777" w:rsidR="00C91434" w:rsidRPr="004A1CE2" w:rsidRDefault="00C91434" w:rsidP="001E73C6">
            <w:pPr>
              <w:spacing w:after="0" w:line="360" w:lineRule="auto"/>
              <w:jc w:val="center"/>
              <w:rPr>
                <w:rFonts w:ascii="Times New Roman" w:hAnsi="Times New Roman" w:cs="Times New Roman"/>
                <w:bCs/>
                <w:sz w:val="26"/>
                <w:szCs w:val="26"/>
              </w:rPr>
            </w:pPr>
            <w:r w:rsidRPr="004A1CE2">
              <w:rPr>
                <w:rFonts w:ascii="Times New Roman" w:hAnsi="Times New Roman" w:cs="Times New Roman"/>
                <w:bCs/>
                <w:sz w:val="26"/>
                <w:szCs w:val="26"/>
              </w:rPr>
              <w:t>CR</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19146584" w14:textId="77777777" w:rsidR="00C91434" w:rsidRPr="004A1CE2" w:rsidRDefault="00C91434" w:rsidP="001E73C6">
            <w:pPr>
              <w:spacing w:after="0" w:line="360" w:lineRule="auto"/>
              <w:jc w:val="center"/>
              <w:rPr>
                <w:rFonts w:ascii="Times New Roman" w:hAnsi="Times New Roman" w:cs="Times New Roman"/>
                <w:bCs/>
                <w:sz w:val="26"/>
                <w:szCs w:val="26"/>
              </w:rPr>
            </w:pPr>
            <w:r w:rsidRPr="004A1CE2">
              <w:rPr>
                <w:rFonts w:ascii="Times New Roman" w:hAnsi="Times New Roman" w:cs="Times New Roman"/>
                <w:bCs/>
                <w:sz w:val="26"/>
                <w:szCs w:val="26"/>
              </w:rPr>
              <w:t>AVE</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14:paraId="3E872550" w14:textId="77777777" w:rsidR="00C91434" w:rsidRPr="004A1CE2" w:rsidRDefault="00C91434" w:rsidP="001E73C6">
            <w:pPr>
              <w:spacing w:after="0" w:line="360" w:lineRule="auto"/>
              <w:jc w:val="center"/>
              <w:rPr>
                <w:rFonts w:ascii="Times New Roman" w:hAnsi="Times New Roman" w:cs="Times New Roman"/>
                <w:bCs/>
                <w:sz w:val="26"/>
                <w:szCs w:val="26"/>
              </w:rPr>
            </w:pPr>
            <w:r w:rsidRPr="004A1CE2">
              <w:rPr>
                <w:rFonts w:ascii="Times New Roman" w:hAnsi="Times New Roman" w:cs="Times New Roman"/>
                <w:bCs/>
                <w:sz w:val="26"/>
                <w:szCs w:val="26"/>
              </w:rPr>
              <w:t>1</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61AF35EB" w14:textId="77777777" w:rsidR="00C91434" w:rsidRPr="004A1CE2" w:rsidRDefault="00C91434" w:rsidP="001E73C6">
            <w:pPr>
              <w:spacing w:after="0" w:line="360" w:lineRule="auto"/>
              <w:jc w:val="center"/>
              <w:rPr>
                <w:rFonts w:ascii="Times New Roman" w:hAnsi="Times New Roman" w:cs="Times New Roman"/>
                <w:bCs/>
                <w:sz w:val="26"/>
                <w:szCs w:val="26"/>
              </w:rPr>
            </w:pPr>
            <w:r w:rsidRPr="004A1CE2">
              <w:rPr>
                <w:rFonts w:ascii="Times New Roman" w:hAnsi="Times New Roman" w:cs="Times New Roman"/>
                <w:bCs/>
                <w:sz w:val="26"/>
                <w:szCs w:val="26"/>
              </w:rPr>
              <w:t>2</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19B459A1" w14:textId="77777777" w:rsidR="00C91434" w:rsidRPr="004A1CE2" w:rsidRDefault="00C91434" w:rsidP="001E73C6">
            <w:pPr>
              <w:spacing w:after="0" w:line="360" w:lineRule="auto"/>
              <w:jc w:val="center"/>
              <w:rPr>
                <w:rFonts w:ascii="Times New Roman" w:hAnsi="Times New Roman" w:cs="Times New Roman"/>
                <w:bCs/>
                <w:sz w:val="26"/>
                <w:szCs w:val="26"/>
              </w:rPr>
            </w:pPr>
            <w:r w:rsidRPr="004A1CE2">
              <w:rPr>
                <w:rFonts w:ascii="Times New Roman" w:hAnsi="Times New Roman" w:cs="Times New Roman"/>
                <w:bCs/>
                <w:sz w:val="26"/>
                <w:szCs w:val="26"/>
              </w:rPr>
              <w:t>3</w:t>
            </w:r>
          </w:p>
        </w:tc>
        <w:tc>
          <w:tcPr>
            <w:tcW w:w="778" w:type="dxa"/>
            <w:tcBorders>
              <w:top w:val="single" w:sz="4" w:space="0" w:color="auto"/>
              <w:left w:val="nil"/>
              <w:bottom w:val="single" w:sz="4" w:space="0" w:color="auto"/>
              <w:right w:val="single" w:sz="4" w:space="0" w:color="auto"/>
            </w:tcBorders>
            <w:shd w:val="clear" w:color="auto" w:fill="auto"/>
            <w:noWrap/>
            <w:vAlign w:val="center"/>
            <w:hideMark/>
          </w:tcPr>
          <w:p w14:paraId="36DF467D" w14:textId="77777777" w:rsidR="00C91434" w:rsidRPr="004A1CE2" w:rsidRDefault="00C91434" w:rsidP="001E73C6">
            <w:pPr>
              <w:spacing w:after="0" w:line="360" w:lineRule="auto"/>
              <w:jc w:val="center"/>
              <w:rPr>
                <w:rFonts w:ascii="Times New Roman" w:hAnsi="Times New Roman" w:cs="Times New Roman"/>
                <w:bCs/>
                <w:sz w:val="26"/>
                <w:szCs w:val="26"/>
              </w:rPr>
            </w:pPr>
            <w:r w:rsidRPr="004A1CE2">
              <w:rPr>
                <w:rFonts w:ascii="Times New Roman" w:hAnsi="Times New Roman" w:cs="Times New Roman"/>
                <w:bCs/>
                <w:sz w:val="26"/>
                <w:szCs w:val="26"/>
              </w:rPr>
              <w:t>4</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2E9FEA73" w14:textId="77777777" w:rsidR="00C91434" w:rsidRPr="004A1CE2" w:rsidRDefault="00C91434" w:rsidP="001E73C6">
            <w:pPr>
              <w:spacing w:after="0" w:line="360" w:lineRule="auto"/>
              <w:jc w:val="center"/>
              <w:rPr>
                <w:rFonts w:ascii="Times New Roman" w:hAnsi="Times New Roman" w:cs="Times New Roman"/>
                <w:bCs/>
                <w:sz w:val="26"/>
                <w:szCs w:val="26"/>
              </w:rPr>
            </w:pPr>
            <w:r w:rsidRPr="004A1CE2">
              <w:rPr>
                <w:rFonts w:ascii="Times New Roman" w:hAnsi="Times New Roman" w:cs="Times New Roman"/>
                <w:bCs/>
                <w:sz w:val="26"/>
                <w:szCs w:val="26"/>
              </w:rPr>
              <w:t>5</w:t>
            </w:r>
          </w:p>
        </w:tc>
      </w:tr>
      <w:tr w:rsidR="003E334D" w:rsidRPr="004A1CE2" w14:paraId="5DF64B0D" w14:textId="77777777" w:rsidTr="004A1CE2">
        <w:trPr>
          <w:trHeight w:val="288"/>
        </w:trPr>
        <w:tc>
          <w:tcPr>
            <w:tcW w:w="3240" w:type="dxa"/>
            <w:tcBorders>
              <w:top w:val="nil"/>
              <w:left w:val="single" w:sz="4" w:space="0" w:color="auto"/>
              <w:bottom w:val="single" w:sz="4" w:space="0" w:color="auto"/>
              <w:right w:val="single" w:sz="4" w:space="0" w:color="auto"/>
            </w:tcBorders>
            <w:shd w:val="clear" w:color="auto" w:fill="auto"/>
            <w:noWrap/>
            <w:vAlign w:val="center"/>
            <w:hideMark/>
          </w:tcPr>
          <w:p w14:paraId="2B927051" w14:textId="77777777" w:rsidR="00C91434" w:rsidRPr="004A1CE2" w:rsidRDefault="00C91434" w:rsidP="001E73C6">
            <w:pPr>
              <w:spacing w:after="0" w:line="360" w:lineRule="auto"/>
              <w:rPr>
                <w:rFonts w:ascii="Times New Roman" w:hAnsi="Times New Roman" w:cs="Times New Roman"/>
                <w:sz w:val="26"/>
                <w:szCs w:val="26"/>
              </w:rPr>
            </w:pPr>
            <w:r w:rsidRPr="004A1CE2">
              <w:rPr>
                <w:rFonts w:ascii="Times New Roman" w:hAnsi="Times New Roman" w:cs="Times New Roman"/>
                <w:sz w:val="26"/>
                <w:szCs w:val="26"/>
              </w:rPr>
              <w:t>1. Work-Life Enhancement</w:t>
            </w:r>
          </w:p>
        </w:tc>
        <w:tc>
          <w:tcPr>
            <w:tcW w:w="932" w:type="dxa"/>
            <w:tcBorders>
              <w:top w:val="nil"/>
              <w:left w:val="nil"/>
              <w:bottom w:val="single" w:sz="4" w:space="0" w:color="auto"/>
              <w:right w:val="single" w:sz="4" w:space="0" w:color="auto"/>
            </w:tcBorders>
            <w:shd w:val="clear" w:color="auto" w:fill="auto"/>
            <w:noWrap/>
            <w:vAlign w:val="center"/>
            <w:hideMark/>
          </w:tcPr>
          <w:p w14:paraId="2BEB98BC"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0.87</w:t>
            </w:r>
          </w:p>
        </w:tc>
        <w:tc>
          <w:tcPr>
            <w:tcW w:w="845" w:type="dxa"/>
            <w:tcBorders>
              <w:top w:val="nil"/>
              <w:left w:val="nil"/>
              <w:bottom w:val="single" w:sz="4" w:space="0" w:color="auto"/>
              <w:right w:val="single" w:sz="4" w:space="0" w:color="auto"/>
            </w:tcBorders>
            <w:shd w:val="clear" w:color="auto" w:fill="auto"/>
            <w:noWrap/>
            <w:vAlign w:val="center"/>
            <w:hideMark/>
          </w:tcPr>
          <w:p w14:paraId="084F3ED0"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0.63</w:t>
            </w:r>
          </w:p>
        </w:tc>
        <w:tc>
          <w:tcPr>
            <w:tcW w:w="778" w:type="dxa"/>
            <w:tcBorders>
              <w:top w:val="nil"/>
              <w:left w:val="nil"/>
              <w:bottom w:val="single" w:sz="4" w:space="0" w:color="auto"/>
              <w:right w:val="single" w:sz="4" w:space="0" w:color="auto"/>
            </w:tcBorders>
            <w:shd w:val="clear" w:color="auto" w:fill="auto"/>
            <w:noWrap/>
            <w:hideMark/>
          </w:tcPr>
          <w:p w14:paraId="63297539" w14:textId="77777777" w:rsidR="00C91434" w:rsidRPr="004A1CE2" w:rsidRDefault="00C91434" w:rsidP="001E73C6">
            <w:pPr>
              <w:spacing w:after="0" w:line="360" w:lineRule="auto"/>
              <w:jc w:val="center"/>
              <w:rPr>
                <w:rFonts w:ascii="Times New Roman" w:hAnsi="Times New Roman" w:cs="Times New Roman"/>
                <w:b/>
                <w:bCs/>
                <w:sz w:val="26"/>
                <w:szCs w:val="26"/>
              </w:rPr>
            </w:pPr>
            <w:r w:rsidRPr="004A1CE2">
              <w:rPr>
                <w:rFonts w:ascii="Times New Roman" w:hAnsi="Times New Roman" w:cs="Times New Roman"/>
                <w:b/>
                <w:bCs/>
                <w:sz w:val="26"/>
                <w:szCs w:val="26"/>
              </w:rPr>
              <w:t xml:space="preserve"> 0.79 </w:t>
            </w:r>
          </w:p>
        </w:tc>
        <w:tc>
          <w:tcPr>
            <w:tcW w:w="763" w:type="dxa"/>
            <w:tcBorders>
              <w:top w:val="nil"/>
              <w:left w:val="nil"/>
              <w:bottom w:val="single" w:sz="4" w:space="0" w:color="auto"/>
              <w:right w:val="single" w:sz="4" w:space="0" w:color="auto"/>
            </w:tcBorders>
            <w:shd w:val="clear" w:color="auto" w:fill="auto"/>
            <w:noWrap/>
            <w:hideMark/>
          </w:tcPr>
          <w:p w14:paraId="4882E65F" w14:textId="77777777" w:rsidR="00C91434" w:rsidRPr="004A1CE2" w:rsidRDefault="00C91434" w:rsidP="001E73C6">
            <w:pPr>
              <w:spacing w:after="0" w:line="360" w:lineRule="auto"/>
              <w:jc w:val="center"/>
              <w:rPr>
                <w:rFonts w:ascii="Times New Roman" w:hAnsi="Times New Roman" w:cs="Times New Roman"/>
                <w:sz w:val="26"/>
                <w:szCs w:val="26"/>
              </w:rPr>
            </w:pPr>
          </w:p>
        </w:tc>
        <w:tc>
          <w:tcPr>
            <w:tcW w:w="776" w:type="dxa"/>
            <w:tcBorders>
              <w:top w:val="nil"/>
              <w:left w:val="nil"/>
              <w:bottom w:val="single" w:sz="4" w:space="0" w:color="auto"/>
              <w:right w:val="single" w:sz="4" w:space="0" w:color="auto"/>
            </w:tcBorders>
            <w:shd w:val="clear" w:color="auto" w:fill="auto"/>
            <w:noWrap/>
            <w:hideMark/>
          </w:tcPr>
          <w:p w14:paraId="60CC9C1B" w14:textId="77777777" w:rsidR="00C91434" w:rsidRPr="004A1CE2" w:rsidRDefault="00C91434" w:rsidP="001E73C6">
            <w:pPr>
              <w:spacing w:after="0" w:line="360" w:lineRule="auto"/>
              <w:jc w:val="center"/>
              <w:rPr>
                <w:rFonts w:ascii="Times New Roman" w:hAnsi="Times New Roman" w:cs="Times New Roman"/>
                <w:sz w:val="26"/>
                <w:szCs w:val="26"/>
              </w:rPr>
            </w:pPr>
          </w:p>
        </w:tc>
        <w:tc>
          <w:tcPr>
            <w:tcW w:w="778" w:type="dxa"/>
            <w:tcBorders>
              <w:top w:val="nil"/>
              <w:left w:val="nil"/>
              <w:bottom w:val="single" w:sz="4" w:space="0" w:color="auto"/>
              <w:right w:val="single" w:sz="4" w:space="0" w:color="auto"/>
            </w:tcBorders>
            <w:shd w:val="clear" w:color="auto" w:fill="auto"/>
            <w:noWrap/>
            <w:hideMark/>
          </w:tcPr>
          <w:p w14:paraId="248DB098" w14:textId="77777777" w:rsidR="00C91434" w:rsidRPr="004A1CE2" w:rsidRDefault="00C91434" w:rsidP="001E73C6">
            <w:pPr>
              <w:spacing w:after="0" w:line="360" w:lineRule="auto"/>
              <w:jc w:val="center"/>
              <w:rPr>
                <w:rFonts w:ascii="Times New Roman" w:hAnsi="Times New Roman" w:cs="Times New Roman"/>
                <w:sz w:val="26"/>
                <w:szCs w:val="26"/>
              </w:rPr>
            </w:pPr>
          </w:p>
        </w:tc>
        <w:tc>
          <w:tcPr>
            <w:tcW w:w="763" w:type="dxa"/>
            <w:tcBorders>
              <w:top w:val="nil"/>
              <w:left w:val="nil"/>
              <w:bottom w:val="single" w:sz="4" w:space="0" w:color="auto"/>
              <w:right w:val="single" w:sz="4" w:space="0" w:color="auto"/>
            </w:tcBorders>
            <w:shd w:val="clear" w:color="auto" w:fill="auto"/>
            <w:noWrap/>
            <w:hideMark/>
          </w:tcPr>
          <w:p w14:paraId="6ABC8990" w14:textId="77777777" w:rsidR="00C91434" w:rsidRPr="004A1CE2" w:rsidRDefault="00C91434" w:rsidP="001E73C6">
            <w:pPr>
              <w:spacing w:after="0" w:line="360" w:lineRule="auto"/>
              <w:jc w:val="center"/>
              <w:rPr>
                <w:rFonts w:ascii="Times New Roman" w:hAnsi="Times New Roman" w:cs="Times New Roman"/>
                <w:sz w:val="26"/>
                <w:szCs w:val="26"/>
              </w:rPr>
            </w:pPr>
          </w:p>
        </w:tc>
      </w:tr>
      <w:tr w:rsidR="003E334D" w:rsidRPr="004A1CE2" w14:paraId="2B854260" w14:textId="77777777" w:rsidTr="004A1CE2">
        <w:trPr>
          <w:trHeight w:val="288"/>
        </w:trPr>
        <w:tc>
          <w:tcPr>
            <w:tcW w:w="3240" w:type="dxa"/>
            <w:tcBorders>
              <w:top w:val="nil"/>
              <w:left w:val="single" w:sz="4" w:space="0" w:color="auto"/>
              <w:bottom w:val="single" w:sz="4" w:space="0" w:color="auto"/>
              <w:right w:val="single" w:sz="4" w:space="0" w:color="auto"/>
            </w:tcBorders>
            <w:shd w:val="clear" w:color="auto" w:fill="auto"/>
            <w:noWrap/>
            <w:vAlign w:val="center"/>
            <w:hideMark/>
          </w:tcPr>
          <w:p w14:paraId="4CAA2796" w14:textId="77777777" w:rsidR="00C91434" w:rsidRPr="004A1CE2" w:rsidRDefault="00C91434" w:rsidP="001E73C6">
            <w:pPr>
              <w:spacing w:after="0" w:line="360" w:lineRule="auto"/>
              <w:rPr>
                <w:rFonts w:ascii="Times New Roman" w:hAnsi="Times New Roman" w:cs="Times New Roman"/>
                <w:sz w:val="26"/>
                <w:szCs w:val="26"/>
              </w:rPr>
            </w:pPr>
            <w:r w:rsidRPr="004A1CE2">
              <w:rPr>
                <w:rFonts w:ascii="Times New Roman" w:hAnsi="Times New Roman" w:cs="Times New Roman"/>
                <w:sz w:val="26"/>
                <w:szCs w:val="26"/>
              </w:rPr>
              <w:t>2. Meaningful Contacts</w:t>
            </w:r>
          </w:p>
        </w:tc>
        <w:tc>
          <w:tcPr>
            <w:tcW w:w="932" w:type="dxa"/>
            <w:tcBorders>
              <w:top w:val="nil"/>
              <w:left w:val="nil"/>
              <w:bottom w:val="single" w:sz="4" w:space="0" w:color="auto"/>
              <w:right w:val="single" w:sz="4" w:space="0" w:color="auto"/>
            </w:tcBorders>
            <w:shd w:val="clear" w:color="auto" w:fill="auto"/>
            <w:noWrap/>
            <w:vAlign w:val="center"/>
            <w:hideMark/>
          </w:tcPr>
          <w:p w14:paraId="36BD749E"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0.86</w:t>
            </w:r>
          </w:p>
        </w:tc>
        <w:tc>
          <w:tcPr>
            <w:tcW w:w="845" w:type="dxa"/>
            <w:tcBorders>
              <w:top w:val="nil"/>
              <w:left w:val="nil"/>
              <w:bottom w:val="single" w:sz="4" w:space="0" w:color="auto"/>
              <w:right w:val="single" w:sz="4" w:space="0" w:color="auto"/>
            </w:tcBorders>
            <w:shd w:val="clear" w:color="auto" w:fill="auto"/>
            <w:noWrap/>
            <w:vAlign w:val="center"/>
            <w:hideMark/>
          </w:tcPr>
          <w:p w14:paraId="1D2FA40C"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0.68</w:t>
            </w:r>
          </w:p>
        </w:tc>
        <w:tc>
          <w:tcPr>
            <w:tcW w:w="778" w:type="dxa"/>
            <w:tcBorders>
              <w:top w:val="nil"/>
              <w:left w:val="nil"/>
              <w:bottom w:val="single" w:sz="4" w:space="0" w:color="auto"/>
              <w:right w:val="single" w:sz="4" w:space="0" w:color="auto"/>
            </w:tcBorders>
            <w:shd w:val="clear" w:color="auto" w:fill="auto"/>
            <w:noWrap/>
            <w:hideMark/>
          </w:tcPr>
          <w:p w14:paraId="47B5213F"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 xml:space="preserve"> 0.46 </w:t>
            </w:r>
          </w:p>
        </w:tc>
        <w:tc>
          <w:tcPr>
            <w:tcW w:w="763" w:type="dxa"/>
            <w:tcBorders>
              <w:top w:val="nil"/>
              <w:left w:val="nil"/>
              <w:bottom w:val="single" w:sz="4" w:space="0" w:color="auto"/>
              <w:right w:val="single" w:sz="4" w:space="0" w:color="auto"/>
            </w:tcBorders>
            <w:shd w:val="clear" w:color="auto" w:fill="auto"/>
            <w:noWrap/>
            <w:hideMark/>
          </w:tcPr>
          <w:p w14:paraId="0AC95345" w14:textId="77777777" w:rsidR="00C91434" w:rsidRPr="004A1CE2" w:rsidRDefault="00C91434" w:rsidP="001E73C6">
            <w:pPr>
              <w:spacing w:after="0" w:line="360" w:lineRule="auto"/>
              <w:jc w:val="center"/>
              <w:rPr>
                <w:rFonts w:ascii="Times New Roman" w:hAnsi="Times New Roman" w:cs="Times New Roman"/>
                <w:b/>
                <w:bCs/>
                <w:sz w:val="26"/>
                <w:szCs w:val="26"/>
              </w:rPr>
            </w:pPr>
            <w:r w:rsidRPr="004A1CE2">
              <w:rPr>
                <w:rFonts w:ascii="Times New Roman" w:hAnsi="Times New Roman" w:cs="Times New Roman"/>
                <w:sz w:val="26"/>
                <w:szCs w:val="26"/>
              </w:rPr>
              <w:t xml:space="preserve"> </w:t>
            </w:r>
            <w:r w:rsidRPr="004A1CE2">
              <w:rPr>
                <w:rFonts w:ascii="Times New Roman" w:hAnsi="Times New Roman" w:cs="Times New Roman"/>
                <w:b/>
                <w:bCs/>
                <w:sz w:val="26"/>
                <w:szCs w:val="26"/>
              </w:rPr>
              <w:t xml:space="preserve">0.83 </w:t>
            </w:r>
          </w:p>
        </w:tc>
        <w:tc>
          <w:tcPr>
            <w:tcW w:w="776" w:type="dxa"/>
            <w:tcBorders>
              <w:top w:val="nil"/>
              <w:left w:val="nil"/>
              <w:bottom w:val="single" w:sz="4" w:space="0" w:color="auto"/>
              <w:right w:val="single" w:sz="4" w:space="0" w:color="auto"/>
            </w:tcBorders>
            <w:shd w:val="clear" w:color="auto" w:fill="auto"/>
            <w:noWrap/>
            <w:hideMark/>
          </w:tcPr>
          <w:p w14:paraId="688C2853" w14:textId="77777777" w:rsidR="00C91434" w:rsidRPr="004A1CE2" w:rsidRDefault="00C91434" w:rsidP="001E73C6">
            <w:pPr>
              <w:spacing w:after="0" w:line="360" w:lineRule="auto"/>
              <w:jc w:val="center"/>
              <w:rPr>
                <w:rFonts w:ascii="Times New Roman" w:hAnsi="Times New Roman" w:cs="Times New Roman"/>
                <w:sz w:val="26"/>
                <w:szCs w:val="26"/>
              </w:rPr>
            </w:pPr>
          </w:p>
        </w:tc>
        <w:tc>
          <w:tcPr>
            <w:tcW w:w="778" w:type="dxa"/>
            <w:tcBorders>
              <w:top w:val="nil"/>
              <w:left w:val="nil"/>
              <w:bottom w:val="single" w:sz="4" w:space="0" w:color="auto"/>
              <w:right w:val="single" w:sz="4" w:space="0" w:color="auto"/>
            </w:tcBorders>
            <w:shd w:val="clear" w:color="auto" w:fill="auto"/>
            <w:noWrap/>
            <w:hideMark/>
          </w:tcPr>
          <w:p w14:paraId="63F3E313" w14:textId="77777777" w:rsidR="00C91434" w:rsidRPr="004A1CE2" w:rsidRDefault="00C91434" w:rsidP="001E73C6">
            <w:pPr>
              <w:spacing w:after="0" w:line="360" w:lineRule="auto"/>
              <w:jc w:val="center"/>
              <w:rPr>
                <w:rFonts w:ascii="Times New Roman" w:hAnsi="Times New Roman" w:cs="Times New Roman"/>
                <w:sz w:val="26"/>
                <w:szCs w:val="26"/>
              </w:rPr>
            </w:pPr>
          </w:p>
        </w:tc>
        <w:tc>
          <w:tcPr>
            <w:tcW w:w="763" w:type="dxa"/>
            <w:tcBorders>
              <w:top w:val="nil"/>
              <w:left w:val="nil"/>
              <w:bottom w:val="single" w:sz="4" w:space="0" w:color="auto"/>
              <w:right w:val="single" w:sz="4" w:space="0" w:color="auto"/>
            </w:tcBorders>
            <w:shd w:val="clear" w:color="auto" w:fill="auto"/>
            <w:noWrap/>
            <w:hideMark/>
          </w:tcPr>
          <w:p w14:paraId="1E5B3176" w14:textId="77777777" w:rsidR="00C91434" w:rsidRPr="004A1CE2" w:rsidRDefault="00C91434" w:rsidP="001E73C6">
            <w:pPr>
              <w:spacing w:after="0" w:line="360" w:lineRule="auto"/>
              <w:jc w:val="center"/>
              <w:rPr>
                <w:rFonts w:ascii="Times New Roman" w:hAnsi="Times New Roman" w:cs="Times New Roman"/>
                <w:sz w:val="26"/>
                <w:szCs w:val="26"/>
              </w:rPr>
            </w:pPr>
          </w:p>
        </w:tc>
      </w:tr>
      <w:tr w:rsidR="003E334D" w:rsidRPr="004A1CE2" w14:paraId="39255324" w14:textId="77777777" w:rsidTr="004A1CE2">
        <w:trPr>
          <w:trHeight w:val="288"/>
        </w:trPr>
        <w:tc>
          <w:tcPr>
            <w:tcW w:w="3240" w:type="dxa"/>
            <w:tcBorders>
              <w:top w:val="nil"/>
              <w:left w:val="single" w:sz="4" w:space="0" w:color="auto"/>
              <w:bottom w:val="single" w:sz="4" w:space="0" w:color="auto"/>
              <w:right w:val="single" w:sz="4" w:space="0" w:color="auto"/>
            </w:tcBorders>
            <w:shd w:val="clear" w:color="auto" w:fill="auto"/>
            <w:noWrap/>
            <w:vAlign w:val="center"/>
            <w:hideMark/>
          </w:tcPr>
          <w:p w14:paraId="325033CB" w14:textId="77777777" w:rsidR="00C91434" w:rsidRPr="004A1CE2" w:rsidRDefault="00C91434" w:rsidP="001E73C6">
            <w:pPr>
              <w:spacing w:after="0" w:line="360" w:lineRule="auto"/>
              <w:rPr>
                <w:rFonts w:ascii="Times New Roman" w:hAnsi="Times New Roman" w:cs="Times New Roman"/>
                <w:sz w:val="26"/>
                <w:szCs w:val="26"/>
              </w:rPr>
            </w:pPr>
            <w:r w:rsidRPr="004A1CE2">
              <w:rPr>
                <w:rFonts w:ascii="Times New Roman" w:hAnsi="Times New Roman" w:cs="Times New Roman"/>
                <w:sz w:val="26"/>
                <w:szCs w:val="26"/>
              </w:rPr>
              <w:t>3. Job Complexity</w:t>
            </w:r>
          </w:p>
        </w:tc>
        <w:tc>
          <w:tcPr>
            <w:tcW w:w="932" w:type="dxa"/>
            <w:tcBorders>
              <w:top w:val="nil"/>
              <w:left w:val="nil"/>
              <w:bottom w:val="single" w:sz="4" w:space="0" w:color="auto"/>
              <w:right w:val="single" w:sz="4" w:space="0" w:color="auto"/>
            </w:tcBorders>
            <w:shd w:val="clear" w:color="auto" w:fill="auto"/>
            <w:noWrap/>
            <w:vAlign w:val="center"/>
            <w:hideMark/>
          </w:tcPr>
          <w:p w14:paraId="49DFC132"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0.95</w:t>
            </w:r>
          </w:p>
        </w:tc>
        <w:tc>
          <w:tcPr>
            <w:tcW w:w="845" w:type="dxa"/>
            <w:tcBorders>
              <w:top w:val="nil"/>
              <w:left w:val="nil"/>
              <w:bottom w:val="single" w:sz="4" w:space="0" w:color="auto"/>
              <w:right w:val="single" w:sz="4" w:space="0" w:color="auto"/>
            </w:tcBorders>
            <w:shd w:val="clear" w:color="auto" w:fill="auto"/>
            <w:noWrap/>
            <w:vAlign w:val="center"/>
            <w:hideMark/>
          </w:tcPr>
          <w:p w14:paraId="28037BD3"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0.85</w:t>
            </w:r>
          </w:p>
        </w:tc>
        <w:tc>
          <w:tcPr>
            <w:tcW w:w="778" w:type="dxa"/>
            <w:tcBorders>
              <w:top w:val="nil"/>
              <w:left w:val="nil"/>
              <w:bottom w:val="single" w:sz="4" w:space="0" w:color="auto"/>
              <w:right w:val="single" w:sz="4" w:space="0" w:color="auto"/>
            </w:tcBorders>
            <w:shd w:val="clear" w:color="auto" w:fill="auto"/>
            <w:noWrap/>
            <w:hideMark/>
          </w:tcPr>
          <w:p w14:paraId="28B20D45"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 xml:space="preserve"> 0.12 </w:t>
            </w:r>
          </w:p>
        </w:tc>
        <w:tc>
          <w:tcPr>
            <w:tcW w:w="763" w:type="dxa"/>
            <w:tcBorders>
              <w:top w:val="nil"/>
              <w:left w:val="nil"/>
              <w:bottom w:val="single" w:sz="4" w:space="0" w:color="auto"/>
              <w:right w:val="single" w:sz="4" w:space="0" w:color="auto"/>
            </w:tcBorders>
            <w:shd w:val="clear" w:color="auto" w:fill="auto"/>
            <w:noWrap/>
            <w:hideMark/>
          </w:tcPr>
          <w:p w14:paraId="51B3CBB5"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 xml:space="preserve"> 0.22 </w:t>
            </w:r>
          </w:p>
        </w:tc>
        <w:tc>
          <w:tcPr>
            <w:tcW w:w="776" w:type="dxa"/>
            <w:tcBorders>
              <w:top w:val="nil"/>
              <w:left w:val="nil"/>
              <w:bottom w:val="single" w:sz="4" w:space="0" w:color="auto"/>
              <w:right w:val="single" w:sz="4" w:space="0" w:color="auto"/>
            </w:tcBorders>
            <w:shd w:val="clear" w:color="auto" w:fill="auto"/>
            <w:noWrap/>
            <w:hideMark/>
          </w:tcPr>
          <w:p w14:paraId="799ACF11" w14:textId="77777777" w:rsidR="00C91434" w:rsidRPr="004A1CE2" w:rsidRDefault="00C91434" w:rsidP="001E73C6">
            <w:pPr>
              <w:spacing w:after="0" w:line="360" w:lineRule="auto"/>
              <w:jc w:val="center"/>
              <w:rPr>
                <w:rFonts w:ascii="Times New Roman" w:hAnsi="Times New Roman" w:cs="Times New Roman"/>
                <w:b/>
                <w:bCs/>
                <w:sz w:val="26"/>
                <w:szCs w:val="26"/>
              </w:rPr>
            </w:pPr>
            <w:r w:rsidRPr="004A1CE2">
              <w:rPr>
                <w:rFonts w:ascii="Times New Roman" w:hAnsi="Times New Roman" w:cs="Times New Roman"/>
                <w:sz w:val="26"/>
                <w:szCs w:val="26"/>
              </w:rPr>
              <w:t xml:space="preserve"> </w:t>
            </w:r>
            <w:r w:rsidRPr="004A1CE2">
              <w:rPr>
                <w:rFonts w:ascii="Times New Roman" w:hAnsi="Times New Roman" w:cs="Times New Roman"/>
                <w:b/>
                <w:bCs/>
                <w:sz w:val="26"/>
                <w:szCs w:val="26"/>
              </w:rPr>
              <w:t xml:space="preserve">0.92 </w:t>
            </w:r>
          </w:p>
        </w:tc>
        <w:tc>
          <w:tcPr>
            <w:tcW w:w="778" w:type="dxa"/>
            <w:tcBorders>
              <w:top w:val="nil"/>
              <w:left w:val="nil"/>
              <w:bottom w:val="single" w:sz="4" w:space="0" w:color="auto"/>
              <w:right w:val="single" w:sz="4" w:space="0" w:color="auto"/>
            </w:tcBorders>
            <w:shd w:val="clear" w:color="auto" w:fill="auto"/>
            <w:noWrap/>
            <w:hideMark/>
          </w:tcPr>
          <w:p w14:paraId="4306CA18" w14:textId="77777777" w:rsidR="00C91434" w:rsidRPr="004A1CE2" w:rsidRDefault="00C91434" w:rsidP="001E73C6">
            <w:pPr>
              <w:spacing w:after="0" w:line="360" w:lineRule="auto"/>
              <w:jc w:val="center"/>
              <w:rPr>
                <w:rFonts w:ascii="Times New Roman" w:hAnsi="Times New Roman" w:cs="Times New Roman"/>
                <w:sz w:val="26"/>
                <w:szCs w:val="26"/>
              </w:rPr>
            </w:pPr>
          </w:p>
        </w:tc>
        <w:tc>
          <w:tcPr>
            <w:tcW w:w="763" w:type="dxa"/>
            <w:tcBorders>
              <w:top w:val="nil"/>
              <w:left w:val="nil"/>
              <w:bottom w:val="single" w:sz="4" w:space="0" w:color="auto"/>
              <w:right w:val="single" w:sz="4" w:space="0" w:color="auto"/>
            </w:tcBorders>
            <w:shd w:val="clear" w:color="auto" w:fill="auto"/>
            <w:noWrap/>
            <w:hideMark/>
          </w:tcPr>
          <w:p w14:paraId="7683CB90" w14:textId="77777777" w:rsidR="00C91434" w:rsidRPr="004A1CE2" w:rsidRDefault="00C91434" w:rsidP="001E73C6">
            <w:pPr>
              <w:spacing w:after="0" w:line="360" w:lineRule="auto"/>
              <w:jc w:val="center"/>
              <w:rPr>
                <w:rFonts w:ascii="Times New Roman" w:hAnsi="Times New Roman" w:cs="Times New Roman"/>
                <w:sz w:val="26"/>
                <w:szCs w:val="26"/>
              </w:rPr>
            </w:pPr>
          </w:p>
        </w:tc>
      </w:tr>
      <w:tr w:rsidR="003E334D" w:rsidRPr="004A1CE2" w14:paraId="291063A0" w14:textId="77777777" w:rsidTr="004A1CE2">
        <w:trPr>
          <w:trHeight w:val="288"/>
        </w:trPr>
        <w:tc>
          <w:tcPr>
            <w:tcW w:w="3240" w:type="dxa"/>
            <w:tcBorders>
              <w:top w:val="nil"/>
              <w:left w:val="single" w:sz="4" w:space="0" w:color="auto"/>
              <w:bottom w:val="single" w:sz="4" w:space="0" w:color="auto"/>
              <w:right w:val="single" w:sz="4" w:space="0" w:color="auto"/>
            </w:tcBorders>
            <w:shd w:val="clear" w:color="auto" w:fill="auto"/>
            <w:noWrap/>
            <w:vAlign w:val="center"/>
            <w:hideMark/>
          </w:tcPr>
          <w:p w14:paraId="67F3616B" w14:textId="77777777" w:rsidR="00C91434" w:rsidRPr="004A1CE2" w:rsidRDefault="00C91434" w:rsidP="001E73C6">
            <w:pPr>
              <w:spacing w:after="0" w:line="360" w:lineRule="auto"/>
              <w:rPr>
                <w:rFonts w:ascii="Times New Roman" w:hAnsi="Times New Roman" w:cs="Times New Roman"/>
                <w:sz w:val="26"/>
                <w:szCs w:val="26"/>
              </w:rPr>
            </w:pPr>
            <w:r w:rsidRPr="004A1CE2">
              <w:rPr>
                <w:rFonts w:ascii="Times New Roman" w:hAnsi="Times New Roman" w:cs="Times New Roman"/>
                <w:sz w:val="26"/>
                <w:szCs w:val="26"/>
              </w:rPr>
              <w:t>4. Mindfulness at Work</w:t>
            </w:r>
          </w:p>
        </w:tc>
        <w:tc>
          <w:tcPr>
            <w:tcW w:w="932" w:type="dxa"/>
            <w:tcBorders>
              <w:top w:val="nil"/>
              <w:left w:val="nil"/>
              <w:bottom w:val="single" w:sz="4" w:space="0" w:color="auto"/>
              <w:right w:val="single" w:sz="4" w:space="0" w:color="auto"/>
            </w:tcBorders>
            <w:shd w:val="clear" w:color="auto" w:fill="auto"/>
            <w:noWrap/>
            <w:vAlign w:val="center"/>
            <w:hideMark/>
          </w:tcPr>
          <w:p w14:paraId="7EED41CD"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0.82</w:t>
            </w:r>
          </w:p>
        </w:tc>
        <w:tc>
          <w:tcPr>
            <w:tcW w:w="845" w:type="dxa"/>
            <w:tcBorders>
              <w:top w:val="nil"/>
              <w:left w:val="nil"/>
              <w:bottom w:val="single" w:sz="4" w:space="0" w:color="auto"/>
              <w:right w:val="single" w:sz="4" w:space="0" w:color="auto"/>
            </w:tcBorders>
            <w:shd w:val="clear" w:color="auto" w:fill="auto"/>
            <w:noWrap/>
            <w:vAlign w:val="center"/>
            <w:hideMark/>
          </w:tcPr>
          <w:p w14:paraId="6F023FF1"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0.54</w:t>
            </w:r>
          </w:p>
        </w:tc>
        <w:tc>
          <w:tcPr>
            <w:tcW w:w="778" w:type="dxa"/>
            <w:tcBorders>
              <w:top w:val="nil"/>
              <w:left w:val="nil"/>
              <w:bottom w:val="single" w:sz="4" w:space="0" w:color="auto"/>
              <w:right w:val="single" w:sz="4" w:space="0" w:color="auto"/>
            </w:tcBorders>
            <w:shd w:val="clear" w:color="auto" w:fill="auto"/>
            <w:noWrap/>
            <w:hideMark/>
          </w:tcPr>
          <w:p w14:paraId="445C0519"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 xml:space="preserve"> 0.49 </w:t>
            </w:r>
          </w:p>
        </w:tc>
        <w:tc>
          <w:tcPr>
            <w:tcW w:w="763" w:type="dxa"/>
            <w:tcBorders>
              <w:top w:val="nil"/>
              <w:left w:val="nil"/>
              <w:bottom w:val="single" w:sz="4" w:space="0" w:color="auto"/>
              <w:right w:val="single" w:sz="4" w:space="0" w:color="auto"/>
            </w:tcBorders>
            <w:shd w:val="clear" w:color="auto" w:fill="auto"/>
            <w:noWrap/>
            <w:hideMark/>
          </w:tcPr>
          <w:p w14:paraId="193C765D"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 xml:space="preserve"> 0.40 </w:t>
            </w:r>
          </w:p>
        </w:tc>
        <w:tc>
          <w:tcPr>
            <w:tcW w:w="776" w:type="dxa"/>
            <w:tcBorders>
              <w:top w:val="nil"/>
              <w:left w:val="nil"/>
              <w:bottom w:val="single" w:sz="4" w:space="0" w:color="auto"/>
              <w:right w:val="single" w:sz="4" w:space="0" w:color="auto"/>
            </w:tcBorders>
            <w:shd w:val="clear" w:color="auto" w:fill="auto"/>
            <w:noWrap/>
            <w:hideMark/>
          </w:tcPr>
          <w:p w14:paraId="3F957EF0"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 xml:space="preserve"> 0.10 </w:t>
            </w:r>
          </w:p>
        </w:tc>
        <w:tc>
          <w:tcPr>
            <w:tcW w:w="778" w:type="dxa"/>
            <w:tcBorders>
              <w:top w:val="nil"/>
              <w:left w:val="nil"/>
              <w:bottom w:val="single" w:sz="4" w:space="0" w:color="auto"/>
              <w:right w:val="single" w:sz="4" w:space="0" w:color="auto"/>
            </w:tcBorders>
            <w:shd w:val="clear" w:color="auto" w:fill="auto"/>
            <w:noWrap/>
            <w:hideMark/>
          </w:tcPr>
          <w:p w14:paraId="65339D05" w14:textId="77777777" w:rsidR="00C91434" w:rsidRPr="004A1CE2" w:rsidRDefault="00C91434" w:rsidP="001E73C6">
            <w:pPr>
              <w:spacing w:after="0" w:line="360" w:lineRule="auto"/>
              <w:jc w:val="center"/>
              <w:rPr>
                <w:rFonts w:ascii="Times New Roman" w:hAnsi="Times New Roman" w:cs="Times New Roman"/>
                <w:b/>
                <w:bCs/>
                <w:sz w:val="26"/>
                <w:szCs w:val="26"/>
              </w:rPr>
            </w:pPr>
            <w:r w:rsidRPr="004A1CE2">
              <w:rPr>
                <w:rFonts w:ascii="Times New Roman" w:hAnsi="Times New Roman" w:cs="Times New Roman"/>
                <w:b/>
                <w:bCs/>
                <w:sz w:val="26"/>
                <w:szCs w:val="26"/>
              </w:rPr>
              <w:t xml:space="preserve"> 0.73 </w:t>
            </w:r>
          </w:p>
        </w:tc>
        <w:tc>
          <w:tcPr>
            <w:tcW w:w="763" w:type="dxa"/>
            <w:tcBorders>
              <w:top w:val="nil"/>
              <w:left w:val="nil"/>
              <w:bottom w:val="single" w:sz="4" w:space="0" w:color="auto"/>
              <w:right w:val="single" w:sz="4" w:space="0" w:color="auto"/>
            </w:tcBorders>
            <w:shd w:val="clear" w:color="auto" w:fill="auto"/>
            <w:noWrap/>
            <w:hideMark/>
          </w:tcPr>
          <w:p w14:paraId="081BAEDF" w14:textId="77777777" w:rsidR="00C91434" w:rsidRPr="004A1CE2" w:rsidRDefault="00C91434" w:rsidP="001E73C6">
            <w:pPr>
              <w:spacing w:after="0" w:line="360" w:lineRule="auto"/>
              <w:jc w:val="center"/>
              <w:rPr>
                <w:rFonts w:ascii="Times New Roman" w:hAnsi="Times New Roman" w:cs="Times New Roman"/>
                <w:sz w:val="26"/>
                <w:szCs w:val="26"/>
              </w:rPr>
            </w:pPr>
          </w:p>
        </w:tc>
      </w:tr>
      <w:tr w:rsidR="003E334D" w:rsidRPr="004A1CE2" w14:paraId="1872E4D8" w14:textId="77777777" w:rsidTr="004A1CE2">
        <w:trPr>
          <w:trHeight w:val="288"/>
        </w:trPr>
        <w:tc>
          <w:tcPr>
            <w:tcW w:w="3240" w:type="dxa"/>
            <w:tcBorders>
              <w:top w:val="nil"/>
              <w:left w:val="single" w:sz="4" w:space="0" w:color="auto"/>
              <w:bottom w:val="single" w:sz="4" w:space="0" w:color="auto"/>
              <w:right w:val="single" w:sz="4" w:space="0" w:color="auto"/>
            </w:tcBorders>
            <w:shd w:val="clear" w:color="auto" w:fill="auto"/>
            <w:noWrap/>
            <w:vAlign w:val="center"/>
            <w:hideMark/>
          </w:tcPr>
          <w:p w14:paraId="74CAB6F5" w14:textId="5600B7DC" w:rsidR="00C91434" w:rsidRPr="004A1CE2" w:rsidRDefault="00C91434" w:rsidP="001E73C6">
            <w:pPr>
              <w:spacing w:after="0" w:line="360" w:lineRule="auto"/>
              <w:rPr>
                <w:rFonts w:ascii="Times New Roman" w:hAnsi="Times New Roman" w:cs="Times New Roman"/>
                <w:sz w:val="26"/>
                <w:szCs w:val="26"/>
              </w:rPr>
            </w:pPr>
            <w:r w:rsidRPr="004A1CE2">
              <w:rPr>
                <w:rFonts w:ascii="Times New Roman" w:hAnsi="Times New Roman" w:cs="Times New Roman"/>
                <w:sz w:val="26"/>
                <w:szCs w:val="26"/>
              </w:rPr>
              <w:t xml:space="preserve">5. </w:t>
            </w:r>
            <w:r w:rsidR="000F60DF" w:rsidRPr="004A1CE2">
              <w:rPr>
                <w:rFonts w:ascii="Times New Roman" w:hAnsi="Times New Roman" w:cs="Times New Roman"/>
                <w:sz w:val="26"/>
                <w:szCs w:val="26"/>
              </w:rPr>
              <w:t xml:space="preserve">Meaningful </w:t>
            </w:r>
            <w:r w:rsidR="009C7633" w:rsidRPr="004A1CE2">
              <w:rPr>
                <w:rFonts w:ascii="Times New Roman" w:hAnsi="Times New Roman" w:cs="Times New Roman"/>
                <w:sz w:val="26"/>
                <w:szCs w:val="26"/>
              </w:rPr>
              <w:t>C</w:t>
            </w:r>
            <w:r w:rsidR="000F60DF" w:rsidRPr="004A1CE2">
              <w:rPr>
                <w:rFonts w:ascii="Times New Roman" w:hAnsi="Times New Roman" w:cs="Times New Roman"/>
                <w:sz w:val="26"/>
                <w:szCs w:val="26"/>
              </w:rPr>
              <w:t>ontributions</w:t>
            </w:r>
          </w:p>
        </w:tc>
        <w:tc>
          <w:tcPr>
            <w:tcW w:w="932" w:type="dxa"/>
            <w:tcBorders>
              <w:top w:val="nil"/>
              <w:left w:val="nil"/>
              <w:bottom w:val="single" w:sz="4" w:space="0" w:color="auto"/>
              <w:right w:val="single" w:sz="4" w:space="0" w:color="auto"/>
            </w:tcBorders>
            <w:shd w:val="clear" w:color="auto" w:fill="auto"/>
            <w:noWrap/>
            <w:vAlign w:val="center"/>
            <w:hideMark/>
          </w:tcPr>
          <w:p w14:paraId="1FD9B9EF"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0.87</w:t>
            </w:r>
          </w:p>
        </w:tc>
        <w:tc>
          <w:tcPr>
            <w:tcW w:w="845" w:type="dxa"/>
            <w:tcBorders>
              <w:top w:val="nil"/>
              <w:left w:val="nil"/>
              <w:bottom w:val="single" w:sz="4" w:space="0" w:color="auto"/>
              <w:right w:val="single" w:sz="4" w:space="0" w:color="auto"/>
            </w:tcBorders>
            <w:shd w:val="clear" w:color="auto" w:fill="auto"/>
            <w:noWrap/>
            <w:vAlign w:val="center"/>
            <w:hideMark/>
          </w:tcPr>
          <w:p w14:paraId="7EBED312"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0.69</w:t>
            </w:r>
          </w:p>
        </w:tc>
        <w:tc>
          <w:tcPr>
            <w:tcW w:w="778" w:type="dxa"/>
            <w:tcBorders>
              <w:top w:val="nil"/>
              <w:left w:val="nil"/>
              <w:bottom w:val="single" w:sz="4" w:space="0" w:color="auto"/>
              <w:right w:val="single" w:sz="4" w:space="0" w:color="auto"/>
            </w:tcBorders>
            <w:shd w:val="clear" w:color="auto" w:fill="auto"/>
            <w:noWrap/>
            <w:hideMark/>
          </w:tcPr>
          <w:p w14:paraId="79B46427"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 xml:space="preserve"> 0.40 </w:t>
            </w:r>
          </w:p>
        </w:tc>
        <w:tc>
          <w:tcPr>
            <w:tcW w:w="763" w:type="dxa"/>
            <w:tcBorders>
              <w:top w:val="nil"/>
              <w:left w:val="nil"/>
              <w:bottom w:val="single" w:sz="4" w:space="0" w:color="auto"/>
              <w:right w:val="single" w:sz="4" w:space="0" w:color="auto"/>
            </w:tcBorders>
            <w:shd w:val="clear" w:color="auto" w:fill="auto"/>
            <w:noWrap/>
            <w:hideMark/>
          </w:tcPr>
          <w:p w14:paraId="18732DDF"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 xml:space="preserve"> 0.64 </w:t>
            </w:r>
          </w:p>
        </w:tc>
        <w:tc>
          <w:tcPr>
            <w:tcW w:w="776" w:type="dxa"/>
            <w:tcBorders>
              <w:top w:val="nil"/>
              <w:left w:val="nil"/>
              <w:bottom w:val="single" w:sz="4" w:space="0" w:color="auto"/>
              <w:right w:val="single" w:sz="4" w:space="0" w:color="auto"/>
            </w:tcBorders>
            <w:shd w:val="clear" w:color="auto" w:fill="auto"/>
            <w:noWrap/>
            <w:hideMark/>
          </w:tcPr>
          <w:p w14:paraId="15B387AD"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 xml:space="preserve"> 0.23 </w:t>
            </w:r>
          </w:p>
        </w:tc>
        <w:tc>
          <w:tcPr>
            <w:tcW w:w="778" w:type="dxa"/>
            <w:tcBorders>
              <w:top w:val="nil"/>
              <w:left w:val="nil"/>
              <w:bottom w:val="single" w:sz="4" w:space="0" w:color="auto"/>
              <w:right w:val="single" w:sz="4" w:space="0" w:color="auto"/>
            </w:tcBorders>
            <w:shd w:val="clear" w:color="auto" w:fill="auto"/>
            <w:noWrap/>
            <w:hideMark/>
          </w:tcPr>
          <w:p w14:paraId="2368AC26" w14:textId="77777777" w:rsidR="00C91434" w:rsidRPr="004A1CE2" w:rsidRDefault="00C91434" w:rsidP="001E73C6">
            <w:pP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 xml:space="preserve"> 0.37 </w:t>
            </w:r>
          </w:p>
        </w:tc>
        <w:tc>
          <w:tcPr>
            <w:tcW w:w="763" w:type="dxa"/>
            <w:tcBorders>
              <w:top w:val="nil"/>
              <w:left w:val="nil"/>
              <w:bottom w:val="single" w:sz="4" w:space="0" w:color="auto"/>
              <w:right w:val="single" w:sz="4" w:space="0" w:color="auto"/>
            </w:tcBorders>
            <w:shd w:val="clear" w:color="auto" w:fill="auto"/>
            <w:noWrap/>
            <w:hideMark/>
          </w:tcPr>
          <w:p w14:paraId="01A0FF68" w14:textId="77777777" w:rsidR="00C91434" w:rsidRPr="004A1CE2" w:rsidRDefault="00C91434" w:rsidP="001E73C6">
            <w:pPr>
              <w:spacing w:after="0" w:line="360" w:lineRule="auto"/>
              <w:jc w:val="center"/>
              <w:rPr>
                <w:rFonts w:ascii="Times New Roman" w:hAnsi="Times New Roman" w:cs="Times New Roman"/>
                <w:b/>
                <w:bCs/>
                <w:sz w:val="26"/>
                <w:szCs w:val="26"/>
              </w:rPr>
            </w:pPr>
            <w:r w:rsidRPr="004A1CE2">
              <w:rPr>
                <w:rFonts w:ascii="Times New Roman" w:hAnsi="Times New Roman" w:cs="Times New Roman"/>
                <w:b/>
                <w:bCs/>
                <w:sz w:val="26"/>
                <w:szCs w:val="26"/>
              </w:rPr>
              <w:t xml:space="preserve"> 0.83 </w:t>
            </w:r>
          </w:p>
        </w:tc>
      </w:tr>
    </w:tbl>
    <w:p w14:paraId="0AC1DE75" w14:textId="1966E432" w:rsidR="00C91434" w:rsidRDefault="00C91434" w:rsidP="001D51BE">
      <w:pPr>
        <w:pBdr>
          <w:top w:val="nil"/>
          <w:left w:val="nil"/>
          <w:bottom w:val="nil"/>
          <w:right w:val="nil"/>
          <w:between w:val="nil"/>
        </w:pBdr>
        <w:spacing w:after="0" w:line="360" w:lineRule="auto"/>
        <w:ind w:right="58"/>
        <w:jc w:val="both"/>
        <w:rPr>
          <w:rFonts w:ascii="Times New Roman" w:hAnsi="Times New Roman" w:cs="Times New Roman"/>
          <w:i/>
          <w:iCs/>
          <w:sz w:val="26"/>
          <w:szCs w:val="26"/>
        </w:rPr>
      </w:pPr>
      <w:r w:rsidRPr="004A1CE2">
        <w:rPr>
          <w:rFonts w:ascii="Times New Roman" w:hAnsi="Times New Roman" w:cs="Times New Roman"/>
          <w:i/>
          <w:iCs/>
          <w:sz w:val="26"/>
          <w:szCs w:val="26"/>
        </w:rPr>
        <w:t>Note: Numbers on the diagonal are square roots of average variances extracted; all correlations are significant at p &lt; 0.001.</w:t>
      </w:r>
    </w:p>
    <w:p w14:paraId="1B4D038B" w14:textId="748DB9DE" w:rsidR="004A1CE2" w:rsidRDefault="004A1CE2" w:rsidP="001D51BE">
      <w:pPr>
        <w:pBdr>
          <w:top w:val="nil"/>
          <w:left w:val="nil"/>
          <w:bottom w:val="nil"/>
          <w:right w:val="nil"/>
          <w:between w:val="nil"/>
        </w:pBdr>
        <w:spacing w:after="0" w:line="360" w:lineRule="auto"/>
        <w:ind w:right="58"/>
        <w:jc w:val="both"/>
        <w:rPr>
          <w:rFonts w:ascii="Times New Roman" w:hAnsi="Times New Roman" w:cs="Times New Roman"/>
          <w:i/>
          <w:iCs/>
          <w:sz w:val="26"/>
          <w:szCs w:val="26"/>
        </w:rPr>
      </w:pPr>
    </w:p>
    <w:p w14:paraId="4A7FDF05" w14:textId="77777777" w:rsidR="00C91434" w:rsidRPr="00432BE4" w:rsidRDefault="00C91434" w:rsidP="001D51BE">
      <w:pPr>
        <w:pStyle w:val="ListParagraph"/>
        <w:numPr>
          <w:ilvl w:val="2"/>
          <w:numId w:val="16"/>
        </w:numPr>
        <w:pBdr>
          <w:top w:val="nil"/>
          <w:left w:val="nil"/>
          <w:bottom w:val="nil"/>
          <w:right w:val="nil"/>
          <w:between w:val="nil"/>
        </w:pBdr>
        <w:spacing w:after="0" w:line="360" w:lineRule="auto"/>
        <w:ind w:left="720"/>
        <w:jc w:val="both"/>
        <w:rPr>
          <w:rFonts w:ascii="Times New Roman" w:hAnsi="Times New Roman" w:cs="Times New Roman"/>
          <w:b/>
          <w:i/>
          <w:sz w:val="26"/>
          <w:szCs w:val="26"/>
        </w:rPr>
      </w:pPr>
      <w:r w:rsidRPr="00432BE4">
        <w:rPr>
          <w:rFonts w:ascii="Times New Roman" w:hAnsi="Times New Roman" w:cs="Times New Roman"/>
          <w:b/>
          <w:i/>
          <w:sz w:val="26"/>
          <w:szCs w:val="26"/>
        </w:rPr>
        <w:t xml:space="preserve">Common method variance </w:t>
      </w:r>
    </w:p>
    <w:p w14:paraId="269BA0F7" w14:textId="21581041"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r w:rsidRPr="00432BE4">
        <w:rPr>
          <w:rFonts w:ascii="Times New Roman" w:hAnsi="Times New Roman" w:cs="Times New Roman"/>
          <w:bCs/>
          <w:iCs/>
          <w:sz w:val="26"/>
          <w:szCs w:val="26"/>
        </w:rPr>
        <w:t xml:space="preserve">The present study relied on a survey dataset collected from a single respondent (i.e., doctors), which could lead to the common method bias problem </w:t>
      </w:r>
      <w:r w:rsidRPr="00432BE4">
        <w:rPr>
          <w:rFonts w:ascii="Times New Roman" w:hAnsi="Times New Roman" w:cs="Times New Roman"/>
          <w:bCs/>
          <w:iCs/>
          <w:sz w:val="26"/>
          <w:szCs w:val="26"/>
        </w:rPr>
        <w:fldChar w:fldCharType="begin"/>
      </w:r>
      <w:r w:rsidRPr="00432BE4">
        <w:rPr>
          <w:rFonts w:ascii="Times New Roman" w:hAnsi="Times New Roman" w:cs="Times New Roman"/>
          <w:bCs/>
          <w:iCs/>
          <w:sz w:val="26"/>
          <w:szCs w:val="26"/>
        </w:rPr>
        <w:instrText xml:space="preserve"> ADDIN EN.CITE &lt;EndNote&gt;&lt;Cite&gt;&lt;Author&gt;Podsakoff&lt;/Author&gt;&lt;Year&gt;2003&lt;/Year&gt;&lt;RecNum&gt;350&lt;/RecNum&gt;&lt;DisplayText&gt;(Podsakoff et al., 2003)&lt;/DisplayText&gt;&lt;record&gt;&lt;rec-number&gt;350&lt;/rec-number&gt;&lt;foreign-keys&gt;&lt;key app="EN" db-id="wev5xwzsoawedweddx4vzwx0vp9rtv5ve0rx" timestamp="1610381580"&gt;350&lt;/key&gt;&lt;/foreign-keys&gt;&lt;ref-type name="Journal Article"&gt;17&lt;/ref-type&gt;&lt;contributors&gt;&lt;authors&gt;&lt;author&gt;Podsakoff, Philip M.&lt;/author&gt;&lt;author&gt;MacKenzie, Scott B.&lt;/author&gt;&lt;author&gt;Lee, Jeong-Yeon&lt;/author&gt;&lt;author&gt;Podsakoff, Nathan P.&lt;/author&gt;&lt;/authors&gt;&lt;/contributors&gt;&lt;auth-address&gt;Department of Management, Indiana University, Bloomington, IN 47405-1701, USA. podsakof@indiana.edu&lt;/auth-address&gt;&lt;titles&gt;&lt;title&gt;Common method biases in behavioral research: A critical review of the literature and recommended remedies&lt;/title&gt;&lt;secondary-title&gt;Journal of Applied Psychology&lt;/secondary-title&gt;&lt;/titles&gt;&lt;periodical&gt;&lt;full-title&gt;Journal of Applied Psychology&lt;/full-title&gt;&lt;/periodical&gt;&lt;pages&gt;879-903&lt;/pages&gt;&lt;volume&gt;88&lt;/volume&gt;&lt;number&gt;5&lt;/number&gt;&lt;edition&gt;2003/10/01&lt;/edition&gt;&lt;keywords&gt;&lt;keyword&gt;Behavior&lt;/keyword&gt;&lt;keyword&gt;Bias&lt;/keyword&gt;&lt;keyword&gt;Humans&lt;/keyword&gt;&lt;keyword&gt;*Psychology, Applied&lt;/keyword&gt;&lt;keyword&gt;*Research Design&lt;/keyword&gt;&lt;keyword&gt;*Statistics as Topic&lt;/keyword&gt;&lt;/keywords&gt;&lt;dates&gt;&lt;year&gt;2003&lt;/year&gt;&lt;pub-dates&gt;&lt;date&gt;Oct&lt;/date&gt;&lt;/pub-dates&gt;&lt;/dates&gt;&lt;isbn&gt;0021-9010 (Print)&amp;#xD;0021-9010 (Linking)&lt;/isbn&gt;&lt;accession-num&gt;14516251&lt;/accession-num&gt;&lt;urls&gt;&lt;related-urls&gt;&lt;url&gt;https://www.ncbi.nlm.nih.gov/pubmed/14516251&lt;/url&gt;&lt;/related-urls&gt;&lt;/urls&gt;&lt;electronic-resource-num&gt;10.1037/0021-9010.88.5.879&lt;/electronic-resource-num&gt;&lt;/record&gt;&lt;/Cite&gt;&lt;/EndNote&gt;</w:instrText>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(Podsakoff et al., 2003)</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xml:space="preserve">. To address this issue and control for common method variance, both procedural and statistical methods were employed. First, in the design phase, this study used a random assignment of items into the questionnaire. Second, Harman’s single factor test was conducted with an unrotated factor solution. The test revealed an explained variance of 31.17%, well below the threshold of 50% suggested by </w:t>
      </w:r>
      <w:r w:rsidRPr="00432BE4">
        <w:rPr>
          <w:rFonts w:ascii="Times New Roman" w:hAnsi="Times New Roman" w:cs="Times New Roman"/>
          <w:bCs/>
          <w:iCs/>
          <w:sz w:val="26"/>
          <w:szCs w:val="26"/>
        </w:rPr>
        <w:fldChar w:fldCharType="begin"/>
      </w:r>
      <w:r w:rsidRPr="00432BE4">
        <w:rPr>
          <w:rFonts w:ascii="Times New Roman" w:hAnsi="Times New Roman" w:cs="Times New Roman"/>
          <w:bCs/>
          <w:iCs/>
          <w:sz w:val="26"/>
          <w:szCs w:val="26"/>
        </w:rPr>
        <w:instrText xml:space="preserve"> ADDIN EN.CITE &lt;EndNote&gt;&lt;Cite AuthorYear="1"&gt;&lt;Author&gt;Podsakoff&lt;/Author&gt;&lt;Year&gt;2003&lt;/Year&gt;&lt;RecNum&gt;350&lt;/RecNum&gt;&lt;DisplayText&gt;Podsakoff et al. (2003)&lt;/DisplayText&gt;&lt;record&gt;&lt;rec-number&gt;350&lt;/rec-number&gt;&lt;foreign-keys&gt;&lt;key app="EN" db-id="wev5xwzsoawedweddx4vzwx0vp9rtv5ve0rx" timestamp="1610381580"&gt;350&lt;/key&gt;&lt;/foreign-keys&gt;&lt;ref-type name="Journal Article"&gt;17&lt;/ref-type&gt;&lt;contributors&gt;&lt;authors&gt;&lt;author&gt;Podsakoff, Philip M.&lt;/author&gt;&lt;author&gt;MacKenzie, Scott B.&lt;/author&gt;&lt;author&gt;Lee, Jeong-Yeon&lt;/author&gt;&lt;author&gt;Podsakoff, Nathan P.&lt;/author&gt;&lt;/authors&gt;&lt;/contributors&gt;&lt;auth-address&gt;Department of Management, Indiana University, Bloomington, IN 47405-1701, USA. podsakof@indiana.edu&lt;/auth-address&gt;&lt;titles&gt;&lt;title&gt;Common method biases in behavioral research: A critical review of the literature and recommended remedies&lt;/title&gt;&lt;secondary-title&gt;Journal of Applied Psychology&lt;/secondary-title&gt;&lt;/titles&gt;&lt;periodical&gt;&lt;full-title&gt;Journal of Applied Psychology&lt;/full-title&gt;&lt;/periodical&gt;&lt;pages&gt;879-903&lt;/pages&gt;&lt;volume&gt;88&lt;/volume&gt;&lt;number&gt;5&lt;/number&gt;&lt;edition&gt;2003/10/01&lt;/edition&gt;&lt;keywords&gt;&lt;keyword&gt;Behavior&lt;/keyword&gt;&lt;keyword&gt;Bias&lt;/keyword&gt;&lt;keyword&gt;Humans&lt;/keyword&gt;&lt;keyword&gt;*Psychology, Applied&lt;/keyword&gt;&lt;keyword&gt;*Research Design&lt;/keyword&gt;&lt;keyword&gt;*Statistics as Topic&lt;/keyword&gt;&lt;/keywords&gt;&lt;dates&gt;&lt;year&gt;2003&lt;/year&gt;&lt;pub-dates&gt;&lt;date&gt;Oct&lt;/date&gt;&lt;/pub-dates&gt;&lt;/dates&gt;&lt;isbn&gt;0021-9010 (Print)&amp;#xD;0021-9010 (Linking)&lt;/isbn&gt;&lt;accession-num&gt;14516251&lt;/accession-num&gt;&lt;urls&gt;&lt;related-urls&gt;&lt;url&gt;https://www.ncbi.nlm.nih.gov/pubmed/14516251&lt;/url&gt;&lt;/related-urls&gt;&lt;/urls&gt;&lt;electronic-resource-num&gt;10.1037/0021-9010.88.5.879&lt;/electronic-resource-num&gt;&lt;/record&gt;&lt;/Cite&gt;&lt;/EndNote&gt;</w:instrText>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Podsakoff et al. (2003)</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xml:space="preserve">. Harman’s single factor was also run using CFA. “Method biases are assumed to be substantial if the hypothesized model fits the data” </w:t>
      </w:r>
      <w:r w:rsidRPr="00432BE4">
        <w:rPr>
          <w:rFonts w:ascii="Times New Roman" w:hAnsi="Times New Roman" w:cs="Times New Roman"/>
          <w:bCs/>
          <w:iCs/>
          <w:sz w:val="26"/>
          <w:szCs w:val="26"/>
        </w:rPr>
        <w:fldChar w:fldCharType="begin"/>
      </w:r>
      <w:r w:rsidR="00787421" w:rsidRPr="00432BE4">
        <w:rPr>
          <w:rFonts w:ascii="Times New Roman" w:hAnsi="Times New Roman" w:cs="Times New Roman"/>
          <w:bCs/>
          <w:iCs/>
          <w:sz w:val="26"/>
          <w:szCs w:val="26"/>
        </w:rPr>
        <w:instrText xml:space="preserve"> ADDIN EN.CITE &lt;EndNote&gt;&lt;Cite&gt;&lt;Author&gt;Malhotra&lt;/Author&gt;&lt;Year&gt;2006&lt;/Year&gt;&lt;RecNum&gt;371&lt;/RecNum&gt;&lt;Pages&gt;1867&lt;/Pages&gt;&lt;DisplayText&gt;(Malhotra et al., 2006, p. 1867)&lt;/DisplayText&gt;&lt;record&gt;&lt;rec-number&gt;371&lt;/rec-number&gt;&lt;foreign-keys&gt;&lt;key app="EN" db-id="wev5xwzsoawedweddx4vzwx0vp9rtv5ve0rx" timestamp="1613300507"&gt;371&lt;/key&gt;&lt;/foreign-keys&gt;&lt;ref-type name="Journal Article"&gt;17&lt;/ref-type&gt;&lt;contributors&gt;&lt;authors&gt;&lt;author&gt;Malhotra, Naresh K.&lt;/author&gt;&lt;author&gt;Kim, Sung S.&lt;/author&gt;&lt;author&gt;Patil, Ashutosh&lt;/author&gt;&lt;/authors&gt;&lt;/contributors&gt;&lt;titles&gt;&lt;title&gt;Common method variance in IS research: A comparison of alternative approaches and a reanalysis of past research&lt;/title&gt;&lt;secondary-title&gt;Management Science&lt;/secondary-title&gt;&lt;/titles&gt;&lt;periodical&gt;&lt;full-title&gt;Management science&lt;/full-title&gt;&lt;/periodical&gt;&lt;pages&gt;1865-1883&lt;/pages&gt;&lt;volume&gt;52&lt;/volume&gt;&lt;number&gt;12&lt;/number&gt;&lt;dates&gt;&lt;year&gt;2006&lt;/year&gt;&lt;/dates&gt;&lt;urls&gt;&lt;/urls&gt;&lt;electronic-resource-num&gt;10.1287/mnsc.1060.0597&lt;/electronic-resource-num&gt;&lt;/record&gt;&lt;/Cite&gt;&lt;/EndNote&gt;</w:instrText>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(Malhotra et al., 2006, p. 1867)</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xml:space="preserve">. The study’s single-factor model exposed a very poor fit to the data: χ2(119) = 1763.56 (p = 0.000), χ2/df = 14.82, IFI = 0.41, CFI = 0.40, and RMSEA = 0.23, compared to the saturated model, which confirms the non-existence of common method variance. Finally, this paper also used a common latent factor test to capture the common variance among all observed variables in the model and compared the standardized regression weights of all items for models with and without the common latent factor </w:t>
      </w:r>
      <w:r w:rsidRPr="00432BE4">
        <w:rPr>
          <w:rFonts w:ascii="Times New Roman" w:hAnsi="Times New Roman" w:cs="Times New Roman"/>
          <w:bCs/>
          <w:iCs/>
          <w:sz w:val="26"/>
          <w:szCs w:val="26"/>
        </w:rPr>
        <w:fldChar w:fldCharType="begin"/>
      </w:r>
      <w:r w:rsidR="00BE6B18" w:rsidRPr="00432BE4">
        <w:rPr>
          <w:rFonts w:ascii="Times New Roman" w:hAnsi="Times New Roman" w:cs="Times New Roman"/>
          <w:bCs/>
          <w:iCs/>
          <w:sz w:val="26"/>
          <w:szCs w:val="26"/>
        </w:rPr>
        <w:instrText xml:space="preserve"> ADDIN EN.CITE &lt;EndNote&gt;&lt;Cite&gt;&lt;Author&gt;Archimi&lt;/Author&gt;&lt;Year&gt;2018&lt;/Year&gt;&lt;RecNum&gt;373&lt;/RecNum&gt;&lt;DisplayText&gt;(Archimi et al., 2018)&lt;/DisplayText&gt;&lt;record&gt;&lt;rec-number&gt;373&lt;/rec-number&gt;&lt;foreign-keys&gt;&lt;key app="EN" db-id="wev5xwzsoawedweddx4vzwx0vp9rtv5ve0rx" timestamp="1613301781"&gt;373&lt;/key&gt;&lt;/foreign-keys&gt;&lt;ref-type name="Journal Article"&gt;17&lt;/ref-type&gt;&lt;contributors&gt;&lt;authors&gt;&lt;author&gt;Archimi, Carolina Serrano&lt;/author&gt;&lt;author&gt;Reynaud, Emmanuelle&lt;/author&gt;&lt;author&gt;Yasin, Hina Mahboob&lt;/author&gt;&lt;author&gt;Bhatti, Zeeshan Ahmed&lt;/author&gt;&lt;/authors&gt;&lt;/contributors&gt;&lt;titles&gt;&lt;title&gt;How perceived corporate social responsibility affects employee cynicism: The mediating role of organizational trust&lt;/title&gt;&lt;secondary-title&gt;Journal of Business Ethics&lt;/secondary-title&gt;&lt;/titles&gt;&lt;periodical&gt;&lt;full-title&gt;Journal of Business Ethics&lt;/full-title&gt;&lt;/periodical&gt;&lt;pages&gt;907-921&lt;/pages&gt;&lt;volume&gt;151&lt;/volume&gt;&lt;number&gt;4&lt;/number&gt;&lt;section&gt;907&lt;/section&gt;&lt;dates&gt;&lt;year&gt;2018&lt;/year&gt;&lt;/dates&gt;&lt;isbn&gt;0167-4544&amp;#xD;1573-0697&lt;/isbn&gt;&lt;urls&gt;&lt;/urls&gt;&lt;electronic-resource-num&gt;10.1007/s10551-018-3882-6&lt;/electronic-resource-num&gt;&lt;/record&gt;&lt;/Cite&gt;&lt;/EndNote&gt;</w:instrText>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(Archimi et al., 2018)</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The differences in these regression weights were found to be very small (&lt; 0.20), except for the path from meaningful contacts to SE12 (0.27), which approved that common method variance was not a main issue in this study.</w:t>
      </w:r>
    </w:p>
    <w:p w14:paraId="3B7AF34E" w14:textId="77777777" w:rsidR="00C91434" w:rsidRPr="00432BE4" w:rsidRDefault="00C91434" w:rsidP="001D51BE">
      <w:pPr>
        <w:pStyle w:val="ListParagraph"/>
        <w:numPr>
          <w:ilvl w:val="2"/>
          <w:numId w:val="16"/>
        </w:numPr>
        <w:pBdr>
          <w:top w:val="nil"/>
          <w:left w:val="nil"/>
          <w:bottom w:val="nil"/>
          <w:right w:val="nil"/>
          <w:between w:val="nil"/>
        </w:pBdr>
        <w:spacing w:after="0" w:line="360" w:lineRule="auto"/>
        <w:ind w:left="720"/>
        <w:jc w:val="both"/>
        <w:rPr>
          <w:rFonts w:ascii="Times New Roman" w:hAnsi="Times New Roman" w:cs="Times New Roman"/>
          <w:b/>
          <w:i/>
          <w:sz w:val="26"/>
          <w:szCs w:val="26"/>
        </w:rPr>
      </w:pPr>
      <w:r w:rsidRPr="00432BE4">
        <w:rPr>
          <w:rFonts w:ascii="Times New Roman" w:hAnsi="Times New Roman" w:cs="Times New Roman"/>
          <w:b/>
          <w:i/>
          <w:sz w:val="26"/>
          <w:szCs w:val="26"/>
        </w:rPr>
        <w:t>Structural results and hypothesis testing</w:t>
      </w:r>
    </w:p>
    <w:p w14:paraId="76D4CD6D" w14:textId="00F2298E"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This study employed SEM to test the theoretical model and hypotheses. To investigate the mediating effects of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on the relationships between mindfulness at work and work-life enhancement as well as between job complexity and work-life enhancement, this paper employed the bias corrected bootstrap method because it provides the most accurate confidence intervals </w:t>
      </w:r>
      <w:r w:rsidRPr="00432BE4">
        <w:rPr>
          <w:rFonts w:ascii="Times New Roman" w:hAnsi="Times New Roman" w:cs="Times New Roman"/>
          <w:sz w:val="26"/>
          <w:szCs w:val="26"/>
        </w:rPr>
        <w:fldChar w:fldCharType="begin"/>
      </w:r>
      <w:r w:rsidR="00BE6B18" w:rsidRPr="00432BE4">
        <w:rPr>
          <w:rFonts w:ascii="Times New Roman" w:hAnsi="Times New Roman" w:cs="Times New Roman"/>
          <w:sz w:val="26"/>
          <w:szCs w:val="26"/>
        </w:rPr>
        <w:instrText xml:space="preserve"> ADDIN EN.CITE &lt;EndNote&gt;&lt;Cite&gt;&lt;Author&gt;Cheung&lt;/Author&gt;&lt;Year&gt;2008&lt;/Year&gt;&lt;RecNum&gt;347&lt;/RecNum&gt;&lt;DisplayText&gt;(Cheung &amp;amp; Lau, 2008)&lt;/DisplayText&gt;&lt;record&gt;&lt;rec-number&gt;347&lt;/rec-number&gt;&lt;foreign-keys&gt;&lt;key app="EN" db-id="wev5xwzsoawedweddx4vzwx0vp9rtv5ve0rx" timestamp="1610160800"&gt;347&lt;/key&gt;&lt;/foreign-keys&gt;&lt;ref-type name="Journal Article"&gt;17&lt;/ref-type&gt;&lt;contributors&gt;&lt;authors&gt;&lt;author&gt;Cheung, Gordon W.&lt;/author&gt;&lt;author&gt;Lau, Rebecca S.&lt;/author&gt;&lt;/authors&gt;&lt;/contributors&gt;&lt;titles&gt;&lt;title&gt;Testing mediation and suppression effects of latent variables&lt;/title&gt;&lt;secondary-title&gt;Organizational Research Methods&lt;/secondary-title&gt;&lt;/titles&gt;&lt;periodical&gt;&lt;full-title&gt;Organizational Research Methods&lt;/full-title&gt;&lt;/periodical&gt;&lt;pages&gt;296-325&lt;/pages&gt;&lt;volume&gt;11&lt;/volume&gt;&lt;number&gt;2&lt;/number&gt;&lt;dates&gt;&lt;year&gt;2008&lt;/year&gt;&lt;/dates&gt;&lt;urls&gt;&lt;/urls&gt;&lt;electronic-resource-num&gt;10.1177/1094428107300343&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(Cheung &amp; Lau, 2008)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In so doing, this study analyzed three models: M</w:t>
      </w:r>
      <w:r w:rsidRPr="00432BE4">
        <w:rPr>
          <w:rFonts w:ascii="Times New Roman" w:hAnsi="Times New Roman" w:cs="Times New Roman"/>
          <w:sz w:val="26"/>
          <w:szCs w:val="26"/>
          <w:vertAlign w:val="subscript"/>
        </w:rPr>
        <w:t>0</w:t>
      </w:r>
      <w:r w:rsidRPr="00432BE4">
        <w:rPr>
          <w:rFonts w:ascii="Times New Roman" w:hAnsi="Times New Roman" w:cs="Times New Roman"/>
          <w:sz w:val="26"/>
          <w:szCs w:val="26"/>
        </w:rPr>
        <w:t>, M</w:t>
      </w:r>
      <w:r w:rsidRPr="00432BE4">
        <w:rPr>
          <w:rFonts w:ascii="Times New Roman" w:hAnsi="Times New Roman" w:cs="Times New Roman"/>
          <w:sz w:val="26"/>
          <w:szCs w:val="26"/>
          <w:vertAlign w:val="subscript"/>
        </w:rPr>
        <w:t>1</w:t>
      </w:r>
      <w:r w:rsidRPr="00432BE4">
        <w:rPr>
          <w:rFonts w:ascii="Times New Roman" w:hAnsi="Times New Roman" w:cs="Times New Roman"/>
          <w:sz w:val="26"/>
          <w:szCs w:val="26"/>
        </w:rPr>
        <w:t>, and M</w:t>
      </w:r>
      <w:r w:rsidRPr="00432BE4">
        <w:rPr>
          <w:rFonts w:ascii="Times New Roman" w:hAnsi="Times New Roman" w:cs="Times New Roman"/>
          <w:sz w:val="26"/>
          <w:szCs w:val="26"/>
          <w:vertAlign w:val="subscript"/>
        </w:rPr>
        <w:t>2</w:t>
      </w:r>
      <w:r w:rsidRPr="00432BE4">
        <w:rPr>
          <w:rFonts w:ascii="Times New Roman" w:hAnsi="Times New Roman" w:cs="Times New Roman"/>
          <w:sz w:val="26"/>
          <w:szCs w:val="26"/>
        </w:rPr>
        <w:t>. Model M</w:t>
      </w:r>
      <w:r w:rsidRPr="00432BE4">
        <w:rPr>
          <w:rFonts w:ascii="Times New Roman" w:hAnsi="Times New Roman" w:cs="Times New Roman"/>
          <w:sz w:val="26"/>
          <w:szCs w:val="26"/>
          <w:vertAlign w:val="subscript"/>
        </w:rPr>
        <w:t>0</w:t>
      </w:r>
      <w:r w:rsidRPr="00432BE4">
        <w:rPr>
          <w:rFonts w:ascii="Times New Roman" w:hAnsi="Times New Roman" w:cs="Times New Roman"/>
          <w:sz w:val="26"/>
          <w:szCs w:val="26"/>
        </w:rPr>
        <w:t xml:space="preserve"> (overall model) included two mediators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and employed to test the effects of both mindfulness at work and job complexity on work-life enhancement (H</w:t>
      </w:r>
      <w:r w:rsidRPr="00432BE4">
        <w:rPr>
          <w:rFonts w:ascii="Times New Roman" w:hAnsi="Times New Roman" w:cs="Times New Roman"/>
          <w:sz w:val="26"/>
          <w:szCs w:val="26"/>
          <w:vertAlign w:val="subscript"/>
        </w:rPr>
        <w:t>1</w:t>
      </w:r>
      <w:r w:rsidRPr="00432BE4">
        <w:rPr>
          <w:rFonts w:ascii="Times New Roman" w:hAnsi="Times New Roman" w:cs="Times New Roman"/>
          <w:sz w:val="26"/>
          <w:szCs w:val="26"/>
        </w:rPr>
        <w:t xml:space="preserve"> and H</w:t>
      </w:r>
      <w:r w:rsidRPr="00432BE4">
        <w:rPr>
          <w:rFonts w:ascii="Times New Roman" w:hAnsi="Times New Roman" w:cs="Times New Roman"/>
          <w:sz w:val="26"/>
          <w:szCs w:val="26"/>
          <w:vertAlign w:val="subscript"/>
        </w:rPr>
        <w:t>2</w:t>
      </w:r>
      <w:r w:rsidRPr="00432BE4">
        <w:rPr>
          <w:rFonts w:ascii="Times New Roman" w:hAnsi="Times New Roman" w:cs="Times New Roman"/>
          <w:sz w:val="26"/>
          <w:szCs w:val="26"/>
        </w:rPr>
        <w:t xml:space="preserve">). This model was also used to test the indirect effects of both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on the relationships between mindfulness at work and work-life enhancement as well as between job complexity and work-life enhancement. Model M</w:t>
      </w:r>
      <w:r w:rsidRPr="00432BE4">
        <w:rPr>
          <w:rFonts w:ascii="Times New Roman" w:hAnsi="Times New Roman" w:cs="Times New Roman"/>
          <w:sz w:val="26"/>
          <w:szCs w:val="26"/>
          <w:vertAlign w:val="subscript"/>
        </w:rPr>
        <w:t>1</w:t>
      </w:r>
      <w:r w:rsidRPr="00432BE4">
        <w:rPr>
          <w:rFonts w:ascii="Times New Roman" w:hAnsi="Times New Roman" w:cs="Times New Roman"/>
          <w:sz w:val="26"/>
          <w:szCs w:val="26"/>
        </w:rPr>
        <w:t>, in which meaningful contacts served as a mediator, was employed to test H</w:t>
      </w:r>
      <w:r w:rsidRPr="00432BE4">
        <w:rPr>
          <w:rFonts w:ascii="Times New Roman" w:hAnsi="Times New Roman" w:cs="Times New Roman"/>
          <w:sz w:val="26"/>
          <w:szCs w:val="26"/>
          <w:vertAlign w:val="subscript"/>
        </w:rPr>
        <w:t>3</w:t>
      </w:r>
      <w:r w:rsidRPr="00432BE4">
        <w:rPr>
          <w:rFonts w:ascii="Times New Roman" w:hAnsi="Times New Roman" w:cs="Times New Roman"/>
          <w:sz w:val="26"/>
          <w:szCs w:val="26"/>
        </w:rPr>
        <w:t xml:space="preserve"> and H</w:t>
      </w:r>
      <w:r w:rsidRPr="00432BE4">
        <w:rPr>
          <w:rFonts w:ascii="Times New Roman" w:hAnsi="Times New Roman" w:cs="Times New Roman"/>
          <w:sz w:val="26"/>
          <w:szCs w:val="26"/>
          <w:vertAlign w:val="subscript"/>
        </w:rPr>
        <w:t>4</w:t>
      </w:r>
      <w:r w:rsidRPr="00432BE4">
        <w:rPr>
          <w:rFonts w:ascii="Times New Roman" w:hAnsi="Times New Roman" w:cs="Times New Roman"/>
          <w:sz w:val="26"/>
          <w:szCs w:val="26"/>
        </w:rPr>
        <w:t xml:space="preserve"> and model M</w:t>
      </w:r>
      <w:r w:rsidRPr="00432BE4">
        <w:rPr>
          <w:rFonts w:ascii="Times New Roman" w:hAnsi="Times New Roman" w:cs="Times New Roman"/>
          <w:sz w:val="26"/>
          <w:szCs w:val="26"/>
          <w:vertAlign w:val="subscript"/>
        </w:rPr>
        <w:t>2</w:t>
      </w:r>
      <w:r w:rsidRPr="00432BE4">
        <w:rPr>
          <w:rFonts w:ascii="Times New Roman" w:hAnsi="Times New Roman" w:cs="Times New Roman"/>
          <w:sz w:val="26"/>
          <w:szCs w:val="26"/>
        </w:rPr>
        <w:t xml:space="preserve">, in which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served as a mediator, was used to test H</w:t>
      </w:r>
      <w:r w:rsidRPr="00432BE4">
        <w:rPr>
          <w:rFonts w:ascii="Times New Roman" w:hAnsi="Times New Roman" w:cs="Times New Roman"/>
          <w:sz w:val="26"/>
          <w:szCs w:val="26"/>
          <w:vertAlign w:val="subscript"/>
        </w:rPr>
        <w:t>5</w:t>
      </w:r>
      <w:r w:rsidRPr="00432BE4">
        <w:rPr>
          <w:rFonts w:ascii="Times New Roman" w:hAnsi="Times New Roman" w:cs="Times New Roman"/>
          <w:sz w:val="26"/>
          <w:szCs w:val="26"/>
        </w:rPr>
        <w:t xml:space="preserve"> and H</w:t>
      </w:r>
      <w:r w:rsidRPr="00432BE4">
        <w:rPr>
          <w:rFonts w:ascii="Times New Roman" w:hAnsi="Times New Roman" w:cs="Times New Roman"/>
          <w:sz w:val="26"/>
          <w:szCs w:val="26"/>
          <w:vertAlign w:val="subscript"/>
        </w:rPr>
        <w:t>6.</w:t>
      </w:r>
      <w:r w:rsidRPr="00432BE4">
        <w:rPr>
          <w:rFonts w:ascii="Times New Roman" w:hAnsi="Times New Roman" w:cs="Times New Roman"/>
          <w:sz w:val="26"/>
          <w:szCs w:val="26"/>
        </w:rPr>
        <w:t xml:space="preserve"> Table </w:t>
      </w:r>
      <w:r w:rsidR="001C2D7C" w:rsidRPr="00432BE4">
        <w:rPr>
          <w:rFonts w:ascii="Times New Roman" w:hAnsi="Times New Roman" w:cs="Times New Roman"/>
          <w:sz w:val="26"/>
          <w:szCs w:val="26"/>
        </w:rPr>
        <w:t>3</w:t>
      </w:r>
      <w:r w:rsidRPr="00432BE4">
        <w:rPr>
          <w:rFonts w:ascii="Times New Roman" w:hAnsi="Times New Roman" w:cs="Times New Roman"/>
          <w:sz w:val="26"/>
          <w:szCs w:val="26"/>
        </w:rPr>
        <w:t>.4 shows the unstandardized estimates, standard errors, standardized estimates, and p-values of the structural paths.</w:t>
      </w:r>
    </w:p>
    <w:p w14:paraId="5CD9C37C" w14:textId="77777777" w:rsidR="00C91434" w:rsidRPr="00432BE4" w:rsidRDefault="00C91434" w:rsidP="001D51BE">
      <w:pPr>
        <w:pStyle w:val="ListParagraph"/>
        <w:numPr>
          <w:ilvl w:val="3"/>
          <w:numId w:val="20"/>
        </w:numPr>
        <w:pBdr>
          <w:top w:val="nil"/>
          <w:left w:val="nil"/>
          <w:bottom w:val="nil"/>
          <w:right w:val="nil"/>
          <w:between w:val="nil"/>
        </w:pBdr>
        <w:spacing w:after="0" w:line="360" w:lineRule="auto"/>
        <w:ind w:left="810" w:hanging="810"/>
        <w:jc w:val="both"/>
        <w:rPr>
          <w:rFonts w:ascii="Times New Roman" w:hAnsi="Times New Roman" w:cs="Times New Roman"/>
          <w:bCs/>
          <w:i/>
          <w:sz w:val="26"/>
          <w:szCs w:val="26"/>
        </w:rPr>
      </w:pPr>
      <w:r w:rsidRPr="00432BE4">
        <w:rPr>
          <w:rFonts w:ascii="Times New Roman" w:hAnsi="Times New Roman" w:cs="Times New Roman"/>
          <w:bCs/>
          <w:i/>
          <w:sz w:val="26"/>
          <w:szCs w:val="26"/>
        </w:rPr>
        <w:t>Overall model (M</w:t>
      </w:r>
      <w:r w:rsidRPr="00432BE4">
        <w:rPr>
          <w:rFonts w:ascii="Times New Roman" w:hAnsi="Times New Roman" w:cs="Times New Roman"/>
          <w:bCs/>
          <w:i/>
          <w:sz w:val="26"/>
          <w:szCs w:val="26"/>
          <w:vertAlign w:val="subscript"/>
        </w:rPr>
        <w:t>0</w:t>
      </w:r>
      <w:r w:rsidRPr="00432BE4">
        <w:rPr>
          <w:rFonts w:ascii="Times New Roman" w:hAnsi="Times New Roman" w:cs="Times New Roman"/>
          <w:bCs/>
          <w:i/>
          <w:sz w:val="26"/>
          <w:szCs w:val="26"/>
        </w:rPr>
        <w:t>)</w:t>
      </w:r>
    </w:p>
    <w:p w14:paraId="292D53AD" w14:textId="46A09773"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The results of SEM revealed that the overall model M</w:t>
      </w:r>
      <w:r w:rsidRPr="00432BE4">
        <w:rPr>
          <w:rFonts w:ascii="Times New Roman" w:hAnsi="Times New Roman" w:cs="Times New Roman"/>
          <w:sz w:val="26"/>
          <w:szCs w:val="26"/>
          <w:vertAlign w:val="subscript"/>
        </w:rPr>
        <w:t>0</w:t>
      </w:r>
      <w:r w:rsidRPr="00432BE4">
        <w:rPr>
          <w:rFonts w:ascii="Times New Roman" w:hAnsi="Times New Roman" w:cs="Times New Roman"/>
          <w:sz w:val="26"/>
          <w:szCs w:val="26"/>
        </w:rPr>
        <w:t xml:space="preserve"> received an acceptable fit to the data: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vertAlign w:val="subscript"/>
        </w:rPr>
        <w:t>(140)</w:t>
      </w:r>
      <w:r w:rsidRPr="00432BE4">
        <w:rPr>
          <w:rFonts w:ascii="Times New Roman" w:hAnsi="Times New Roman" w:cs="Times New Roman"/>
          <w:sz w:val="26"/>
          <w:szCs w:val="26"/>
        </w:rPr>
        <w:t xml:space="preserve"> = 298.49 (p = 0.000),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rPr>
        <w:t>/df = 2.13, IFI = 0.94, CFI = 0.94, and RMSEA = 0.07. H</w:t>
      </w:r>
      <w:r w:rsidRPr="00432BE4">
        <w:rPr>
          <w:rFonts w:ascii="Times New Roman" w:hAnsi="Times New Roman" w:cs="Times New Roman"/>
          <w:sz w:val="26"/>
          <w:szCs w:val="26"/>
          <w:vertAlign w:val="subscript"/>
        </w:rPr>
        <w:t xml:space="preserve">1 </w:t>
      </w:r>
      <w:r w:rsidRPr="00432BE4">
        <w:rPr>
          <w:rFonts w:ascii="Times New Roman" w:hAnsi="Times New Roman" w:cs="Times New Roman"/>
          <w:sz w:val="26"/>
          <w:szCs w:val="26"/>
        </w:rPr>
        <w:t>proposed that mindfulness at work has a positive effect on work-life enhancement. The result indicated that this relationship was significant (p = 0.000), thus supporting H</w:t>
      </w:r>
      <w:r w:rsidRPr="00432BE4">
        <w:rPr>
          <w:rFonts w:ascii="Times New Roman" w:hAnsi="Times New Roman" w:cs="Times New Roman"/>
          <w:sz w:val="26"/>
          <w:szCs w:val="26"/>
          <w:vertAlign w:val="subscript"/>
        </w:rPr>
        <w:t>1</w:t>
      </w:r>
      <w:r w:rsidRPr="00432BE4">
        <w:rPr>
          <w:rFonts w:ascii="Times New Roman" w:hAnsi="Times New Roman" w:cs="Times New Roman"/>
          <w:sz w:val="26"/>
          <w:szCs w:val="26"/>
        </w:rPr>
        <w:t>. H</w:t>
      </w:r>
      <w:r w:rsidRPr="00432BE4">
        <w:rPr>
          <w:rFonts w:ascii="Times New Roman" w:hAnsi="Times New Roman" w:cs="Times New Roman"/>
          <w:sz w:val="26"/>
          <w:szCs w:val="26"/>
          <w:vertAlign w:val="subscript"/>
        </w:rPr>
        <w:t>2</w:t>
      </w:r>
      <w:r w:rsidRPr="00432BE4">
        <w:rPr>
          <w:rFonts w:ascii="Times New Roman" w:hAnsi="Times New Roman" w:cs="Times New Roman"/>
          <w:sz w:val="26"/>
          <w:szCs w:val="26"/>
        </w:rPr>
        <w:t xml:space="preserve"> hypothesized that job complexity has a positive effect on work-life enhancement. However, the results revealed that this relationship was not significant (p = 0.464), thus rejecting H</w:t>
      </w:r>
      <w:r w:rsidRPr="00432BE4">
        <w:rPr>
          <w:rFonts w:ascii="Times New Roman" w:hAnsi="Times New Roman" w:cs="Times New Roman"/>
          <w:sz w:val="26"/>
          <w:szCs w:val="26"/>
          <w:vertAlign w:val="subscript"/>
        </w:rPr>
        <w:t>2</w:t>
      </w:r>
      <w:r w:rsidRPr="00432BE4">
        <w:rPr>
          <w:rFonts w:ascii="Times New Roman" w:hAnsi="Times New Roman" w:cs="Times New Roman"/>
          <w:sz w:val="26"/>
          <w:szCs w:val="26"/>
        </w:rPr>
        <w:t xml:space="preserve">. </w:t>
      </w:r>
      <w:r w:rsidR="008653B9" w:rsidRPr="00432BE4">
        <w:rPr>
          <w:rFonts w:ascii="Times New Roman" w:hAnsi="Times New Roman" w:cs="Times New Roman"/>
          <w:sz w:val="26"/>
          <w:szCs w:val="26"/>
        </w:rPr>
        <w:t xml:space="preserve">This might be due to excessive demands resulting from complex tasks would put doctors under great stress, since in complex jobs, tasks are more challenging and complicated, adding to the uncertainty of whether doctors will be able to complete their tasks. The failure to finish the assigned tasks can result in stress and subsequently, a reduction in work-life enhancement. This fact is aligned with the current study’s context during the COVID-19 pandemic, the time that the data collection was conducted and doctors faced a multitude of difficulties. Specifically, the relentless surge in suspected and confirmed COVID-19 cases, along with an overwhelming workload, widespread media coverage, extended shifts to manage the increasing number and severity of patients and constant fear of carrying the virus imposed an enormous burden on doctors. Furthermore, financial instability, shortages of personal protective equipment, lack of specific drugs, job insecurity and the inability to visit or be with family due to pandemic-related restrictions further intensified the strain. All of these escalated the jobs complexity of doctors to go beyond their capacity and limit, resulting in their failed/significant reduced work-life enhancement. </w:t>
      </w:r>
      <w:r w:rsidRPr="00432BE4">
        <w:rPr>
          <w:rFonts w:ascii="Times New Roman" w:hAnsi="Times New Roman" w:cs="Times New Roman"/>
          <w:sz w:val="26"/>
          <w:szCs w:val="26"/>
        </w:rPr>
        <w:t xml:space="preserve">In addition, the results produced by the bias-corrected bootstrap method with 1,000 bootstrap samples demonstrated that the indirect effects of both mindfulness at work on work-life enhancement and job complexity on work-life enhancement (via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were positive and significant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0.13, p = 0.002, 95% CI [0.04, 0.19], and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0.06, p = 0.006, 95% CI [0.01, 0.07] respectively, Table </w:t>
      </w:r>
      <w:r w:rsidR="001C2D7C" w:rsidRPr="00432BE4">
        <w:rPr>
          <w:rFonts w:ascii="Times New Roman" w:hAnsi="Times New Roman" w:cs="Times New Roman"/>
          <w:sz w:val="26"/>
          <w:szCs w:val="26"/>
        </w:rPr>
        <w:t>3.</w:t>
      </w:r>
      <w:r w:rsidRPr="00432BE4">
        <w:rPr>
          <w:rFonts w:ascii="Times New Roman" w:hAnsi="Times New Roman" w:cs="Times New Roman"/>
          <w:sz w:val="26"/>
          <w:szCs w:val="26"/>
        </w:rPr>
        <w:t>4).</w:t>
      </w:r>
    </w:p>
    <w:p w14:paraId="4AEFCF57" w14:textId="77777777" w:rsidR="00C91434" w:rsidRPr="00432BE4" w:rsidRDefault="00C91434" w:rsidP="001D51BE">
      <w:pPr>
        <w:pStyle w:val="ListParagraph"/>
        <w:numPr>
          <w:ilvl w:val="3"/>
          <w:numId w:val="20"/>
        </w:numPr>
        <w:pBdr>
          <w:top w:val="nil"/>
          <w:left w:val="nil"/>
          <w:bottom w:val="nil"/>
          <w:right w:val="nil"/>
          <w:between w:val="nil"/>
        </w:pBdr>
        <w:spacing w:after="0" w:line="360" w:lineRule="auto"/>
        <w:ind w:left="810" w:hanging="810"/>
        <w:jc w:val="both"/>
        <w:rPr>
          <w:rFonts w:ascii="Times New Roman" w:hAnsi="Times New Roman" w:cs="Times New Roman"/>
          <w:bCs/>
          <w:i/>
          <w:sz w:val="26"/>
          <w:szCs w:val="26"/>
        </w:rPr>
      </w:pPr>
      <w:r w:rsidRPr="00432BE4">
        <w:rPr>
          <w:rFonts w:ascii="Times New Roman" w:hAnsi="Times New Roman" w:cs="Times New Roman"/>
          <w:bCs/>
          <w:i/>
          <w:sz w:val="26"/>
          <w:szCs w:val="26"/>
        </w:rPr>
        <w:t>Mediating effect of meaningful contacts (M</w:t>
      </w:r>
      <w:r w:rsidRPr="00432BE4">
        <w:rPr>
          <w:rFonts w:ascii="Times New Roman" w:hAnsi="Times New Roman" w:cs="Times New Roman"/>
          <w:bCs/>
          <w:i/>
          <w:sz w:val="26"/>
          <w:szCs w:val="26"/>
          <w:vertAlign w:val="subscript"/>
        </w:rPr>
        <w:t>1</w:t>
      </w:r>
      <w:r w:rsidRPr="00432BE4">
        <w:rPr>
          <w:rFonts w:ascii="Times New Roman" w:hAnsi="Times New Roman" w:cs="Times New Roman"/>
          <w:bCs/>
          <w:i/>
          <w:sz w:val="26"/>
          <w:szCs w:val="26"/>
        </w:rPr>
        <w:t>)</w:t>
      </w:r>
    </w:p>
    <w:p w14:paraId="6CF21EFC" w14:textId="0E34FFC8"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The results of SEM demonstrated that the model with meaningful contacts as a mediator (M</w:t>
      </w:r>
      <w:r w:rsidRPr="00432BE4">
        <w:rPr>
          <w:rFonts w:ascii="Times New Roman" w:hAnsi="Times New Roman" w:cs="Times New Roman"/>
          <w:sz w:val="26"/>
          <w:szCs w:val="26"/>
          <w:vertAlign w:val="subscript"/>
        </w:rPr>
        <w:t>1</w:t>
      </w:r>
      <w:r w:rsidRPr="00432BE4">
        <w:rPr>
          <w:rFonts w:ascii="Times New Roman" w:hAnsi="Times New Roman" w:cs="Times New Roman"/>
          <w:sz w:val="26"/>
          <w:szCs w:val="26"/>
        </w:rPr>
        <w:t>) received an acceptable fit to the data: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vertAlign w:val="subscript"/>
        </w:rPr>
        <w:t>(71)</w:t>
      </w:r>
      <w:r w:rsidRPr="00432BE4">
        <w:rPr>
          <w:rFonts w:ascii="Times New Roman" w:hAnsi="Times New Roman" w:cs="Times New Roman"/>
          <w:sz w:val="26"/>
          <w:szCs w:val="26"/>
        </w:rPr>
        <w:t xml:space="preserve"> = 153.12 (p = 0.000),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rPr>
        <w:t>/df = 2.16, IFI = 0.96, CFI = 0.96, and RMSEA = 0.07. The paths from mindfulness at work to meaningful contacts, and from meaningful contacts to work-life enhancement as well as the paths from job complexity to meaningful contacts, and from meaningful contacts to work-life enhancement, were all significant (p &lt; 0.050). The results produced by the bias-corrected bootstrap method with 1,000 bootstrap samples demonstrated that the indirect effects of both mindfulness at work on work-life enhancement and job complexity on work-life enhancement via meaningful contacts were positive and significant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0.12, p = 0.001, 95% CI [0.04, 0.18], and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0.05, p = 0.016, 95% CI [0.01, 0.06] respectively, Table </w:t>
      </w:r>
      <w:r w:rsidR="001C2D7C" w:rsidRPr="00432BE4">
        <w:rPr>
          <w:rFonts w:ascii="Times New Roman" w:hAnsi="Times New Roman" w:cs="Times New Roman"/>
          <w:sz w:val="26"/>
          <w:szCs w:val="26"/>
        </w:rPr>
        <w:t>3</w:t>
      </w:r>
      <w:r w:rsidRPr="00432BE4">
        <w:rPr>
          <w:rFonts w:ascii="Times New Roman" w:hAnsi="Times New Roman" w:cs="Times New Roman"/>
          <w:sz w:val="26"/>
          <w:szCs w:val="26"/>
        </w:rPr>
        <w:t>.4), thus supporting H</w:t>
      </w:r>
      <w:r w:rsidRPr="00432BE4">
        <w:rPr>
          <w:rFonts w:ascii="Times New Roman" w:hAnsi="Times New Roman" w:cs="Times New Roman"/>
          <w:sz w:val="26"/>
          <w:szCs w:val="26"/>
          <w:vertAlign w:val="subscript"/>
        </w:rPr>
        <w:t>3</w:t>
      </w:r>
      <w:r w:rsidRPr="00432BE4">
        <w:rPr>
          <w:rFonts w:ascii="Times New Roman" w:hAnsi="Times New Roman" w:cs="Times New Roman"/>
          <w:sz w:val="26"/>
          <w:szCs w:val="26"/>
        </w:rPr>
        <w:t xml:space="preserve"> and H</w:t>
      </w:r>
      <w:r w:rsidRPr="00432BE4">
        <w:rPr>
          <w:rFonts w:ascii="Times New Roman" w:hAnsi="Times New Roman" w:cs="Times New Roman"/>
          <w:sz w:val="26"/>
          <w:szCs w:val="26"/>
          <w:vertAlign w:val="subscript"/>
        </w:rPr>
        <w:t>4</w:t>
      </w:r>
      <w:r w:rsidRPr="00432BE4">
        <w:rPr>
          <w:rFonts w:ascii="Times New Roman" w:hAnsi="Times New Roman" w:cs="Times New Roman"/>
          <w:sz w:val="26"/>
          <w:szCs w:val="26"/>
        </w:rPr>
        <w:t>. That is, meaningful contacts mediated the relationships between mindfulness at work and work-life enhancement as well as between job complexity and work-life enhancement.</w:t>
      </w:r>
    </w:p>
    <w:p w14:paraId="1F9B9658" w14:textId="167D0932" w:rsidR="00C91434" w:rsidRPr="00432BE4" w:rsidRDefault="00C91434" w:rsidP="001D51BE">
      <w:pPr>
        <w:pStyle w:val="ListParagraph"/>
        <w:numPr>
          <w:ilvl w:val="3"/>
          <w:numId w:val="20"/>
        </w:numPr>
        <w:pBdr>
          <w:top w:val="nil"/>
          <w:left w:val="nil"/>
          <w:bottom w:val="nil"/>
          <w:right w:val="nil"/>
          <w:between w:val="nil"/>
        </w:pBdr>
        <w:spacing w:after="0" w:line="360" w:lineRule="auto"/>
        <w:ind w:left="810" w:hanging="810"/>
        <w:jc w:val="both"/>
        <w:rPr>
          <w:rFonts w:ascii="Times New Roman" w:hAnsi="Times New Roman" w:cs="Times New Roman"/>
          <w:bCs/>
          <w:i/>
          <w:sz w:val="26"/>
          <w:szCs w:val="26"/>
        </w:rPr>
      </w:pPr>
      <w:r w:rsidRPr="00432BE4">
        <w:rPr>
          <w:rFonts w:ascii="Times New Roman" w:hAnsi="Times New Roman" w:cs="Times New Roman"/>
          <w:bCs/>
          <w:i/>
          <w:sz w:val="26"/>
          <w:szCs w:val="26"/>
        </w:rPr>
        <w:t xml:space="preserve">Mediating effect of </w:t>
      </w:r>
      <w:r w:rsidR="000F60DF" w:rsidRPr="00432BE4">
        <w:rPr>
          <w:rFonts w:ascii="Times New Roman" w:hAnsi="Times New Roman" w:cs="Times New Roman"/>
          <w:bCs/>
          <w:i/>
          <w:sz w:val="26"/>
          <w:szCs w:val="26"/>
        </w:rPr>
        <w:t>meaningful contributions</w:t>
      </w:r>
      <w:r w:rsidRPr="00432BE4">
        <w:rPr>
          <w:rFonts w:ascii="Times New Roman" w:hAnsi="Times New Roman" w:cs="Times New Roman"/>
          <w:bCs/>
          <w:i/>
          <w:sz w:val="26"/>
          <w:szCs w:val="26"/>
        </w:rPr>
        <w:t xml:space="preserve"> (M</w:t>
      </w:r>
      <w:r w:rsidRPr="00432BE4">
        <w:rPr>
          <w:rFonts w:ascii="Times New Roman" w:hAnsi="Times New Roman" w:cs="Times New Roman"/>
          <w:bCs/>
          <w:i/>
          <w:sz w:val="26"/>
          <w:szCs w:val="26"/>
          <w:vertAlign w:val="subscript"/>
        </w:rPr>
        <w:t>2</w:t>
      </w:r>
      <w:r w:rsidRPr="00432BE4">
        <w:rPr>
          <w:rFonts w:ascii="Times New Roman" w:hAnsi="Times New Roman" w:cs="Times New Roman"/>
          <w:bCs/>
          <w:i/>
          <w:sz w:val="26"/>
          <w:szCs w:val="26"/>
        </w:rPr>
        <w:t>)</w:t>
      </w:r>
    </w:p>
    <w:p w14:paraId="2EE37DEB" w14:textId="04E9B234" w:rsidR="00C91434"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The results of SEM demonstrated that the model with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as a mediator (M</w:t>
      </w:r>
      <w:r w:rsidRPr="00432BE4">
        <w:rPr>
          <w:rFonts w:ascii="Times New Roman" w:hAnsi="Times New Roman" w:cs="Times New Roman"/>
          <w:sz w:val="26"/>
          <w:szCs w:val="26"/>
          <w:vertAlign w:val="subscript"/>
        </w:rPr>
        <w:t>2</w:t>
      </w:r>
      <w:r w:rsidRPr="00432BE4">
        <w:rPr>
          <w:rFonts w:ascii="Times New Roman" w:hAnsi="Times New Roman" w:cs="Times New Roman"/>
          <w:sz w:val="26"/>
          <w:szCs w:val="26"/>
        </w:rPr>
        <w:t>) received an acceptable fit to the data: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vertAlign w:val="subscript"/>
        </w:rPr>
        <w:t>(71)</w:t>
      </w:r>
      <w:r w:rsidRPr="00432BE4">
        <w:rPr>
          <w:rFonts w:ascii="Times New Roman" w:hAnsi="Times New Roman" w:cs="Times New Roman"/>
          <w:sz w:val="26"/>
          <w:szCs w:val="26"/>
        </w:rPr>
        <w:t xml:space="preserve"> = 150.46 (p = 0.000),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rPr>
        <w:t xml:space="preserve">/df = 2.12, IFI = 0.96, CFI = 0.96, and RMSEA = 0.07. The paths from mindfulness at work to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and from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to work-life enhancement as well as the paths from job complexity to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and from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to work-life enhancement, were all significant (p &lt; 0.005). The results produced by the bias-corrected bootstrap method with 1,000 bootstrap samples demonstrated that the indirect effects of both mindfulness at work on work-life enhancement and job complexity on work-life enhancement via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were positive and significant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0.09, p = 0.002, 95% CI [0.03, 0.15], and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0.05, p = 0.006, 95% CI [0.01, 0.06] respectively, Table </w:t>
      </w:r>
      <w:r w:rsidR="001C2D7C" w:rsidRPr="00432BE4">
        <w:rPr>
          <w:rFonts w:ascii="Times New Roman" w:hAnsi="Times New Roman" w:cs="Times New Roman"/>
          <w:sz w:val="26"/>
          <w:szCs w:val="26"/>
        </w:rPr>
        <w:t>3</w:t>
      </w:r>
      <w:r w:rsidRPr="00432BE4">
        <w:rPr>
          <w:rFonts w:ascii="Times New Roman" w:hAnsi="Times New Roman" w:cs="Times New Roman"/>
          <w:sz w:val="26"/>
          <w:szCs w:val="26"/>
        </w:rPr>
        <w:t>.4), thus supporting H</w:t>
      </w:r>
      <w:r w:rsidRPr="00432BE4">
        <w:rPr>
          <w:rFonts w:ascii="Times New Roman" w:hAnsi="Times New Roman" w:cs="Times New Roman"/>
          <w:sz w:val="26"/>
          <w:szCs w:val="26"/>
          <w:vertAlign w:val="subscript"/>
        </w:rPr>
        <w:t>5</w:t>
      </w:r>
      <w:r w:rsidRPr="00432BE4">
        <w:rPr>
          <w:rFonts w:ascii="Times New Roman" w:hAnsi="Times New Roman" w:cs="Times New Roman"/>
          <w:sz w:val="26"/>
          <w:szCs w:val="26"/>
        </w:rPr>
        <w:t xml:space="preserve"> and H</w:t>
      </w:r>
      <w:r w:rsidRPr="00432BE4">
        <w:rPr>
          <w:rFonts w:ascii="Times New Roman" w:hAnsi="Times New Roman" w:cs="Times New Roman"/>
          <w:sz w:val="26"/>
          <w:szCs w:val="26"/>
          <w:vertAlign w:val="subscript"/>
        </w:rPr>
        <w:t>6</w:t>
      </w:r>
      <w:r w:rsidRPr="00432BE4">
        <w:rPr>
          <w:rFonts w:ascii="Times New Roman" w:hAnsi="Times New Roman" w:cs="Times New Roman"/>
          <w:sz w:val="26"/>
          <w:szCs w:val="26"/>
        </w:rPr>
        <w:t xml:space="preserve">. That is,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mediated the relationships between mindfulness at work and work-life enhancement as well as between job complexity and work-life enhancement. </w:t>
      </w:r>
    </w:p>
    <w:p w14:paraId="14663735" w14:textId="4E834CA3" w:rsidR="004A1CE2" w:rsidRDefault="004A1CE2"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1E1FD977" w14:textId="46E67250" w:rsidR="001E4932" w:rsidRDefault="001E4932"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11BC36DD" w14:textId="7C9180EB" w:rsidR="001E4932" w:rsidRDefault="001E4932"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750B9FE5" w14:textId="5A01FD04" w:rsidR="001E4932" w:rsidRDefault="001E4932"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195460CA" w14:textId="5511F328" w:rsidR="001E4932" w:rsidRDefault="001E4932"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2CAA3434" w14:textId="18A16D3C" w:rsidR="001E4932" w:rsidRDefault="001E4932"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03E84F12" w14:textId="022E28D4" w:rsidR="001E4932" w:rsidRDefault="001E4932"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3FE104D6" w14:textId="77777777" w:rsidR="001E4932" w:rsidRPr="00432BE4" w:rsidRDefault="001E4932"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686272F1" w14:textId="3726185C" w:rsidR="00C91434" w:rsidRPr="004A1CE2" w:rsidRDefault="00C91434" w:rsidP="00C91434">
      <w:pPr>
        <w:pBdr>
          <w:top w:val="nil"/>
          <w:left w:val="nil"/>
          <w:bottom w:val="nil"/>
          <w:right w:val="nil"/>
          <w:between w:val="nil"/>
        </w:pBdr>
        <w:spacing w:after="0" w:line="360" w:lineRule="auto"/>
        <w:jc w:val="center"/>
        <w:rPr>
          <w:rFonts w:ascii="Times New Roman" w:hAnsi="Times New Roman" w:cs="Times New Roman"/>
          <w:b/>
          <w:bCs/>
          <w:i/>
          <w:iCs/>
          <w:sz w:val="26"/>
          <w:szCs w:val="26"/>
        </w:rPr>
      </w:pPr>
      <w:r w:rsidRPr="004A1CE2">
        <w:rPr>
          <w:rFonts w:ascii="Times New Roman" w:hAnsi="Times New Roman" w:cs="Times New Roman"/>
          <w:b/>
          <w:bCs/>
          <w:i/>
          <w:iCs/>
          <w:sz w:val="26"/>
          <w:szCs w:val="26"/>
        </w:rPr>
        <w:t xml:space="preserve">Table </w:t>
      </w:r>
      <w:r w:rsidR="001C2D7C" w:rsidRPr="004A1CE2">
        <w:rPr>
          <w:rFonts w:ascii="Times New Roman" w:hAnsi="Times New Roman" w:cs="Times New Roman"/>
          <w:b/>
          <w:bCs/>
          <w:i/>
          <w:iCs/>
          <w:sz w:val="26"/>
          <w:szCs w:val="26"/>
        </w:rPr>
        <w:t>3</w:t>
      </w:r>
      <w:r w:rsidRPr="004A1CE2">
        <w:rPr>
          <w:rFonts w:ascii="Times New Roman" w:hAnsi="Times New Roman" w:cs="Times New Roman"/>
          <w:b/>
          <w:bCs/>
          <w:i/>
          <w:iCs/>
          <w:sz w:val="26"/>
          <w:szCs w:val="26"/>
        </w:rPr>
        <w:t xml:space="preserve">.4. SEM results of study </w:t>
      </w:r>
      <w:r w:rsidR="00A5602A" w:rsidRPr="004A1CE2">
        <w:rPr>
          <w:rFonts w:ascii="Times New Roman" w:hAnsi="Times New Roman" w:cs="Times New Roman"/>
          <w:b/>
          <w:bCs/>
          <w:i/>
          <w:iCs/>
          <w:sz w:val="26"/>
          <w:szCs w:val="26"/>
        </w:rPr>
        <w:t>1</w:t>
      </w:r>
    </w:p>
    <w:tbl>
      <w:tblPr>
        <w:tblW w:w="9270"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
        <w:gridCol w:w="34"/>
        <w:gridCol w:w="1179"/>
        <w:gridCol w:w="4230"/>
        <w:gridCol w:w="810"/>
        <w:gridCol w:w="810"/>
        <w:gridCol w:w="833"/>
        <w:gridCol w:w="877"/>
      </w:tblGrid>
      <w:tr w:rsidR="003E334D" w:rsidRPr="004A1CE2" w14:paraId="3234726E" w14:textId="77777777" w:rsidTr="001E4932">
        <w:trPr>
          <w:tblHeader/>
        </w:trPr>
        <w:tc>
          <w:tcPr>
            <w:tcW w:w="5940" w:type="dxa"/>
            <w:gridSpan w:val="4"/>
            <w:vAlign w:val="center"/>
          </w:tcPr>
          <w:p w14:paraId="23E067D6" w14:textId="77777777" w:rsidR="00C91434" w:rsidRPr="004A1CE2" w:rsidRDefault="00C91434" w:rsidP="001E73C6">
            <w:pPr>
              <w:pBdr>
                <w:top w:val="nil"/>
                <w:left w:val="nil"/>
                <w:bottom w:val="nil"/>
                <w:right w:val="nil"/>
                <w:between w:val="nil"/>
              </w:pBdr>
              <w:spacing w:after="0" w:line="360" w:lineRule="auto"/>
              <w:rPr>
                <w:rFonts w:ascii="Times New Roman" w:hAnsi="Times New Roman" w:cs="Times New Roman"/>
                <w:b/>
                <w:sz w:val="26"/>
                <w:szCs w:val="26"/>
              </w:rPr>
            </w:pPr>
            <w:r w:rsidRPr="004A1CE2">
              <w:rPr>
                <w:rFonts w:ascii="Times New Roman" w:hAnsi="Times New Roman" w:cs="Times New Roman"/>
                <w:b/>
                <w:sz w:val="26"/>
                <w:szCs w:val="26"/>
              </w:rPr>
              <w:t>Structural path</w:t>
            </w:r>
          </w:p>
        </w:tc>
        <w:tc>
          <w:tcPr>
            <w:tcW w:w="810" w:type="dxa"/>
            <w:vAlign w:val="center"/>
          </w:tcPr>
          <w:p w14:paraId="72FC3FE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b/>
                <w:sz w:val="26"/>
                <w:szCs w:val="26"/>
              </w:rPr>
            </w:pPr>
            <w:r w:rsidRPr="004A1CE2">
              <w:rPr>
                <w:rFonts w:ascii="Times New Roman" w:hAnsi="Times New Roman" w:cs="Times New Roman"/>
                <w:b/>
                <w:sz w:val="26"/>
                <w:szCs w:val="26"/>
              </w:rPr>
              <w:t>B</w:t>
            </w:r>
          </w:p>
        </w:tc>
        <w:tc>
          <w:tcPr>
            <w:tcW w:w="810" w:type="dxa"/>
            <w:vAlign w:val="center"/>
          </w:tcPr>
          <w:p w14:paraId="522B6AFC"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b/>
                <w:sz w:val="26"/>
                <w:szCs w:val="26"/>
              </w:rPr>
            </w:pPr>
            <w:r w:rsidRPr="004A1CE2">
              <w:rPr>
                <w:rFonts w:ascii="Times New Roman" w:hAnsi="Times New Roman" w:cs="Times New Roman"/>
                <w:b/>
                <w:sz w:val="26"/>
                <w:szCs w:val="26"/>
              </w:rPr>
              <w:t>SE</w:t>
            </w:r>
          </w:p>
        </w:tc>
        <w:tc>
          <w:tcPr>
            <w:tcW w:w="833" w:type="dxa"/>
            <w:vAlign w:val="center"/>
          </w:tcPr>
          <w:p w14:paraId="66B4341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b/>
                <w:sz w:val="26"/>
                <w:szCs w:val="26"/>
              </w:rPr>
            </w:pPr>
            <w:r w:rsidRPr="004A1CE2">
              <w:rPr>
                <w:rFonts w:ascii="Times New Roman" w:hAnsi="Times New Roman" w:cs="Times New Roman"/>
                <w:b/>
                <w:sz w:val="26"/>
                <w:szCs w:val="26"/>
              </w:rPr>
              <w:t>β</w:t>
            </w:r>
          </w:p>
        </w:tc>
        <w:tc>
          <w:tcPr>
            <w:tcW w:w="877" w:type="dxa"/>
            <w:vAlign w:val="center"/>
          </w:tcPr>
          <w:p w14:paraId="2A3E46F2"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b/>
                <w:sz w:val="26"/>
                <w:szCs w:val="26"/>
              </w:rPr>
            </w:pPr>
            <w:r w:rsidRPr="004A1CE2">
              <w:rPr>
                <w:rFonts w:ascii="Times New Roman" w:hAnsi="Times New Roman" w:cs="Times New Roman"/>
                <w:b/>
                <w:sz w:val="26"/>
                <w:szCs w:val="26"/>
              </w:rPr>
              <w:t>p</w:t>
            </w:r>
          </w:p>
        </w:tc>
      </w:tr>
      <w:tr w:rsidR="003E334D" w:rsidRPr="004A1CE2" w14:paraId="7D4AF55D" w14:textId="77777777" w:rsidTr="001E4932">
        <w:tc>
          <w:tcPr>
            <w:tcW w:w="9270" w:type="dxa"/>
            <w:gridSpan w:val="8"/>
            <w:vAlign w:val="center"/>
          </w:tcPr>
          <w:p w14:paraId="2116A880"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i/>
                <w:sz w:val="26"/>
                <w:szCs w:val="26"/>
              </w:rPr>
              <w:t>Model M</w:t>
            </w:r>
            <w:r w:rsidRPr="004A1CE2">
              <w:rPr>
                <w:rFonts w:ascii="Times New Roman" w:hAnsi="Times New Roman" w:cs="Times New Roman"/>
                <w:i/>
                <w:sz w:val="26"/>
                <w:szCs w:val="26"/>
                <w:vertAlign w:val="subscript"/>
              </w:rPr>
              <w:t>0</w:t>
            </w:r>
            <w:r w:rsidRPr="004A1CE2">
              <w:rPr>
                <w:rFonts w:ascii="Times New Roman" w:hAnsi="Times New Roman" w:cs="Times New Roman"/>
                <w:i/>
                <w:sz w:val="26"/>
                <w:szCs w:val="26"/>
              </w:rPr>
              <w:t xml:space="preserve"> (overall model): Testing H</w:t>
            </w:r>
            <w:r w:rsidRPr="004A1CE2">
              <w:rPr>
                <w:rFonts w:ascii="Times New Roman" w:hAnsi="Times New Roman" w:cs="Times New Roman"/>
                <w:i/>
                <w:sz w:val="26"/>
                <w:szCs w:val="26"/>
                <w:vertAlign w:val="subscript"/>
              </w:rPr>
              <w:t>1</w:t>
            </w:r>
            <w:r w:rsidRPr="004A1CE2">
              <w:rPr>
                <w:rFonts w:ascii="Times New Roman" w:hAnsi="Times New Roman" w:cs="Times New Roman"/>
                <w:i/>
                <w:sz w:val="26"/>
                <w:szCs w:val="26"/>
              </w:rPr>
              <w:t xml:space="preserve"> and H</w:t>
            </w:r>
            <w:r w:rsidRPr="004A1CE2">
              <w:rPr>
                <w:rFonts w:ascii="Times New Roman" w:hAnsi="Times New Roman" w:cs="Times New Roman"/>
                <w:i/>
                <w:sz w:val="26"/>
                <w:szCs w:val="26"/>
                <w:vertAlign w:val="subscript"/>
              </w:rPr>
              <w:t>2</w:t>
            </w:r>
          </w:p>
        </w:tc>
      </w:tr>
      <w:tr w:rsidR="003E334D" w:rsidRPr="004A1CE2" w14:paraId="6EFD5771" w14:textId="77777777" w:rsidTr="001E4932">
        <w:tc>
          <w:tcPr>
            <w:tcW w:w="497" w:type="dxa"/>
            <w:vAlign w:val="center"/>
          </w:tcPr>
          <w:p w14:paraId="3FB3D9D6"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H</w:t>
            </w:r>
            <w:r w:rsidRPr="004A1CE2">
              <w:rPr>
                <w:rFonts w:ascii="Times New Roman" w:hAnsi="Times New Roman" w:cs="Times New Roman"/>
                <w:sz w:val="26"/>
                <w:szCs w:val="26"/>
                <w:vertAlign w:val="subscript"/>
              </w:rPr>
              <w:t>1</w:t>
            </w:r>
            <w:r w:rsidRPr="004A1CE2">
              <w:rPr>
                <w:rFonts w:ascii="Times New Roman" w:hAnsi="Times New Roman" w:cs="Times New Roman"/>
                <w:sz w:val="26"/>
                <w:szCs w:val="26"/>
              </w:rPr>
              <w:t xml:space="preserve"> </w:t>
            </w:r>
          </w:p>
        </w:tc>
        <w:tc>
          <w:tcPr>
            <w:tcW w:w="5443" w:type="dxa"/>
            <w:gridSpan w:val="3"/>
            <w:vAlign w:val="center"/>
          </w:tcPr>
          <w:p w14:paraId="71B8B3B1" w14:textId="3EBCB7D3"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Mindfulness at </w:t>
            </w:r>
            <w:r w:rsidR="009C7633" w:rsidRPr="004A1CE2">
              <w:rPr>
                <w:rFonts w:ascii="Times New Roman" w:hAnsi="Times New Roman" w:cs="Times New Roman"/>
                <w:sz w:val="26"/>
                <w:szCs w:val="26"/>
              </w:rPr>
              <w:t>W</w:t>
            </w:r>
            <w:r w:rsidRPr="004A1CE2">
              <w:rPr>
                <w:rFonts w:ascii="Times New Roman" w:hAnsi="Times New Roman" w:cs="Times New Roman"/>
                <w:sz w:val="26"/>
                <w:szCs w:val="26"/>
              </w:rPr>
              <w:t xml:space="preserve">ork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55D27C0B"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0.23</w:t>
            </w:r>
          </w:p>
        </w:tc>
        <w:tc>
          <w:tcPr>
            <w:tcW w:w="810" w:type="dxa"/>
            <w:vAlign w:val="center"/>
          </w:tcPr>
          <w:p w14:paraId="06ED9DD2"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0.058</w:t>
            </w:r>
          </w:p>
        </w:tc>
        <w:tc>
          <w:tcPr>
            <w:tcW w:w="833" w:type="dxa"/>
            <w:vAlign w:val="center"/>
          </w:tcPr>
          <w:p w14:paraId="64CC436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0.30</w:t>
            </w:r>
          </w:p>
        </w:tc>
        <w:tc>
          <w:tcPr>
            <w:tcW w:w="877" w:type="dxa"/>
            <w:vAlign w:val="center"/>
          </w:tcPr>
          <w:p w14:paraId="0B419BA9"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2E46864A" w14:textId="77777777" w:rsidTr="001E4932">
        <w:tc>
          <w:tcPr>
            <w:tcW w:w="497" w:type="dxa"/>
            <w:vAlign w:val="center"/>
          </w:tcPr>
          <w:p w14:paraId="08107AF9"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H</w:t>
            </w:r>
            <w:r w:rsidRPr="004A1CE2">
              <w:rPr>
                <w:rFonts w:ascii="Times New Roman" w:hAnsi="Times New Roman" w:cs="Times New Roman"/>
                <w:sz w:val="26"/>
                <w:szCs w:val="26"/>
                <w:vertAlign w:val="subscript"/>
              </w:rPr>
              <w:t>2</w:t>
            </w:r>
          </w:p>
        </w:tc>
        <w:tc>
          <w:tcPr>
            <w:tcW w:w="5443" w:type="dxa"/>
            <w:gridSpan w:val="3"/>
            <w:vAlign w:val="center"/>
          </w:tcPr>
          <w:p w14:paraId="7B4A4BBD"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Job Complexity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6C489515"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0.02</w:t>
            </w:r>
          </w:p>
        </w:tc>
        <w:tc>
          <w:tcPr>
            <w:tcW w:w="810" w:type="dxa"/>
            <w:vAlign w:val="center"/>
          </w:tcPr>
          <w:p w14:paraId="378C378C"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0.031</w:t>
            </w:r>
          </w:p>
        </w:tc>
        <w:tc>
          <w:tcPr>
            <w:tcW w:w="833" w:type="dxa"/>
            <w:vAlign w:val="center"/>
          </w:tcPr>
          <w:p w14:paraId="193BC583"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0.04</w:t>
            </w:r>
          </w:p>
        </w:tc>
        <w:tc>
          <w:tcPr>
            <w:tcW w:w="877" w:type="dxa"/>
            <w:vAlign w:val="center"/>
          </w:tcPr>
          <w:p w14:paraId="2514E94A"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0.464</w:t>
            </w:r>
          </w:p>
        </w:tc>
      </w:tr>
      <w:tr w:rsidR="003E334D" w:rsidRPr="004A1CE2" w14:paraId="34C8577F" w14:textId="77777777" w:rsidTr="001E4932">
        <w:tc>
          <w:tcPr>
            <w:tcW w:w="5940" w:type="dxa"/>
            <w:gridSpan w:val="4"/>
            <w:vAlign w:val="center"/>
          </w:tcPr>
          <w:p w14:paraId="629A8685" w14:textId="58F4C513" w:rsidR="001E4932"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Direct effect: Mindfulness at </w:t>
            </w:r>
            <w:r w:rsidR="009C7633" w:rsidRPr="004A1CE2">
              <w:rPr>
                <w:rFonts w:ascii="Times New Roman" w:hAnsi="Times New Roman" w:cs="Times New Roman"/>
                <w:sz w:val="26"/>
                <w:szCs w:val="26"/>
              </w:rPr>
              <w:t>W</w:t>
            </w:r>
            <w:r w:rsidRPr="004A1CE2">
              <w:rPr>
                <w:rFonts w:ascii="Times New Roman" w:hAnsi="Times New Roman" w:cs="Times New Roman"/>
                <w:sz w:val="26"/>
                <w:szCs w:val="26"/>
              </w:rPr>
              <w:t xml:space="preserve">ork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Meaningful Contacts</w:t>
            </w:r>
          </w:p>
        </w:tc>
        <w:tc>
          <w:tcPr>
            <w:tcW w:w="810" w:type="dxa"/>
            <w:vAlign w:val="center"/>
          </w:tcPr>
          <w:p w14:paraId="5D277AA6"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0.42</w:t>
            </w:r>
          </w:p>
        </w:tc>
        <w:tc>
          <w:tcPr>
            <w:tcW w:w="810" w:type="dxa"/>
            <w:vAlign w:val="center"/>
          </w:tcPr>
          <w:p w14:paraId="4E992671"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0.080</w:t>
            </w:r>
          </w:p>
        </w:tc>
        <w:tc>
          <w:tcPr>
            <w:tcW w:w="833" w:type="dxa"/>
            <w:vAlign w:val="center"/>
          </w:tcPr>
          <w:p w14:paraId="6464ABB8"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0.38</w:t>
            </w:r>
          </w:p>
        </w:tc>
        <w:tc>
          <w:tcPr>
            <w:tcW w:w="877" w:type="dxa"/>
            <w:vAlign w:val="center"/>
          </w:tcPr>
          <w:p w14:paraId="051C968D"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76C395C2" w14:textId="77777777" w:rsidTr="001E4932">
        <w:tc>
          <w:tcPr>
            <w:tcW w:w="5940" w:type="dxa"/>
            <w:gridSpan w:val="4"/>
            <w:vAlign w:val="center"/>
          </w:tcPr>
          <w:p w14:paraId="04D1666D" w14:textId="6013E82F"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Direct effect: Mindfulness at </w:t>
            </w:r>
            <w:r w:rsidR="009C7633" w:rsidRPr="004A1CE2">
              <w:rPr>
                <w:rFonts w:ascii="Times New Roman" w:hAnsi="Times New Roman" w:cs="Times New Roman"/>
                <w:sz w:val="26"/>
                <w:szCs w:val="26"/>
              </w:rPr>
              <w:t>W</w:t>
            </w:r>
            <w:r w:rsidRPr="004A1CE2">
              <w:rPr>
                <w:rFonts w:ascii="Times New Roman" w:hAnsi="Times New Roman" w:cs="Times New Roman"/>
                <w:sz w:val="26"/>
                <w:szCs w:val="26"/>
              </w:rPr>
              <w:t xml:space="preserve">ork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t>
            </w:r>
            <w:r w:rsidR="000F60DF" w:rsidRPr="004A1CE2">
              <w:rPr>
                <w:rFonts w:ascii="Times New Roman" w:hAnsi="Times New Roman" w:cs="Times New Roman"/>
                <w:sz w:val="26"/>
                <w:szCs w:val="26"/>
              </w:rPr>
              <w:t xml:space="preserve">Meaningful </w:t>
            </w:r>
            <w:r w:rsidR="009C7633" w:rsidRPr="004A1CE2">
              <w:rPr>
                <w:rFonts w:ascii="Times New Roman" w:hAnsi="Times New Roman" w:cs="Times New Roman"/>
                <w:sz w:val="26"/>
                <w:szCs w:val="26"/>
              </w:rPr>
              <w:t>C</w:t>
            </w:r>
            <w:r w:rsidR="000F60DF" w:rsidRPr="004A1CE2">
              <w:rPr>
                <w:rFonts w:ascii="Times New Roman" w:hAnsi="Times New Roman" w:cs="Times New Roman"/>
                <w:sz w:val="26"/>
                <w:szCs w:val="26"/>
              </w:rPr>
              <w:t>ontributions</w:t>
            </w:r>
          </w:p>
        </w:tc>
        <w:tc>
          <w:tcPr>
            <w:tcW w:w="810" w:type="dxa"/>
            <w:vAlign w:val="center"/>
          </w:tcPr>
          <w:p w14:paraId="70531B6B"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0.35</w:t>
            </w:r>
          </w:p>
        </w:tc>
        <w:tc>
          <w:tcPr>
            <w:tcW w:w="810" w:type="dxa"/>
            <w:vAlign w:val="center"/>
          </w:tcPr>
          <w:p w14:paraId="3F4FBE13"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0.075</w:t>
            </w:r>
          </w:p>
        </w:tc>
        <w:tc>
          <w:tcPr>
            <w:tcW w:w="833" w:type="dxa"/>
            <w:vAlign w:val="center"/>
          </w:tcPr>
          <w:p w14:paraId="713BAF73"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0.34</w:t>
            </w:r>
          </w:p>
        </w:tc>
        <w:tc>
          <w:tcPr>
            <w:tcW w:w="877" w:type="dxa"/>
            <w:vAlign w:val="center"/>
          </w:tcPr>
          <w:p w14:paraId="19C6B2BC"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7AF42408" w14:textId="77777777" w:rsidTr="001E4932">
        <w:tc>
          <w:tcPr>
            <w:tcW w:w="5940" w:type="dxa"/>
            <w:gridSpan w:val="4"/>
            <w:vAlign w:val="center"/>
          </w:tcPr>
          <w:p w14:paraId="48552DE9"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Direct effect: Job Complexity</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Meaningful Contacts</w:t>
            </w:r>
          </w:p>
        </w:tc>
        <w:tc>
          <w:tcPr>
            <w:tcW w:w="810" w:type="dxa"/>
            <w:vAlign w:val="center"/>
          </w:tcPr>
          <w:p w14:paraId="06CF15FF"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0.13</w:t>
            </w:r>
          </w:p>
        </w:tc>
        <w:tc>
          <w:tcPr>
            <w:tcW w:w="810" w:type="dxa"/>
            <w:vAlign w:val="center"/>
          </w:tcPr>
          <w:p w14:paraId="518B7CA7"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0.046</w:t>
            </w:r>
          </w:p>
        </w:tc>
        <w:tc>
          <w:tcPr>
            <w:tcW w:w="833" w:type="dxa"/>
            <w:vAlign w:val="center"/>
          </w:tcPr>
          <w:p w14:paraId="6F39E22A"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0.17</w:t>
            </w:r>
          </w:p>
        </w:tc>
        <w:tc>
          <w:tcPr>
            <w:tcW w:w="877" w:type="dxa"/>
            <w:vAlign w:val="center"/>
          </w:tcPr>
          <w:p w14:paraId="1AA65ABF"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0.007</w:t>
            </w:r>
          </w:p>
        </w:tc>
      </w:tr>
      <w:tr w:rsidR="003E334D" w:rsidRPr="004A1CE2" w14:paraId="61D6FD40" w14:textId="77777777" w:rsidTr="001E4932">
        <w:tc>
          <w:tcPr>
            <w:tcW w:w="5940" w:type="dxa"/>
            <w:gridSpan w:val="4"/>
            <w:vAlign w:val="center"/>
          </w:tcPr>
          <w:p w14:paraId="03172E29" w14:textId="23A8AAF4"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Direct effect: Job Complexity</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t>
            </w:r>
            <w:r w:rsidR="000F60DF" w:rsidRPr="004A1CE2">
              <w:rPr>
                <w:rFonts w:ascii="Times New Roman" w:hAnsi="Times New Roman" w:cs="Times New Roman"/>
                <w:sz w:val="26"/>
                <w:szCs w:val="26"/>
              </w:rPr>
              <w:t xml:space="preserve">Meaningful </w:t>
            </w:r>
            <w:r w:rsidR="009C7633" w:rsidRPr="004A1CE2">
              <w:rPr>
                <w:rFonts w:ascii="Times New Roman" w:hAnsi="Times New Roman" w:cs="Times New Roman"/>
                <w:sz w:val="26"/>
                <w:szCs w:val="26"/>
              </w:rPr>
              <w:t>C</w:t>
            </w:r>
            <w:r w:rsidR="000F60DF" w:rsidRPr="004A1CE2">
              <w:rPr>
                <w:rFonts w:ascii="Times New Roman" w:hAnsi="Times New Roman" w:cs="Times New Roman"/>
                <w:sz w:val="26"/>
                <w:szCs w:val="26"/>
              </w:rPr>
              <w:t>ontributions</w:t>
            </w:r>
          </w:p>
        </w:tc>
        <w:tc>
          <w:tcPr>
            <w:tcW w:w="810" w:type="dxa"/>
            <w:vAlign w:val="center"/>
          </w:tcPr>
          <w:p w14:paraId="2B529A1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0.13</w:t>
            </w:r>
          </w:p>
        </w:tc>
        <w:tc>
          <w:tcPr>
            <w:tcW w:w="810" w:type="dxa"/>
            <w:vAlign w:val="center"/>
          </w:tcPr>
          <w:p w14:paraId="1AED1003"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0.044</w:t>
            </w:r>
          </w:p>
        </w:tc>
        <w:tc>
          <w:tcPr>
            <w:tcW w:w="833" w:type="dxa"/>
            <w:vAlign w:val="center"/>
          </w:tcPr>
          <w:p w14:paraId="138C166A"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0.20</w:t>
            </w:r>
          </w:p>
        </w:tc>
        <w:tc>
          <w:tcPr>
            <w:tcW w:w="877" w:type="dxa"/>
            <w:vAlign w:val="center"/>
          </w:tcPr>
          <w:p w14:paraId="00449363"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0.002</w:t>
            </w:r>
          </w:p>
        </w:tc>
      </w:tr>
      <w:tr w:rsidR="003E334D" w:rsidRPr="004A1CE2" w14:paraId="035F349E" w14:textId="77777777" w:rsidTr="001E4932">
        <w:tc>
          <w:tcPr>
            <w:tcW w:w="5940" w:type="dxa"/>
            <w:gridSpan w:val="4"/>
            <w:vAlign w:val="center"/>
          </w:tcPr>
          <w:p w14:paraId="0FBE7A9D"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Direct effect: Meaningful Contacts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19728C4A"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0.14</w:t>
            </w:r>
          </w:p>
        </w:tc>
        <w:tc>
          <w:tcPr>
            <w:tcW w:w="810" w:type="dxa"/>
            <w:vAlign w:val="center"/>
          </w:tcPr>
          <w:p w14:paraId="5A7CAFA6"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0.058</w:t>
            </w:r>
          </w:p>
        </w:tc>
        <w:tc>
          <w:tcPr>
            <w:tcW w:w="833" w:type="dxa"/>
            <w:vAlign w:val="center"/>
          </w:tcPr>
          <w:p w14:paraId="7C6B590E"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0.21</w:t>
            </w:r>
          </w:p>
        </w:tc>
        <w:tc>
          <w:tcPr>
            <w:tcW w:w="877" w:type="dxa"/>
            <w:vAlign w:val="center"/>
          </w:tcPr>
          <w:p w14:paraId="3D44618D"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0.014</w:t>
            </w:r>
          </w:p>
        </w:tc>
      </w:tr>
      <w:tr w:rsidR="003E334D" w:rsidRPr="004A1CE2" w14:paraId="238E4AE8" w14:textId="77777777" w:rsidTr="001E4932">
        <w:tc>
          <w:tcPr>
            <w:tcW w:w="5940" w:type="dxa"/>
            <w:gridSpan w:val="4"/>
            <w:vAlign w:val="center"/>
          </w:tcPr>
          <w:p w14:paraId="7672556E" w14:textId="2720FD05"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Direct effect: </w:t>
            </w:r>
            <w:r w:rsidR="000F60DF" w:rsidRPr="004A1CE2">
              <w:rPr>
                <w:rFonts w:ascii="Times New Roman" w:hAnsi="Times New Roman" w:cs="Times New Roman"/>
                <w:sz w:val="26"/>
                <w:szCs w:val="26"/>
              </w:rPr>
              <w:t xml:space="preserve">Meaningful </w:t>
            </w:r>
            <w:r w:rsidR="009C7633" w:rsidRPr="004A1CE2">
              <w:rPr>
                <w:rFonts w:ascii="Times New Roman" w:hAnsi="Times New Roman" w:cs="Times New Roman"/>
                <w:sz w:val="26"/>
                <w:szCs w:val="26"/>
              </w:rPr>
              <w:t>C</w:t>
            </w:r>
            <w:r w:rsidR="000F60DF" w:rsidRPr="004A1CE2">
              <w:rPr>
                <w:rFonts w:ascii="Times New Roman" w:hAnsi="Times New Roman" w:cs="Times New Roman"/>
                <w:sz w:val="26"/>
                <w:szCs w:val="26"/>
              </w:rPr>
              <w:t>ontributions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1B445A78"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0.11</w:t>
            </w:r>
          </w:p>
        </w:tc>
        <w:tc>
          <w:tcPr>
            <w:tcW w:w="810" w:type="dxa"/>
            <w:vAlign w:val="center"/>
          </w:tcPr>
          <w:p w14:paraId="284F6AA9"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0.061</w:t>
            </w:r>
          </w:p>
        </w:tc>
        <w:tc>
          <w:tcPr>
            <w:tcW w:w="833" w:type="dxa"/>
            <w:vAlign w:val="center"/>
          </w:tcPr>
          <w:p w14:paraId="09BBB0A9"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0.14</w:t>
            </w:r>
          </w:p>
        </w:tc>
        <w:tc>
          <w:tcPr>
            <w:tcW w:w="877" w:type="dxa"/>
            <w:vAlign w:val="center"/>
          </w:tcPr>
          <w:p w14:paraId="00750004"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0.086</w:t>
            </w:r>
          </w:p>
        </w:tc>
      </w:tr>
      <w:tr w:rsidR="003E334D" w:rsidRPr="004A1CE2" w14:paraId="1849BF26" w14:textId="77777777" w:rsidTr="001E4932">
        <w:tc>
          <w:tcPr>
            <w:tcW w:w="5940" w:type="dxa"/>
            <w:gridSpan w:val="4"/>
            <w:vAlign w:val="center"/>
          </w:tcPr>
          <w:p w14:paraId="24DC7BA1" w14:textId="5EC5C9A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vertAlign w:val="superscript"/>
              </w:rPr>
            </w:pPr>
            <w:r w:rsidRPr="004A1CE2">
              <w:rPr>
                <w:rFonts w:ascii="Times New Roman" w:hAnsi="Times New Roman" w:cs="Times New Roman"/>
                <w:sz w:val="26"/>
                <w:szCs w:val="26"/>
              </w:rPr>
              <w:t xml:space="preserve">Indirect effect: Mindfulness at </w:t>
            </w:r>
            <w:r w:rsidR="009C7633" w:rsidRPr="004A1CE2">
              <w:rPr>
                <w:rFonts w:ascii="Times New Roman" w:hAnsi="Times New Roman" w:cs="Times New Roman"/>
                <w:sz w:val="26"/>
                <w:szCs w:val="26"/>
              </w:rPr>
              <w:t>W</w:t>
            </w:r>
            <w:r w:rsidRPr="004A1CE2">
              <w:rPr>
                <w:rFonts w:ascii="Times New Roman" w:hAnsi="Times New Roman" w:cs="Times New Roman"/>
                <w:sz w:val="26"/>
                <w:szCs w:val="26"/>
              </w:rPr>
              <w:t xml:space="preserve">ork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Meaningful Contacts</w:t>
            </w:r>
            <w:r w:rsidRPr="004A1CE2">
              <w:rPr>
                <w:rFonts w:ascii="Times New Roman" w:eastAsia="Wingdings" w:hAnsi="Times New Roman" w:cs="Times New Roman"/>
                <w:sz w:val="26"/>
                <w:szCs w:val="26"/>
              </w:rPr>
              <w:t xml:space="preserve"> and </w:t>
            </w:r>
            <w:r w:rsidR="000F60DF" w:rsidRPr="004A1CE2">
              <w:rPr>
                <w:rFonts w:ascii="Times New Roman" w:eastAsia="Wingdings" w:hAnsi="Times New Roman" w:cs="Times New Roman"/>
                <w:sz w:val="26"/>
                <w:szCs w:val="26"/>
              </w:rPr>
              <w:t xml:space="preserve">Meaningful </w:t>
            </w:r>
            <w:r w:rsidR="009C7633" w:rsidRPr="004A1CE2">
              <w:rPr>
                <w:rFonts w:ascii="Times New Roman" w:eastAsia="Wingdings" w:hAnsi="Times New Roman" w:cs="Times New Roman"/>
                <w:sz w:val="26"/>
                <w:szCs w:val="26"/>
              </w:rPr>
              <w:t>C</w:t>
            </w:r>
            <w:r w:rsidR="000F60DF" w:rsidRPr="004A1CE2">
              <w:rPr>
                <w:rFonts w:ascii="Times New Roman" w:eastAsia="Wingdings" w:hAnsi="Times New Roman" w:cs="Times New Roman"/>
                <w:sz w:val="26"/>
                <w:szCs w:val="26"/>
              </w:rPr>
              <w:t>ontributions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w:t>
            </w:r>
            <w:proofErr w:type="spellStart"/>
            <w:r w:rsidRPr="004A1CE2">
              <w:rPr>
                <w:rFonts w:ascii="Times New Roman" w:hAnsi="Times New Roman" w:cs="Times New Roman"/>
                <w:sz w:val="26"/>
                <w:szCs w:val="26"/>
              </w:rPr>
              <w:t>Enhancement</w:t>
            </w:r>
            <w:r w:rsidRPr="004A1CE2">
              <w:rPr>
                <w:rFonts w:ascii="Times New Roman" w:hAnsi="Times New Roman" w:cs="Times New Roman"/>
                <w:sz w:val="26"/>
                <w:szCs w:val="26"/>
                <w:vertAlign w:val="superscript"/>
              </w:rPr>
              <w:t>BC</w:t>
            </w:r>
            <w:proofErr w:type="spellEnd"/>
          </w:p>
        </w:tc>
        <w:tc>
          <w:tcPr>
            <w:tcW w:w="810" w:type="dxa"/>
            <w:vAlign w:val="center"/>
          </w:tcPr>
          <w:p w14:paraId="397F8A32"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0.10</w:t>
            </w:r>
          </w:p>
        </w:tc>
        <w:tc>
          <w:tcPr>
            <w:tcW w:w="810" w:type="dxa"/>
            <w:vAlign w:val="center"/>
          </w:tcPr>
          <w:p w14:paraId="6CE572EC"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0.035</w:t>
            </w:r>
          </w:p>
        </w:tc>
        <w:tc>
          <w:tcPr>
            <w:tcW w:w="833" w:type="dxa"/>
            <w:vAlign w:val="center"/>
          </w:tcPr>
          <w:p w14:paraId="3976A64B"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0.13</w:t>
            </w:r>
          </w:p>
        </w:tc>
        <w:tc>
          <w:tcPr>
            <w:tcW w:w="877" w:type="dxa"/>
            <w:vAlign w:val="center"/>
          </w:tcPr>
          <w:p w14:paraId="17D66E14"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0.002</w:t>
            </w:r>
          </w:p>
        </w:tc>
      </w:tr>
      <w:tr w:rsidR="003E334D" w:rsidRPr="004A1CE2" w14:paraId="381150FC" w14:textId="77777777" w:rsidTr="001E4932">
        <w:tc>
          <w:tcPr>
            <w:tcW w:w="5940" w:type="dxa"/>
            <w:gridSpan w:val="4"/>
            <w:vAlign w:val="center"/>
          </w:tcPr>
          <w:p w14:paraId="6036CC06" w14:textId="013F0AF3"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Indirect effect: Job Complexity</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Meaningful Contacts</w:t>
            </w:r>
            <w:r w:rsidRPr="004A1CE2">
              <w:rPr>
                <w:rFonts w:ascii="Times New Roman" w:eastAsia="Wingdings" w:hAnsi="Times New Roman" w:cs="Times New Roman"/>
                <w:sz w:val="26"/>
                <w:szCs w:val="26"/>
              </w:rPr>
              <w:t xml:space="preserve"> and </w:t>
            </w:r>
            <w:r w:rsidR="000F60DF" w:rsidRPr="004A1CE2">
              <w:rPr>
                <w:rFonts w:ascii="Times New Roman" w:eastAsia="Wingdings" w:hAnsi="Times New Roman" w:cs="Times New Roman"/>
                <w:sz w:val="26"/>
                <w:szCs w:val="26"/>
              </w:rPr>
              <w:t xml:space="preserve">Meaningful </w:t>
            </w:r>
            <w:r w:rsidR="009C7633" w:rsidRPr="004A1CE2">
              <w:rPr>
                <w:rFonts w:ascii="Times New Roman" w:eastAsia="Wingdings" w:hAnsi="Times New Roman" w:cs="Times New Roman"/>
                <w:sz w:val="26"/>
                <w:szCs w:val="26"/>
              </w:rPr>
              <w:t>C</w:t>
            </w:r>
            <w:r w:rsidR="000F60DF" w:rsidRPr="004A1CE2">
              <w:rPr>
                <w:rFonts w:ascii="Times New Roman" w:eastAsia="Wingdings" w:hAnsi="Times New Roman" w:cs="Times New Roman"/>
                <w:sz w:val="26"/>
                <w:szCs w:val="26"/>
              </w:rPr>
              <w:t>ontributions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w:t>
            </w:r>
            <w:proofErr w:type="spellStart"/>
            <w:r w:rsidRPr="004A1CE2">
              <w:rPr>
                <w:rFonts w:ascii="Times New Roman" w:hAnsi="Times New Roman" w:cs="Times New Roman"/>
                <w:sz w:val="26"/>
                <w:szCs w:val="26"/>
              </w:rPr>
              <w:t>Enhancement</w:t>
            </w:r>
            <w:r w:rsidRPr="004A1CE2">
              <w:rPr>
                <w:rFonts w:ascii="Times New Roman" w:hAnsi="Times New Roman" w:cs="Times New Roman"/>
                <w:sz w:val="26"/>
                <w:szCs w:val="26"/>
                <w:vertAlign w:val="superscript"/>
              </w:rPr>
              <w:t>BC</w:t>
            </w:r>
            <w:proofErr w:type="spellEnd"/>
          </w:p>
        </w:tc>
        <w:tc>
          <w:tcPr>
            <w:tcW w:w="810" w:type="dxa"/>
            <w:vAlign w:val="center"/>
          </w:tcPr>
          <w:p w14:paraId="313DFD5D"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0.03</w:t>
            </w:r>
          </w:p>
        </w:tc>
        <w:tc>
          <w:tcPr>
            <w:tcW w:w="810" w:type="dxa"/>
            <w:vAlign w:val="center"/>
          </w:tcPr>
          <w:p w14:paraId="322DA3F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0.015</w:t>
            </w:r>
          </w:p>
        </w:tc>
        <w:tc>
          <w:tcPr>
            <w:tcW w:w="833" w:type="dxa"/>
            <w:vAlign w:val="center"/>
          </w:tcPr>
          <w:p w14:paraId="1BF70F26"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0.06</w:t>
            </w:r>
          </w:p>
        </w:tc>
        <w:tc>
          <w:tcPr>
            <w:tcW w:w="877" w:type="dxa"/>
            <w:vAlign w:val="center"/>
          </w:tcPr>
          <w:p w14:paraId="700CD9ED"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0.006</w:t>
            </w:r>
          </w:p>
        </w:tc>
      </w:tr>
      <w:tr w:rsidR="003E334D" w:rsidRPr="004A1CE2" w14:paraId="40EB9976" w14:textId="77777777" w:rsidTr="001E4932">
        <w:tc>
          <w:tcPr>
            <w:tcW w:w="1710" w:type="dxa"/>
            <w:gridSpan w:val="3"/>
            <w:vMerge w:val="restart"/>
            <w:tcBorders>
              <w:right w:val="single" w:sz="4" w:space="0" w:color="auto"/>
            </w:tcBorders>
            <w:vAlign w:val="center"/>
          </w:tcPr>
          <w:p w14:paraId="0B5C9F01"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Control variables</w:t>
            </w:r>
          </w:p>
        </w:tc>
        <w:tc>
          <w:tcPr>
            <w:tcW w:w="4230" w:type="dxa"/>
            <w:tcBorders>
              <w:left w:val="single" w:sz="4" w:space="0" w:color="auto"/>
            </w:tcBorders>
            <w:vAlign w:val="center"/>
          </w:tcPr>
          <w:p w14:paraId="7B4C9977" w14:textId="50542505"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Gender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w:t>
            </w:r>
            <w:r w:rsidR="009C7633" w:rsidRPr="004A1CE2">
              <w:rPr>
                <w:rFonts w:ascii="Times New Roman" w:hAnsi="Times New Roman" w:cs="Times New Roman"/>
                <w:sz w:val="26"/>
                <w:szCs w:val="26"/>
              </w:rPr>
              <w:t>L</w:t>
            </w:r>
            <w:r w:rsidRPr="004A1CE2">
              <w:rPr>
                <w:rFonts w:ascii="Times New Roman" w:hAnsi="Times New Roman" w:cs="Times New Roman"/>
                <w:sz w:val="26"/>
                <w:szCs w:val="26"/>
              </w:rPr>
              <w:t xml:space="preserve">ife </w:t>
            </w:r>
            <w:r w:rsidR="009C7633" w:rsidRPr="004A1CE2">
              <w:rPr>
                <w:rFonts w:ascii="Times New Roman" w:hAnsi="Times New Roman" w:cs="Times New Roman"/>
                <w:sz w:val="26"/>
                <w:szCs w:val="26"/>
              </w:rPr>
              <w:t>E</w:t>
            </w:r>
            <w:r w:rsidRPr="004A1CE2">
              <w:rPr>
                <w:rFonts w:ascii="Times New Roman" w:hAnsi="Times New Roman" w:cs="Times New Roman"/>
                <w:sz w:val="26"/>
                <w:szCs w:val="26"/>
              </w:rPr>
              <w:t>nhancement</w:t>
            </w:r>
          </w:p>
        </w:tc>
        <w:tc>
          <w:tcPr>
            <w:tcW w:w="810" w:type="dxa"/>
            <w:vAlign w:val="center"/>
          </w:tcPr>
          <w:p w14:paraId="44A85B99"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-0.04</w:t>
            </w:r>
          </w:p>
        </w:tc>
        <w:tc>
          <w:tcPr>
            <w:tcW w:w="810" w:type="dxa"/>
            <w:vAlign w:val="center"/>
          </w:tcPr>
          <w:p w14:paraId="09CECFAE"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0.071</w:t>
            </w:r>
          </w:p>
        </w:tc>
        <w:tc>
          <w:tcPr>
            <w:tcW w:w="833" w:type="dxa"/>
            <w:vAlign w:val="center"/>
          </w:tcPr>
          <w:p w14:paraId="5E020A8B"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-0.03</w:t>
            </w:r>
          </w:p>
        </w:tc>
        <w:tc>
          <w:tcPr>
            <w:tcW w:w="877" w:type="dxa"/>
            <w:vAlign w:val="center"/>
          </w:tcPr>
          <w:p w14:paraId="0F5B6984"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0.624</w:t>
            </w:r>
          </w:p>
        </w:tc>
      </w:tr>
      <w:tr w:rsidR="003E334D" w:rsidRPr="004A1CE2" w14:paraId="74147694" w14:textId="77777777" w:rsidTr="001E4932">
        <w:tc>
          <w:tcPr>
            <w:tcW w:w="1710" w:type="dxa"/>
            <w:gridSpan w:val="3"/>
            <w:vMerge/>
            <w:tcBorders>
              <w:right w:val="single" w:sz="4" w:space="0" w:color="auto"/>
            </w:tcBorders>
            <w:vAlign w:val="center"/>
          </w:tcPr>
          <w:p w14:paraId="296B19A9"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p>
        </w:tc>
        <w:tc>
          <w:tcPr>
            <w:tcW w:w="4230" w:type="dxa"/>
            <w:tcBorders>
              <w:left w:val="single" w:sz="4" w:space="0" w:color="auto"/>
            </w:tcBorders>
            <w:vAlign w:val="center"/>
          </w:tcPr>
          <w:p w14:paraId="0CC4416A" w14:textId="4125D595"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Age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w:t>
            </w:r>
            <w:r w:rsidR="009C7633" w:rsidRPr="004A1CE2">
              <w:rPr>
                <w:rFonts w:ascii="Times New Roman" w:hAnsi="Times New Roman" w:cs="Times New Roman"/>
                <w:sz w:val="26"/>
                <w:szCs w:val="26"/>
              </w:rPr>
              <w:t>L</w:t>
            </w:r>
            <w:r w:rsidRPr="004A1CE2">
              <w:rPr>
                <w:rFonts w:ascii="Times New Roman" w:hAnsi="Times New Roman" w:cs="Times New Roman"/>
                <w:sz w:val="26"/>
                <w:szCs w:val="26"/>
              </w:rPr>
              <w:t xml:space="preserve">ife </w:t>
            </w:r>
            <w:r w:rsidR="009C7633" w:rsidRPr="004A1CE2">
              <w:rPr>
                <w:rFonts w:ascii="Times New Roman" w:hAnsi="Times New Roman" w:cs="Times New Roman"/>
                <w:sz w:val="26"/>
                <w:szCs w:val="26"/>
              </w:rPr>
              <w:t>E</w:t>
            </w:r>
            <w:r w:rsidRPr="004A1CE2">
              <w:rPr>
                <w:rFonts w:ascii="Times New Roman" w:hAnsi="Times New Roman" w:cs="Times New Roman"/>
                <w:sz w:val="26"/>
                <w:szCs w:val="26"/>
              </w:rPr>
              <w:t>nhancement</w:t>
            </w:r>
          </w:p>
        </w:tc>
        <w:tc>
          <w:tcPr>
            <w:tcW w:w="810" w:type="dxa"/>
            <w:vAlign w:val="center"/>
          </w:tcPr>
          <w:p w14:paraId="600E2AE4"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0.14</w:t>
            </w:r>
          </w:p>
        </w:tc>
        <w:tc>
          <w:tcPr>
            <w:tcW w:w="810" w:type="dxa"/>
            <w:vAlign w:val="center"/>
          </w:tcPr>
          <w:p w14:paraId="1A904D3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0.034</w:t>
            </w:r>
          </w:p>
        </w:tc>
        <w:tc>
          <w:tcPr>
            <w:tcW w:w="833" w:type="dxa"/>
            <w:vAlign w:val="center"/>
          </w:tcPr>
          <w:p w14:paraId="2CEDF48B"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0.25</w:t>
            </w:r>
          </w:p>
        </w:tc>
        <w:tc>
          <w:tcPr>
            <w:tcW w:w="877" w:type="dxa"/>
            <w:vAlign w:val="center"/>
          </w:tcPr>
          <w:p w14:paraId="3FCB44A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76CDB252" w14:textId="77777777" w:rsidTr="001E4932">
        <w:tc>
          <w:tcPr>
            <w:tcW w:w="9270" w:type="dxa"/>
            <w:gridSpan w:val="8"/>
            <w:vAlign w:val="center"/>
          </w:tcPr>
          <w:p w14:paraId="5015FE68"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i/>
                <w:sz w:val="26"/>
                <w:szCs w:val="26"/>
              </w:rPr>
              <w:t>Model M</w:t>
            </w:r>
            <w:r w:rsidRPr="004A1CE2">
              <w:rPr>
                <w:rFonts w:ascii="Times New Roman" w:hAnsi="Times New Roman" w:cs="Times New Roman"/>
                <w:i/>
                <w:sz w:val="26"/>
                <w:szCs w:val="26"/>
                <w:vertAlign w:val="subscript"/>
              </w:rPr>
              <w:t>1</w:t>
            </w:r>
            <w:r w:rsidRPr="004A1CE2">
              <w:rPr>
                <w:rFonts w:ascii="Times New Roman" w:hAnsi="Times New Roman" w:cs="Times New Roman"/>
                <w:i/>
                <w:sz w:val="26"/>
                <w:szCs w:val="26"/>
              </w:rPr>
              <w:t>: Meaningful Contacts was the mediator: Testing H</w:t>
            </w:r>
            <w:r w:rsidRPr="004A1CE2">
              <w:rPr>
                <w:rFonts w:ascii="Times New Roman" w:hAnsi="Times New Roman" w:cs="Times New Roman"/>
                <w:i/>
                <w:sz w:val="26"/>
                <w:szCs w:val="26"/>
                <w:vertAlign w:val="subscript"/>
              </w:rPr>
              <w:t>3</w:t>
            </w:r>
            <w:r w:rsidRPr="004A1CE2">
              <w:rPr>
                <w:rFonts w:ascii="Times New Roman" w:hAnsi="Times New Roman" w:cs="Times New Roman"/>
                <w:i/>
                <w:sz w:val="26"/>
                <w:szCs w:val="26"/>
              </w:rPr>
              <w:t xml:space="preserve"> and H</w:t>
            </w:r>
            <w:r w:rsidRPr="004A1CE2">
              <w:rPr>
                <w:rFonts w:ascii="Times New Roman" w:hAnsi="Times New Roman" w:cs="Times New Roman"/>
                <w:i/>
                <w:sz w:val="26"/>
                <w:szCs w:val="26"/>
                <w:vertAlign w:val="subscript"/>
              </w:rPr>
              <w:t>4</w:t>
            </w:r>
          </w:p>
        </w:tc>
      </w:tr>
      <w:tr w:rsidR="003E334D" w:rsidRPr="004A1CE2" w14:paraId="5EC97C95" w14:textId="77777777" w:rsidTr="001E4932">
        <w:tc>
          <w:tcPr>
            <w:tcW w:w="5940" w:type="dxa"/>
            <w:gridSpan w:val="4"/>
            <w:vAlign w:val="center"/>
          </w:tcPr>
          <w:p w14:paraId="4C3EEC20"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Mindfulness at Work</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24F556AD"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0.29</w:t>
            </w:r>
          </w:p>
        </w:tc>
        <w:tc>
          <w:tcPr>
            <w:tcW w:w="810" w:type="dxa"/>
            <w:vAlign w:val="center"/>
          </w:tcPr>
          <w:p w14:paraId="730AF686"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0.062</w:t>
            </w:r>
          </w:p>
        </w:tc>
        <w:tc>
          <w:tcPr>
            <w:tcW w:w="833" w:type="dxa"/>
            <w:vAlign w:val="center"/>
          </w:tcPr>
          <w:p w14:paraId="06A05E0E"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0.36</w:t>
            </w:r>
          </w:p>
        </w:tc>
        <w:tc>
          <w:tcPr>
            <w:tcW w:w="877" w:type="dxa"/>
            <w:vAlign w:val="center"/>
          </w:tcPr>
          <w:p w14:paraId="5144FDCD"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253A7617" w14:textId="77777777" w:rsidTr="001E4932">
        <w:tc>
          <w:tcPr>
            <w:tcW w:w="5940" w:type="dxa"/>
            <w:gridSpan w:val="4"/>
            <w:vAlign w:val="center"/>
          </w:tcPr>
          <w:p w14:paraId="72BD5B88"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Job Complexity</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656D76D3"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0.01</w:t>
            </w:r>
          </w:p>
        </w:tc>
        <w:tc>
          <w:tcPr>
            <w:tcW w:w="810" w:type="dxa"/>
            <w:vAlign w:val="center"/>
          </w:tcPr>
          <w:p w14:paraId="337477C3"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0.032</w:t>
            </w:r>
          </w:p>
        </w:tc>
        <w:tc>
          <w:tcPr>
            <w:tcW w:w="833" w:type="dxa"/>
            <w:vAlign w:val="center"/>
          </w:tcPr>
          <w:p w14:paraId="16233807"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0.02</w:t>
            </w:r>
          </w:p>
        </w:tc>
        <w:tc>
          <w:tcPr>
            <w:tcW w:w="877" w:type="dxa"/>
            <w:vAlign w:val="center"/>
          </w:tcPr>
          <w:p w14:paraId="60292342"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0.779</w:t>
            </w:r>
          </w:p>
        </w:tc>
      </w:tr>
      <w:tr w:rsidR="003E334D" w:rsidRPr="004A1CE2" w14:paraId="4F52BD3E" w14:textId="77777777" w:rsidTr="001E4932">
        <w:tc>
          <w:tcPr>
            <w:tcW w:w="531" w:type="dxa"/>
            <w:gridSpan w:val="2"/>
            <w:vMerge w:val="restart"/>
            <w:vAlign w:val="center"/>
          </w:tcPr>
          <w:p w14:paraId="4ED12566"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H</w:t>
            </w:r>
            <w:r w:rsidRPr="004A1CE2">
              <w:rPr>
                <w:rFonts w:ascii="Times New Roman" w:hAnsi="Times New Roman" w:cs="Times New Roman"/>
                <w:sz w:val="26"/>
                <w:szCs w:val="26"/>
                <w:vertAlign w:val="subscript"/>
              </w:rPr>
              <w:t>3</w:t>
            </w:r>
            <w:r w:rsidRPr="004A1CE2">
              <w:rPr>
                <w:rFonts w:ascii="Times New Roman" w:hAnsi="Times New Roman" w:cs="Times New Roman"/>
                <w:sz w:val="26"/>
                <w:szCs w:val="26"/>
              </w:rPr>
              <w:t xml:space="preserve"> </w:t>
            </w:r>
          </w:p>
        </w:tc>
        <w:tc>
          <w:tcPr>
            <w:tcW w:w="5409" w:type="dxa"/>
            <w:gridSpan w:val="2"/>
            <w:vAlign w:val="center"/>
          </w:tcPr>
          <w:p w14:paraId="48949A1D"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Direct effect: Mindfulness at Work</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Meaningful Contacts</w:t>
            </w:r>
          </w:p>
        </w:tc>
        <w:tc>
          <w:tcPr>
            <w:tcW w:w="810" w:type="dxa"/>
            <w:vAlign w:val="center"/>
          </w:tcPr>
          <w:p w14:paraId="07E91F22"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0.43</w:t>
            </w:r>
          </w:p>
        </w:tc>
        <w:tc>
          <w:tcPr>
            <w:tcW w:w="810" w:type="dxa"/>
            <w:vAlign w:val="center"/>
          </w:tcPr>
          <w:p w14:paraId="155C119A"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0.082</w:t>
            </w:r>
          </w:p>
        </w:tc>
        <w:tc>
          <w:tcPr>
            <w:tcW w:w="833" w:type="dxa"/>
            <w:vAlign w:val="center"/>
          </w:tcPr>
          <w:p w14:paraId="081C07E8"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0.38</w:t>
            </w:r>
          </w:p>
        </w:tc>
        <w:tc>
          <w:tcPr>
            <w:tcW w:w="877" w:type="dxa"/>
            <w:vAlign w:val="center"/>
          </w:tcPr>
          <w:p w14:paraId="36680348"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740AE2E8" w14:textId="77777777" w:rsidTr="001E4932">
        <w:tc>
          <w:tcPr>
            <w:tcW w:w="531" w:type="dxa"/>
            <w:gridSpan w:val="2"/>
            <w:vMerge/>
            <w:vAlign w:val="center"/>
          </w:tcPr>
          <w:p w14:paraId="3432D66E" w14:textId="77777777" w:rsidR="00C91434" w:rsidRPr="004A1CE2" w:rsidRDefault="00C91434"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409" w:type="dxa"/>
            <w:gridSpan w:val="2"/>
            <w:vAlign w:val="center"/>
          </w:tcPr>
          <w:p w14:paraId="1D590AD0"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Direct effect: Meaningful Contacts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7C0080A9"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0.21</w:t>
            </w:r>
          </w:p>
        </w:tc>
        <w:tc>
          <w:tcPr>
            <w:tcW w:w="810" w:type="dxa"/>
            <w:vAlign w:val="center"/>
          </w:tcPr>
          <w:p w14:paraId="3A54CEF4"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0.051</w:t>
            </w:r>
          </w:p>
        </w:tc>
        <w:tc>
          <w:tcPr>
            <w:tcW w:w="833" w:type="dxa"/>
            <w:vAlign w:val="center"/>
          </w:tcPr>
          <w:p w14:paraId="62942E58"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0.31</w:t>
            </w:r>
          </w:p>
        </w:tc>
        <w:tc>
          <w:tcPr>
            <w:tcW w:w="877" w:type="dxa"/>
            <w:vAlign w:val="center"/>
          </w:tcPr>
          <w:p w14:paraId="69C2DFA6"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06591380" w14:textId="77777777" w:rsidTr="001E4932">
        <w:tc>
          <w:tcPr>
            <w:tcW w:w="531" w:type="dxa"/>
            <w:gridSpan w:val="2"/>
            <w:vMerge/>
            <w:vAlign w:val="center"/>
          </w:tcPr>
          <w:p w14:paraId="60AFC4EE" w14:textId="77777777" w:rsidR="00C91434" w:rsidRPr="004A1CE2" w:rsidRDefault="00C91434"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409" w:type="dxa"/>
            <w:gridSpan w:val="2"/>
            <w:vAlign w:val="center"/>
          </w:tcPr>
          <w:p w14:paraId="5222D8F8"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Indirect effect: Mindfulness at Work</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Meaningful Contacts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w:t>
            </w:r>
            <w:proofErr w:type="spellStart"/>
            <w:r w:rsidRPr="004A1CE2">
              <w:rPr>
                <w:rFonts w:ascii="Times New Roman" w:hAnsi="Times New Roman" w:cs="Times New Roman"/>
                <w:sz w:val="26"/>
                <w:szCs w:val="26"/>
              </w:rPr>
              <w:t>Enhancement</w:t>
            </w:r>
            <w:r w:rsidRPr="004A1CE2">
              <w:rPr>
                <w:rFonts w:ascii="Times New Roman" w:hAnsi="Times New Roman" w:cs="Times New Roman"/>
                <w:sz w:val="26"/>
                <w:szCs w:val="26"/>
                <w:vertAlign w:val="superscript"/>
              </w:rPr>
              <w:t>BC</w:t>
            </w:r>
            <w:proofErr w:type="spellEnd"/>
          </w:p>
        </w:tc>
        <w:tc>
          <w:tcPr>
            <w:tcW w:w="810" w:type="dxa"/>
            <w:vAlign w:val="center"/>
          </w:tcPr>
          <w:p w14:paraId="1DEA7B43"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0.09</w:t>
            </w:r>
          </w:p>
        </w:tc>
        <w:tc>
          <w:tcPr>
            <w:tcW w:w="810" w:type="dxa"/>
            <w:vAlign w:val="center"/>
          </w:tcPr>
          <w:p w14:paraId="478772A9"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0.032</w:t>
            </w:r>
          </w:p>
        </w:tc>
        <w:tc>
          <w:tcPr>
            <w:tcW w:w="833" w:type="dxa"/>
            <w:vAlign w:val="center"/>
          </w:tcPr>
          <w:p w14:paraId="32469583"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0.12</w:t>
            </w:r>
          </w:p>
        </w:tc>
        <w:tc>
          <w:tcPr>
            <w:tcW w:w="877" w:type="dxa"/>
            <w:vAlign w:val="center"/>
          </w:tcPr>
          <w:p w14:paraId="58E28D71"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0.001</w:t>
            </w:r>
          </w:p>
        </w:tc>
      </w:tr>
      <w:tr w:rsidR="003E334D" w:rsidRPr="004A1CE2" w14:paraId="2728474E" w14:textId="77777777" w:rsidTr="001E4932">
        <w:tc>
          <w:tcPr>
            <w:tcW w:w="531" w:type="dxa"/>
            <w:gridSpan w:val="2"/>
            <w:vMerge w:val="restart"/>
            <w:vAlign w:val="center"/>
          </w:tcPr>
          <w:p w14:paraId="224DDB1C"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H</w:t>
            </w:r>
            <w:r w:rsidRPr="004A1CE2">
              <w:rPr>
                <w:rFonts w:ascii="Times New Roman" w:hAnsi="Times New Roman" w:cs="Times New Roman"/>
                <w:sz w:val="26"/>
                <w:szCs w:val="26"/>
                <w:vertAlign w:val="subscript"/>
              </w:rPr>
              <w:t>4</w:t>
            </w:r>
            <w:r w:rsidRPr="004A1CE2">
              <w:rPr>
                <w:rFonts w:ascii="Times New Roman" w:hAnsi="Times New Roman" w:cs="Times New Roman"/>
                <w:sz w:val="26"/>
                <w:szCs w:val="26"/>
              </w:rPr>
              <w:t xml:space="preserve"> </w:t>
            </w:r>
          </w:p>
          <w:p w14:paraId="1FDB9133"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p>
        </w:tc>
        <w:tc>
          <w:tcPr>
            <w:tcW w:w="5409" w:type="dxa"/>
            <w:gridSpan w:val="2"/>
            <w:vAlign w:val="center"/>
          </w:tcPr>
          <w:p w14:paraId="455E04B4"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Direct effect: Job Complexity</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Meaningful Contacts</w:t>
            </w:r>
          </w:p>
        </w:tc>
        <w:tc>
          <w:tcPr>
            <w:tcW w:w="810" w:type="dxa"/>
            <w:vAlign w:val="center"/>
          </w:tcPr>
          <w:p w14:paraId="42E7498D"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0.13</w:t>
            </w:r>
          </w:p>
        </w:tc>
        <w:tc>
          <w:tcPr>
            <w:tcW w:w="810" w:type="dxa"/>
            <w:vAlign w:val="center"/>
          </w:tcPr>
          <w:p w14:paraId="3DFD9019"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0.047</w:t>
            </w:r>
          </w:p>
        </w:tc>
        <w:tc>
          <w:tcPr>
            <w:tcW w:w="833" w:type="dxa"/>
            <w:vAlign w:val="center"/>
          </w:tcPr>
          <w:p w14:paraId="438DDBCF"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0.17</w:t>
            </w:r>
          </w:p>
        </w:tc>
        <w:tc>
          <w:tcPr>
            <w:tcW w:w="877" w:type="dxa"/>
            <w:vAlign w:val="center"/>
          </w:tcPr>
          <w:p w14:paraId="34366E0A"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0.006</w:t>
            </w:r>
          </w:p>
        </w:tc>
      </w:tr>
      <w:tr w:rsidR="003E334D" w:rsidRPr="004A1CE2" w14:paraId="28987437" w14:textId="77777777" w:rsidTr="001E4932">
        <w:tc>
          <w:tcPr>
            <w:tcW w:w="531" w:type="dxa"/>
            <w:gridSpan w:val="2"/>
            <w:vMerge/>
            <w:vAlign w:val="center"/>
          </w:tcPr>
          <w:p w14:paraId="4F4454BA" w14:textId="77777777" w:rsidR="00C91434" w:rsidRPr="004A1CE2" w:rsidRDefault="00C91434"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409" w:type="dxa"/>
            <w:gridSpan w:val="2"/>
            <w:vAlign w:val="center"/>
          </w:tcPr>
          <w:p w14:paraId="0B7331CD"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Direct effect: Meaningful Contacts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5D4A2ADC"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0.21</w:t>
            </w:r>
          </w:p>
        </w:tc>
        <w:tc>
          <w:tcPr>
            <w:tcW w:w="810" w:type="dxa"/>
            <w:vAlign w:val="center"/>
          </w:tcPr>
          <w:p w14:paraId="015B2C44"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0.051</w:t>
            </w:r>
          </w:p>
        </w:tc>
        <w:tc>
          <w:tcPr>
            <w:tcW w:w="833" w:type="dxa"/>
            <w:vAlign w:val="center"/>
          </w:tcPr>
          <w:p w14:paraId="21BDE739"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0.31</w:t>
            </w:r>
          </w:p>
        </w:tc>
        <w:tc>
          <w:tcPr>
            <w:tcW w:w="877" w:type="dxa"/>
            <w:vAlign w:val="center"/>
          </w:tcPr>
          <w:p w14:paraId="0D5C4A3B"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5DF6A293" w14:textId="77777777" w:rsidTr="001E4932">
        <w:tc>
          <w:tcPr>
            <w:tcW w:w="531" w:type="dxa"/>
            <w:gridSpan w:val="2"/>
            <w:vMerge/>
            <w:vAlign w:val="center"/>
          </w:tcPr>
          <w:p w14:paraId="7BAF3BB4" w14:textId="77777777" w:rsidR="00C91434" w:rsidRPr="004A1CE2" w:rsidRDefault="00C91434"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409" w:type="dxa"/>
            <w:gridSpan w:val="2"/>
            <w:vAlign w:val="center"/>
          </w:tcPr>
          <w:p w14:paraId="0C926929"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Indirect effect: Job Complexity</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Meaningful Contacts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w:t>
            </w:r>
            <w:proofErr w:type="spellStart"/>
            <w:r w:rsidRPr="004A1CE2">
              <w:rPr>
                <w:rFonts w:ascii="Times New Roman" w:hAnsi="Times New Roman" w:cs="Times New Roman"/>
                <w:sz w:val="26"/>
                <w:szCs w:val="26"/>
              </w:rPr>
              <w:t>Enhancement</w:t>
            </w:r>
            <w:r w:rsidRPr="004A1CE2">
              <w:rPr>
                <w:rFonts w:ascii="Times New Roman" w:hAnsi="Times New Roman" w:cs="Times New Roman"/>
                <w:sz w:val="26"/>
                <w:szCs w:val="26"/>
                <w:vertAlign w:val="superscript"/>
              </w:rPr>
              <w:t>BC</w:t>
            </w:r>
            <w:proofErr w:type="spellEnd"/>
          </w:p>
        </w:tc>
        <w:tc>
          <w:tcPr>
            <w:tcW w:w="810" w:type="dxa"/>
            <w:vAlign w:val="center"/>
          </w:tcPr>
          <w:p w14:paraId="67D8F008"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0.03</w:t>
            </w:r>
          </w:p>
        </w:tc>
        <w:tc>
          <w:tcPr>
            <w:tcW w:w="810" w:type="dxa"/>
            <w:vAlign w:val="center"/>
          </w:tcPr>
          <w:p w14:paraId="087D4E35"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0.014</w:t>
            </w:r>
          </w:p>
        </w:tc>
        <w:tc>
          <w:tcPr>
            <w:tcW w:w="833" w:type="dxa"/>
            <w:vAlign w:val="center"/>
          </w:tcPr>
          <w:p w14:paraId="4A2DFEED"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0.05</w:t>
            </w:r>
          </w:p>
        </w:tc>
        <w:tc>
          <w:tcPr>
            <w:tcW w:w="877" w:type="dxa"/>
            <w:vAlign w:val="center"/>
          </w:tcPr>
          <w:p w14:paraId="6199A25D"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0.016</w:t>
            </w:r>
          </w:p>
        </w:tc>
      </w:tr>
      <w:tr w:rsidR="003E334D" w:rsidRPr="004A1CE2" w14:paraId="5FCE5B07" w14:textId="77777777" w:rsidTr="001E4932">
        <w:tc>
          <w:tcPr>
            <w:tcW w:w="9270" w:type="dxa"/>
            <w:gridSpan w:val="8"/>
            <w:vAlign w:val="center"/>
          </w:tcPr>
          <w:p w14:paraId="59C7C49B" w14:textId="2E2CA252"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i/>
                <w:sz w:val="26"/>
                <w:szCs w:val="26"/>
              </w:rPr>
              <w:t>Model M</w:t>
            </w:r>
            <w:r w:rsidRPr="004A1CE2">
              <w:rPr>
                <w:rFonts w:ascii="Times New Roman" w:hAnsi="Times New Roman" w:cs="Times New Roman"/>
                <w:i/>
                <w:sz w:val="26"/>
                <w:szCs w:val="26"/>
                <w:vertAlign w:val="subscript"/>
              </w:rPr>
              <w:t>2</w:t>
            </w:r>
            <w:r w:rsidRPr="004A1CE2">
              <w:rPr>
                <w:rFonts w:ascii="Times New Roman" w:hAnsi="Times New Roman" w:cs="Times New Roman"/>
                <w:i/>
                <w:sz w:val="26"/>
                <w:szCs w:val="26"/>
              </w:rPr>
              <w:t xml:space="preserve">: </w:t>
            </w:r>
            <w:r w:rsidR="000F60DF" w:rsidRPr="004A1CE2">
              <w:rPr>
                <w:rFonts w:ascii="Times New Roman" w:hAnsi="Times New Roman" w:cs="Times New Roman"/>
                <w:i/>
                <w:sz w:val="26"/>
                <w:szCs w:val="26"/>
              </w:rPr>
              <w:t xml:space="preserve">Meaningful </w:t>
            </w:r>
            <w:r w:rsidR="009C7633" w:rsidRPr="004A1CE2">
              <w:rPr>
                <w:rFonts w:ascii="Times New Roman" w:hAnsi="Times New Roman" w:cs="Times New Roman"/>
                <w:i/>
                <w:sz w:val="26"/>
                <w:szCs w:val="26"/>
              </w:rPr>
              <w:t>C</w:t>
            </w:r>
            <w:r w:rsidR="000F60DF" w:rsidRPr="004A1CE2">
              <w:rPr>
                <w:rFonts w:ascii="Times New Roman" w:hAnsi="Times New Roman" w:cs="Times New Roman"/>
                <w:i/>
                <w:sz w:val="26"/>
                <w:szCs w:val="26"/>
              </w:rPr>
              <w:t>ontributions</w:t>
            </w:r>
            <w:r w:rsidRPr="004A1CE2">
              <w:rPr>
                <w:rFonts w:ascii="Times New Roman" w:hAnsi="Times New Roman" w:cs="Times New Roman"/>
                <w:i/>
                <w:sz w:val="26"/>
                <w:szCs w:val="26"/>
              </w:rPr>
              <w:t xml:space="preserve"> was the mediator: Testing H</w:t>
            </w:r>
            <w:r w:rsidRPr="004A1CE2">
              <w:rPr>
                <w:rFonts w:ascii="Times New Roman" w:hAnsi="Times New Roman" w:cs="Times New Roman"/>
                <w:i/>
                <w:sz w:val="26"/>
                <w:szCs w:val="26"/>
                <w:vertAlign w:val="subscript"/>
              </w:rPr>
              <w:t>5</w:t>
            </w:r>
            <w:r w:rsidRPr="004A1CE2">
              <w:rPr>
                <w:rFonts w:ascii="Times New Roman" w:hAnsi="Times New Roman" w:cs="Times New Roman"/>
                <w:i/>
                <w:sz w:val="26"/>
                <w:szCs w:val="26"/>
              </w:rPr>
              <w:t xml:space="preserve"> and H</w:t>
            </w:r>
            <w:r w:rsidRPr="004A1CE2">
              <w:rPr>
                <w:rFonts w:ascii="Times New Roman" w:hAnsi="Times New Roman" w:cs="Times New Roman"/>
                <w:i/>
                <w:sz w:val="26"/>
                <w:szCs w:val="26"/>
                <w:vertAlign w:val="subscript"/>
              </w:rPr>
              <w:t>6</w:t>
            </w:r>
          </w:p>
        </w:tc>
      </w:tr>
      <w:tr w:rsidR="003E334D" w:rsidRPr="004A1CE2" w14:paraId="0DC21AE2" w14:textId="77777777" w:rsidTr="001E4932">
        <w:tc>
          <w:tcPr>
            <w:tcW w:w="5940" w:type="dxa"/>
            <w:gridSpan w:val="4"/>
            <w:vAlign w:val="center"/>
          </w:tcPr>
          <w:p w14:paraId="0A870AE4"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Mindfulness at Work</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79B97D27"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0.31</w:t>
            </w:r>
          </w:p>
        </w:tc>
        <w:tc>
          <w:tcPr>
            <w:tcW w:w="810" w:type="dxa"/>
            <w:vAlign w:val="center"/>
          </w:tcPr>
          <w:p w14:paraId="5C03477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0.063</w:t>
            </w:r>
          </w:p>
        </w:tc>
        <w:tc>
          <w:tcPr>
            <w:tcW w:w="833" w:type="dxa"/>
            <w:vAlign w:val="center"/>
          </w:tcPr>
          <w:p w14:paraId="04D880B6"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0.39</w:t>
            </w:r>
          </w:p>
        </w:tc>
        <w:tc>
          <w:tcPr>
            <w:tcW w:w="877" w:type="dxa"/>
            <w:vAlign w:val="center"/>
          </w:tcPr>
          <w:p w14:paraId="00CE849D"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1B8085B0" w14:textId="77777777" w:rsidTr="001E4932">
        <w:tc>
          <w:tcPr>
            <w:tcW w:w="5940" w:type="dxa"/>
            <w:gridSpan w:val="4"/>
            <w:vAlign w:val="center"/>
          </w:tcPr>
          <w:p w14:paraId="6A8E0B25"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Job Complexity</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664E74E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0.01</w:t>
            </w:r>
          </w:p>
        </w:tc>
        <w:tc>
          <w:tcPr>
            <w:tcW w:w="810" w:type="dxa"/>
            <w:vAlign w:val="center"/>
          </w:tcPr>
          <w:p w14:paraId="6AE6A338"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0.032</w:t>
            </w:r>
          </w:p>
        </w:tc>
        <w:tc>
          <w:tcPr>
            <w:tcW w:w="833" w:type="dxa"/>
            <w:vAlign w:val="center"/>
          </w:tcPr>
          <w:p w14:paraId="2D10802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0.02</w:t>
            </w:r>
          </w:p>
        </w:tc>
        <w:tc>
          <w:tcPr>
            <w:tcW w:w="877" w:type="dxa"/>
            <w:vAlign w:val="center"/>
          </w:tcPr>
          <w:p w14:paraId="6D100AF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0.703</w:t>
            </w:r>
          </w:p>
        </w:tc>
      </w:tr>
      <w:tr w:rsidR="003E334D" w:rsidRPr="004A1CE2" w14:paraId="67044809" w14:textId="77777777" w:rsidTr="001E4932">
        <w:tc>
          <w:tcPr>
            <w:tcW w:w="531" w:type="dxa"/>
            <w:gridSpan w:val="2"/>
            <w:vMerge w:val="restart"/>
            <w:vAlign w:val="center"/>
          </w:tcPr>
          <w:p w14:paraId="2C956504"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H</w:t>
            </w:r>
            <w:r w:rsidRPr="004A1CE2">
              <w:rPr>
                <w:rFonts w:ascii="Times New Roman" w:hAnsi="Times New Roman" w:cs="Times New Roman"/>
                <w:sz w:val="26"/>
                <w:szCs w:val="26"/>
                <w:vertAlign w:val="subscript"/>
              </w:rPr>
              <w:t>5</w:t>
            </w:r>
            <w:r w:rsidRPr="004A1CE2">
              <w:rPr>
                <w:rFonts w:ascii="Times New Roman" w:hAnsi="Times New Roman" w:cs="Times New Roman"/>
                <w:sz w:val="26"/>
                <w:szCs w:val="26"/>
              </w:rPr>
              <w:t xml:space="preserve"> </w:t>
            </w:r>
          </w:p>
        </w:tc>
        <w:tc>
          <w:tcPr>
            <w:tcW w:w="5409" w:type="dxa"/>
            <w:gridSpan w:val="2"/>
            <w:vAlign w:val="center"/>
          </w:tcPr>
          <w:p w14:paraId="7A510724" w14:textId="3F9CAC7D"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Direct effect: Mindfulness at Work</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t>
            </w:r>
            <w:r w:rsidR="000F60DF" w:rsidRPr="004A1CE2">
              <w:rPr>
                <w:rFonts w:ascii="Times New Roman" w:hAnsi="Times New Roman" w:cs="Times New Roman"/>
                <w:sz w:val="26"/>
                <w:szCs w:val="26"/>
              </w:rPr>
              <w:t xml:space="preserve">Meaningful </w:t>
            </w:r>
            <w:r w:rsidR="009C7633" w:rsidRPr="004A1CE2">
              <w:rPr>
                <w:rFonts w:ascii="Times New Roman" w:hAnsi="Times New Roman" w:cs="Times New Roman"/>
                <w:sz w:val="26"/>
                <w:szCs w:val="26"/>
              </w:rPr>
              <w:t>C</w:t>
            </w:r>
            <w:r w:rsidR="000F60DF" w:rsidRPr="004A1CE2">
              <w:rPr>
                <w:rFonts w:ascii="Times New Roman" w:hAnsi="Times New Roman" w:cs="Times New Roman"/>
                <w:sz w:val="26"/>
                <w:szCs w:val="26"/>
              </w:rPr>
              <w:t>ontributions</w:t>
            </w:r>
          </w:p>
        </w:tc>
        <w:tc>
          <w:tcPr>
            <w:tcW w:w="810" w:type="dxa"/>
            <w:vAlign w:val="center"/>
          </w:tcPr>
          <w:p w14:paraId="118BF53B"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0.36</w:t>
            </w:r>
          </w:p>
        </w:tc>
        <w:tc>
          <w:tcPr>
            <w:tcW w:w="810" w:type="dxa"/>
            <w:vAlign w:val="center"/>
          </w:tcPr>
          <w:p w14:paraId="414B835E"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0.075</w:t>
            </w:r>
          </w:p>
        </w:tc>
        <w:tc>
          <w:tcPr>
            <w:tcW w:w="833" w:type="dxa"/>
            <w:vAlign w:val="center"/>
          </w:tcPr>
          <w:p w14:paraId="08FB8A1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0.35</w:t>
            </w:r>
          </w:p>
        </w:tc>
        <w:tc>
          <w:tcPr>
            <w:tcW w:w="877" w:type="dxa"/>
            <w:vAlign w:val="center"/>
          </w:tcPr>
          <w:p w14:paraId="34EC4448"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6375097B" w14:textId="77777777" w:rsidTr="001E4932">
        <w:tc>
          <w:tcPr>
            <w:tcW w:w="531" w:type="dxa"/>
            <w:gridSpan w:val="2"/>
            <w:vMerge/>
            <w:vAlign w:val="center"/>
          </w:tcPr>
          <w:p w14:paraId="2A4C5EDB" w14:textId="77777777" w:rsidR="00C91434" w:rsidRPr="004A1CE2" w:rsidRDefault="00C91434"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409" w:type="dxa"/>
            <w:gridSpan w:val="2"/>
            <w:vAlign w:val="center"/>
          </w:tcPr>
          <w:p w14:paraId="4EDFCC60" w14:textId="18E0080A"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Direct effect: </w:t>
            </w:r>
            <w:r w:rsidR="000F60DF" w:rsidRPr="004A1CE2">
              <w:rPr>
                <w:rFonts w:ascii="Times New Roman" w:hAnsi="Times New Roman" w:cs="Times New Roman"/>
                <w:sz w:val="26"/>
                <w:szCs w:val="26"/>
              </w:rPr>
              <w:t xml:space="preserve">Meaningful </w:t>
            </w:r>
            <w:r w:rsidR="009C7633" w:rsidRPr="004A1CE2">
              <w:rPr>
                <w:rFonts w:ascii="Times New Roman" w:hAnsi="Times New Roman" w:cs="Times New Roman"/>
                <w:sz w:val="26"/>
                <w:szCs w:val="26"/>
              </w:rPr>
              <w:t>C</w:t>
            </w:r>
            <w:r w:rsidR="000F60DF" w:rsidRPr="004A1CE2">
              <w:rPr>
                <w:rFonts w:ascii="Times New Roman" w:hAnsi="Times New Roman" w:cs="Times New Roman"/>
                <w:sz w:val="26"/>
                <w:szCs w:val="26"/>
              </w:rPr>
              <w:t>ontributions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7AB07063"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0.19</w:t>
            </w:r>
          </w:p>
        </w:tc>
        <w:tc>
          <w:tcPr>
            <w:tcW w:w="810" w:type="dxa"/>
            <w:vAlign w:val="center"/>
          </w:tcPr>
          <w:p w14:paraId="5DD48D49"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0.056</w:t>
            </w:r>
          </w:p>
        </w:tc>
        <w:tc>
          <w:tcPr>
            <w:tcW w:w="833" w:type="dxa"/>
            <w:vAlign w:val="center"/>
          </w:tcPr>
          <w:p w14:paraId="3E3D0528"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0.25</w:t>
            </w:r>
          </w:p>
        </w:tc>
        <w:tc>
          <w:tcPr>
            <w:tcW w:w="877" w:type="dxa"/>
            <w:vAlign w:val="center"/>
          </w:tcPr>
          <w:p w14:paraId="45FBAEFD"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4E76C402" w14:textId="77777777" w:rsidTr="001E4932">
        <w:tc>
          <w:tcPr>
            <w:tcW w:w="531" w:type="dxa"/>
            <w:gridSpan w:val="2"/>
            <w:vMerge/>
            <w:vAlign w:val="center"/>
          </w:tcPr>
          <w:p w14:paraId="1BF9B144" w14:textId="77777777" w:rsidR="00C91434" w:rsidRPr="004A1CE2" w:rsidRDefault="00C91434"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409" w:type="dxa"/>
            <w:gridSpan w:val="2"/>
            <w:vAlign w:val="center"/>
          </w:tcPr>
          <w:p w14:paraId="551241AA" w14:textId="74C722BB"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Indirect effect: Mindfulness at Work</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t>
            </w:r>
            <w:r w:rsidR="000F60DF" w:rsidRPr="004A1CE2">
              <w:rPr>
                <w:rFonts w:ascii="Times New Roman" w:hAnsi="Times New Roman" w:cs="Times New Roman"/>
                <w:sz w:val="26"/>
                <w:szCs w:val="26"/>
              </w:rPr>
              <w:t xml:space="preserve">Meaningful </w:t>
            </w:r>
            <w:r w:rsidR="009C7633" w:rsidRPr="004A1CE2">
              <w:rPr>
                <w:rFonts w:ascii="Times New Roman" w:hAnsi="Times New Roman" w:cs="Times New Roman"/>
                <w:sz w:val="26"/>
                <w:szCs w:val="26"/>
              </w:rPr>
              <w:t>C</w:t>
            </w:r>
            <w:r w:rsidR="000F60DF" w:rsidRPr="004A1CE2">
              <w:rPr>
                <w:rFonts w:ascii="Times New Roman" w:hAnsi="Times New Roman" w:cs="Times New Roman"/>
                <w:sz w:val="26"/>
                <w:szCs w:val="26"/>
              </w:rPr>
              <w:t>ontributions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w:t>
            </w:r>
            <w:proofErr w:type="spellStart"/>
            <w:r w:rsidRPr="004A1CE2">
              <w:rPr>
                <w:rFonts w:ascii="Times New Roman" w:hAnsi="Times New Roman" w:cs="Times New Roman"/>
                <w:sz w:val="26"/>
                <w:szCs w:val="26"/>
              </w:rPr>
              <w:t>Enhancement</w:t>
            </w:r>
            <w:r w:rsidRPr="004A1CE2">
              <w:rPr>
                <w:rFonts w:ascii="Times New Roman" w:hAnsi="Times New Roman" w:cs="Times New Roman"/>
                <w:sz w:val="26"/>
                <w:szCs w:val="26"/>
                <w:vertAlign w:val="superscript"/>
              </w:rPr>
              <w:t>BC</w:t>
            </w:r>
            <w:proofErr w:type="spellEnd"/>
          </w:p>
        </w:tc>
        <w:tc>
          <w:tcPr>
            <w:tcW w:w="810" w:type="dxa"/>
            <w:vAlign w:val="center"/>
          </w:tcPr>
          <w:p w14:paraId="386DE6EF"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0.07</w:t>
            </w:r>
          </w:p>
        </w:tc>
        <w:tc>
          <w:tcPr>
            <w:tcW w:w="810" w:type="dxa"/>
            <w:vAlign w:val="center"/>
          </w:tcPr>
          <w:p w14:paraId="6B411FEF"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0.028</w:t>
            </w:r>
          </w:p>
        </w:tc>
        <w:tc>
          <w:tcPr>
            <w:tcW w:w="833" w:type="dxa"/>
            <w:vAlign w:val="center"/>
          </w:tcPr>
          <w:p w14:paraId="3C730E1C"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0.09</w:t>
            </w:r>
          </w:p>
        </w:tc>
        <w:tc>
          <w:tcPr>
            <w:tcW w:w="877" w:type="dxa"/>
            <w:vAlign w:val="center"/>
          </w:tcPr>
          <w:p w14:paraId="24F10C6F"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0.002</w:t>
            </w:r>
          </w:p>
        </w:tc>
      </w:tr>
      <w:tr w:rsidR="003E334D" w:rsidRPr="004A1CE2" w14:paraId="65EC2A89" w14:textId="77777777" w:rsidTr="001E4932">
        <w:trPr>
          <w:trHeight w:val="44"/>
        </w:trPr>
        <w:tc>
          <w:tcPr>
            <w:tcW w:w="531" w:type="dxa"/>
            <w:gridSpan w:val="2"/>
            <w:vMerge w:val="restart"/>
            <w:vAlign w:val="center"/>
          </w:tcPr>
          <w:p w14:paraId="3D4A57B8" w14:textId="7777777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H</w:t>
            </w:r>
            <w:r w:rsidRPr="004A1CE2">
              <w:rPr>
                <w:rFonts w:ascii="Times New Roman" w:hAnsi="Times New Roman" w:cs="Times New Roman"/>
                <w:sz w:val="26"/>
                <w:szCs w:val="26"/>
                <w:vertAlign w:val="subscript"/>
              </w:rPr>
              <w:t>6</w:t>
            </w:r>
            <w:r w:rsidRPr="004A1CE2">
              <w:rPr>
                <w:rFonts w:ascii="Times New Roman" w:hAnsi="Times New Roman" w:cs="Times New Roman"/>
                <w:sz w:val="26"/>
                <w:szCs w:val="26"/>
              </w:rPr>
              <w:t xml:space="preserve"> </w:t>
            </w:r>
          </w:p>
        </w:tc>
        <w:tc>
          <w:tcPr>
            <w:tcW w:w="5409" w:type="dxa"/>
            <w:gridSpan w:val="2"/>
            <w:vAlign w:val="center"/>
          </w:tcPr>
          <w:p w14:paraId="68140343" w14:textId="22792EA7"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Direct effect: Job Complexity</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t>
            </w:r>
            <w:r w:rsidR="000F60DF" w:rsidRPr="004A1CE2">
              <w:rPr>
                <w:rFonts w:ascii="Times New Roman" w:hAnsi="Times New Roman" w:cs="Times New Roman"/>
                <w:sz w:val="26"/>
                <w:szCs w:val="26"/>
              </w:rPr>
              <w:t xml:space="preserve">Meaningful </w:t>
            </w:r>
            <w:r w:rsidR="009C7633" w:rsidRPr="004A1CE2">
              <w:rPr>
                <w:rFonts w:ascii="Times New Roman" w:hAnsi="Times New Roman" w:cs="Times New Roman"/>
                <w:sz w:val="26"/>
                <w:szCs w:val="26"/>
              </w:rPr>
              <w:t>C</w:t>
            </w:r>
            <w:r w:rsidR="000F60DF" w:rsidRPr="004A1CE2">
              <w:rPr>
                <w:rFonts w:ascii="Times New Roman" w:hAnsi="Times New Roman" w:cs="Times New Roman"/>
                <w:sz w:val="26"/>
                <w:szCs w:val="26"/>
              </w:rPr>
              <w:t>ontributions</w:t>
            </w:r>
          </w:p>
        </w:tc>
        <w:tc>
          <w:tcPr>
            <w:tcW w:w="810" w:type="dxa"/>
            <w:vAlign w:val="center"/>
          </w:tcPr>
          <w:p w14:paraId="62CDFDE0"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0.13</w:t>
            </w:r>
          </w:p>
        </w:tc>
        <w:tc>
          <w:tcPr>
            <w:tcW w:w="810" w:type="dxa"/>
            <w:vAlign w:val="center"/>
          </w:tcPr>
          <w:p w14:paraId="139160BB"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0.044</w:t>
            </w:r>
          </w:p>
        </w:tc>
        <w:tc>
          <w:tcPr>
            <w:tcW w:w="833" w:type="dxa"/>
            <w:vAlign w:val="center"/>
          </w:tcPr>
          <w:p w14:paraId="4B389E0E"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0.19</w:t>
            </w:r>
          </w:p>
        </w:tc>
        <w:tc>
          <w:tcPr>
            <w:tcW w:w="877" w:type="dxa"/>
            <w:vAlign w:val="center"/>
          </w:tcPr>
          <w:p w14:paraId="56145ACC"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0.003</w:t>
            </w:r>
          </w:p>
        </w:tc>
      </w:tr>
      <w:tr w:rsidR="003E334D" w:rsidRPr="004A1CE2" w14:paraId="3A561A6C" w14:textId="77777777" w:rsidTr="001E4932">
        <w:tc>
          <w:tcPr>
            <w:tcW w:w="531" w:type="dxa"/>
            <w:gridSpan w:val="2"/>
            <w:vMerge/>
            <w:vAlign w:val="center"/>
          </w:tcPr>
          <w:p w14:paraId="3028AF39" w14:textId="77777777" w:rsidR="00C91434" w:rsidRPr="004A1CE2" w:rsidRDefault="00C91434"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409" w:type="dxa"/>
            <w:gridSpan w:val="2"/>
            <w:vAlign w:val="center"/>
          </w:tcPr>
          <w:p w14:paraId="23D6F54D" w14:textId="6F524103"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 xml:space="preserve">Direct effect: </w:t>
            </w:r>
            <w:r w:rsidR="000F60DF" w:rsidRPr="004A1CE2">
              <w:rPr>
                <w:rFonts w:ascii="Times New Roman" w:hAnsi="Times New Roman" w:cs="Times New Roman"/>
                <w:sz w:val="26"/>
                <w:szCs w:val="26"/>
              </w:rPr>
              <w:t xml:space="preserve">Meaningful </w:t>
            </w:r>
            <w:r w:rsidR="009C7633" w:rsidRPr="004A1CE2">
              <w:rPr>
                <w:rFonts w:ascii="Times New Roman" w:hAnsi="Times New Roman" w:cs="Times New Roman"/>
                <w:sz w:val="26"/>
                <w:szCs w:val="26"/>
              </w:rPr>
              <w:t>C</w:t>
            </w:r>
            <w:r w:rsidR="000F60DF" w:rsidRPr="004A1CE2">
              <w:rPr>
                <w:rFonts w:ascii="Times New Roman" w:hAnsi="Times New Roman" w:cs="Times New Roman"/>
                <w:sz w:val="26"/>
                <w:szCs w:val="26"/>
              </w:rPr>
              <w:t>ontributions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Enhancement</w:t>
            </w:r>
          </w:p>
        </w:tc>
        <w:tc>
          <w:tcPr>
            <w:tcW w:w="810" w:type="dxa"/>
            <w:vAlign w:val="center"/>
          </w:tcPr>
          <w:p w14:paraId="088D4B6A"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0.19</w:t>
            </w:r>
          </w:p>
        </w:tc>
        <w:tc>
          <w:tcPr>
            <w:tcW w:w="810" w:type="dxa"/>
            <w:vAlign w:val="center"/>
          </w:tcPr>
          <w:p w14:paraId="2F92DD14"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0.056</w:t>
            </w:r>
          </w:p>
        </w:tc>
        <w:tc>
          <w:tcPr>
            <w:tcW w:w="833" w:type="dxa"/>
            <w:vAlign w:val="center"/>
          </w:tcPr>
          <w:p w14:paraId="30380B41"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0.25</w:t>
            </w:r>
          </w:p>
        </w:tc>
        <w:tc>
          <w:tcPr>
            <w:tcW w:w="877" w:type="dxa"/>
            <w:vAlign w:val="center"/>
          </w:tcPr>
          <w:p w14:paraId="71147EEC"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0.000</w:t>
            </w:r>
          </w:p>
        </w:tc>
      </w:tr>
      <w:tr w:rsidR="003E334D" w:rsidRPr="004A1CE2" w14:paraId="66C3DF27" w14:textId="77777777" w:rsidTr="001E4932">
        <w:tc>
          <w:tcPr>
            <w:tcW w:w="531" w:type="dxa"/>
            <w:gridSpan w:val="2"/>
            <w:vMerge/>
            <w:vAlign w:val="center"/>
          </w:tcPr>
          <w:p w14:paraId="14407049" w14:textId="77777777" w:rsidR="00C91434" w:rsidRPr="004A1CE2" w:rsidRDefault="00C91434"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409" w:type="dxa"/>
            <w:gridSpan w:val="2"/>
            <w:vAlign w:val="center"/>
          </w:tcPr>
          <w:p w14:paraId="07206C33" w14:textId="0AED299F" w:rsidR="00C91434" w:rsidRPr="004A1CE2"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sz w:val="26"/>
                <w:szCs w:val="26"/>
              </w:rPr>
              <w:t>Indirect effect: Job Complexity</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t>
            </w:r>
            <w:r w:rsidR="000F60DF" w:rsidRPr="004A1CE2">
              <w:rPr>
                <w:rFonts w:ascii="Times New Roman" w:hAnsi="Times New Roman" w:cs="Times New Roman"/>
                <w:sz w:val="26"/>
                <w:szCs w:val="26"/>
              </w:rPr>
              <w:t xml:space="preserve">Meaningful </w:t>
            </w:r>
            <w:r w:rsidR="009C7633" w:rsidRPr="004A1CE2">
              <w:rPr>
                <w:rFonts w:ascii="Times New Roman" w:hAnsi="Times New Roman" w:cs="Times New Roman"/>
                <w:sz w:val="26"/>
                <w:szCs w:val="26"/>
              </w:rPr>
              <w:t>C</w:t>
            </w:r>
            <w:r w:rsidR="000F60DF" w:rsidRPr="004A1CE2">
              <w:rPr>
                <w:rFonts w:ascii="Times New Roman" w:hAnsi="Times New Roman" w:cs="Times New Roman"/>
                <w:sz w:val="26"/>
                <w:szCs w:val="26"/>
              </w:rPr>
              <w:t>ontributions</w:t>
            </w:r>
            <w:r w:rsidRPr="004A1CE2">
              <w:rPr>
                <w:rFonts w:ascii="Times New Roman" w:eastAsia="Wingdings" w:hAnsi="Times New Roman" w:cs="Times New Roman"/>
                <w:sz w:val="26"/>
                <w:szCs w:val="26"/>
              </w:rPr>
              <w:t xml:space="preserve"> </w:t>
            </w:r>
            <w:r w:rsidRPr="004A1CE2">
              <w:rPr>
                <w:rFonts w:ascii="Times New Roman" w:eastAsia="Wingdings" w:hAnsi="Times New Roman" w:cs="Times New Roman"/>
                <w:sz w:val="26"/>
                <w:szCs w:val="26"/>
              </w:rPr>
              <w:sym w:font="Wingdings" w:char="F0E0"/>
            </w:r>
            <w:r w:rsidRPr="004A1CE2">
              <w:rPr>
                <w:rFonts w:ascii="Times New Roman" w:hAnsi="Times New Roman" w:cs="Times New Roman"/>
                <w:sz w:val="26"/>
                <w:szCs w:val="26"/>
              </w:rPr>
              <w:t xml:space="preserve"> Work-Life </w:t>
            </w:r>
            <w:proofErr w:type="spellStart"/>
            <w:r w:rsidRPr="004A1CE2">
              <w:rPr>
                <w:rFonts w:ascii="Times New Roman" w:hAnsi="Times New Roman" w:cs="Times New Roman"/>
                <w:sz w:val="26"/>
                <w:szCs w:val="26"/>
              </w:rPr>
              <w:t>Enhancement</w:t>
            </w:r>
            <w:r w:rsidRPr="004A1CE2">
              <w:rPr>
                <w:rFonts w:ascii="Times New Roman" w:hAnsi="Times New Roman" w:cs="Times New Roman"/>
                <w:sz w:val="26"/>
                <w:szCs w:val="26"/>
                <w:vertAlign w:val="superscript"/>
              </w:rPr>
              <w:t>BC</w:t>
            </w:r>
            <w:proofErr w:type="spellEnd"/>
          </w:p>
        </w:tc>
        <w:tc>
          <w:tcPr>
            <w:tcW w:w="810" w:type="dxa"/>
            <w:vAlign w:val="center"/>
          </w:tcPr>
          <w:p w14:paraId="01E3A58A"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0.03</w:t>
            </w:r>
          </w:p>
        </w:tc>
        <w:tc>
          <w:tcPr>
            <w:tcW w:w="810" w:type="dxa"/>
            <w:vAlign w:val="center"/>
          </w:tcPr>
          <w:p w14:paraId="15525DC7"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0.013</w:t>
            </w:r>
          </w:p>
        </w:tc>
        <w:tc>
          <w:tcPr>
            <w:tcW w:w="833" w:type="dxa"/>
            <w:vAlign w:val="center"/>
          </w:tcPr>
          <w:p w14:paraId="13E44914"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0.05</w:t>
            </w:r>
          </w:p>
        </w:tc>
        <w:tc>
          <w:tcPr>
            <w:tcW w:w="877" w:type="dxa"/>
            <w:vAlign w:val="center"/>
          </w:tcPr>
          <w:p w14:paraId="37D44E12" w14:textId="77777777" w:rsidR="00C91434" w:rsidRPr="004A1CE2" w:rsidRDefault="00C91434" w:rsidP="001E73C6">
            <w:pPr>
              <w:pBdr>
                <w:top w:val="nil"/>
                <w:left w:val="nil"/>
                <w:bottom w:val="nil"/>
                <w:right w:val="nil"/>
                <w:between w:val="nil"/>
              </w:pBdr>
              <w:spacing w:after="0" w:line="360" w:lineRule="auto"/>
              <w:jc w:val="center"/>
              <w:rPr>
                <w:rFonts w:ascii="Times New Roman" w:hAnsi="Times New Roman" w:cs="Times New Roman"/>
                <w:sz w:val="26"/>
                <w:szCs w:val="26"/>
              </w:rPr>
            </w:pPr>
            <w:r w:rsidRPr="004A1CE2">
              <w:rPr>
                <w:rFonts w:ascii="Times New Roman" w:hAnsi="Times New Roman" w:cs="Times New Roman"/>
                <w:sz w:val="26"/>
                <w:szCs w:val="26"/>
              </w:rPr>
              <w:t>0.006</w:t>
            </w:r>
          </w:p>
        </w:tc>
      </w:tr>
    </w:tbl>
    <w:p w14:paraId="687A5A4A" w14:textId="5F0C19DC" w:rsidR="00BF6A25" w:rsidRPr="004A1CE2" w:rsidRDefault="00C91434" w:rsidP="004A1CE2">
      <w:pPr>
        <w:pBdr>
          <w:top w:val="nil"/>
          <w:left w:val="nil"/>
          <w:bottom w:val="nil"/>
          <w:right w:val="nil"/>
          <w:between w:val="nil"/>
        </w:pBdr>
        <w:spacing w:after="0" w:line="360" w:lineRule="auto"/>
        <w:jc w:val="both"/>
        <w:rPr>
          <w:rFonts w:ascii="Times New Roman" w:hAnsi="Times New Roman" w:cs="Times New Roman"/>
          <w:sz w:val="26"/>
          <w:szCs w:val="26"/>
        </w:rPr>
      </w:pPr>
      <w:r w:rsidRPr="004A1CE2">
        <w:rPr>
          <w:rFonts w:ascii="Times New Roman" w:hAnsi="Times New Roman" w:cs="Times New Roman"/>
          <w:b/>
          <w:sz w:val="26"/>
          <w:szCs w:val="26"/>
        </w:rPr>
        <w:t>Note:</w:t>
      </w:r>
      <w:r w:rsidRPr="004A1CE2">
        <w:rPr>
          <w:rFonts w:ascii="Times New Roman" w:hAnsi="Times New Roman" w:cs="Times New Roman"/>
          <w:sz w:val="26"/>
          <w:szCs w:val="26"/>
        </w:rPr>
        <w:t xml:space="preserve"> B: unstandardized regression weight; SE: standard error; β: standardized regression weight; p: p-value; </w:t>
      </w:r>
      <w:r w:rsidRPr="004A1CE2">
        <w:rPr>
          <w:rFonts w:ascii="Times New Roman" w:hAnsi="Times New Roman" w:cs="Times New Roman"/>
          <w:sz w:val="26"/>
          <w:szCs w:val="26"/>
          <w:vertAlign w:val="superscript"/>
        </w:rPr>
        <w:t>BC</w:t>
      </w:r>
      <w:r w:rsidRPr="004A1CE2">
        <w:rPr>
          <w:rFonts w:ascii="Times New Roman" w:hAnsi="Times New Roman" w:cs="Times New Roman"/>
          <w:sz w:val="26"/>
          <w:szCs w:val="26"/>
        </w:rPr>
        <w:t>: bias-corrected bootstrap estimate.</w:t>
      </w:r>
    </w:p>
    <w:p w14:paraId="03E35A89" w14:textId="6E48EC74" w:rsidR="00BF6A25" w:rsidRPr="00432BE4" w:rsidRDefault="00BF6A25">
      <w:pPr>
        <w:rPr>
          <w:rFonts w:ascii="Times New Roman" w:hAnsi="Times New Roman" w:cs="Times New Roman"/>
          <w:b/>
          <w:sz w:val="26"/>
          <w:szCs w:val="26"/>
        </w:rPr>
      </w:pPr>
    </w:p>
    <w:p w14:paraId="694E1EBC" w14:textId="38E6A8B8" w:rsidR="00C91434" w:rsidRPr="00432BE4" w:rsidRDefault="00C91434" w:rsidP="001D51BE">
      <w:pPr>
        <w:pStyle w:val="ListParagraph"/>
        <w:numPr>
          <w:ilvl w:val="0"/>
          <w:numId w:val="4"/>
        </w:numPr>
        <w:spacing w:after="0" w:line="360" w:lineRule="auto"/>
        <w:ind w:left="540" w:hanging="540"/>
        <w:jc w:val="both"/>
        <w:rPr>
          <w:rFonts w:ascii="Times New Roman" w:hAnsi="Times New Roman" w:cs="Times New Roman"/>
          <w:b/>
          <w:sz w:val="26"/>
          <w:szCs w:val="26"/>
        </w:rPr>
      </w:pPr>
      <w:r w:rsidRPr="00432BE4">
        <w:rPr>
          <w:rFonts w:ascii="Times New Roman" w:hAnsi="Times New Roman" w:cs="Times New Roman"/>
          <w:b/>
          <w:sz w:val="26"/>
          <w:szCs w:val="26"/>
        </w:rPr>
        <w:t>Discussions and implications</w:t>
      </w:r>
    </w:p>
    <w:p w14:paraId="74FDF6C6" w14:textId="157E2615"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r w:rsidRPr="00432BE4">
        <w:rPr>
          <w:rFonts w:ascii="Times New Roman" w:hAnsi="Times New Roman" w:cs="Times New Roman"/>
          <w:bCs/>
          <w:iCs/>
          <w:sz w:val="26"/>
          <w:szCs w:val="26"/>
        </w:rPr>
        <w:t xml:space="preserve">Based on the capability approach of Sen (1985), the study proposed that doctors with their mindfulness at work and complex jobs can convert their resources into opportunities of meaningful contacts and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xml:space="preserve"> to make choices to achieve valuable goals of work-life enhancement. This present study therefore investigated the relationships between mindfulness at work and work-life enhancement as well as between job complexity and work-life enhancement, together with the mediating roles of both meaningful contacts and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xml:space="preserve"> in the above relationships. It asks: What relationships exist between mindfulness at work and work-life enhancement, as well as between job complexity and work-life enhancement, together with mediating roles of both mediating contacts and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xml:space="preserve"> in the above relationships? The study results, based on a sample of 254 doctors in various hospitals in Vietnam, revealed that mindfulness at work had both direct and indirect effects (via meaningful contacts and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xml:space="preserve">) on work-life enhancement. In addition, although job complexity had no direct on work-life enhancement but had indirect effect (via meaningful contacts and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on work-life enhancement. These findings offer</w:t>
      </w:r>
      <w:r w:rsidR="00A5602A" w:rsidRPr="00432BE4">
        <w:rPr>
          <w:rFonts w:ascii="Times New Roman" w:hAnsi="Times New Roman" w:cs="Times New Roman"/>
          <w:bCs/>
          <w:iCs/>
          <w:sz w:val="26"/>
          <w:szCs w:val="26"/>
        </w:rPr>
        <w:t>ed</w:t>
      </w:r>
      <w:r w:rsidRPr="00432BE4">
        <w:rPr>
          <w:rFonts w:ascii="Times New Roman" w:hAnsi="Times New Roman" w:cs="Times New Roman"/>
          <w:bCs/>
          <w:iCs/>
          <w:sz w:val="26"/>
          <w:szCs w:val="26"/>
        </w:rPr>
        <w:t xml:space="preserve"> a number of implications for theory, research, and practice.</w:t>
      </w:r>
    </w:p>
    <w:p w14:paraId="4DF11106" w14:textId="335D4B4B" w:rsidR="00C91434" w:rsidRPr="00432BE4" w:rsidRDefault="003345A2" w:rsidP="001D51BE">
      <w:pPr>
        <w:pBdr>
          <w:top w:val="nil"/>
          <w:left w:val="nil"/>
          <w:bottom w:val="nil"/>
          <w:right w:val="nil"/>
          <w:between w:val="nil"/>
        </w:pBd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 xml:space="preserve">3.5.1 </w:t>
      </w:r>
      <w:r w:rsidR="00C91434" w:rsidRPr="00432BE4">
        <w:rPr>
          <w:rFonts w:ascii="Times New Roman" w:hAnsi="Times New Roman" w:cs="Times New Roman"/>
          <w:b/>
          <w:i/>
          <w:sz w:val="26"/>
          <w:szCs w:val="26"/>
        </w:rPr>
        <w:t>Theoretical implications</w:t>
      </w:r>
    </w:p>
    <w:p w14:paraId="34270034" w14:textId="24FE28C7"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r w:rsidRPr="00432BE4">
        <w:rPr>
          <w:rFonts w:ascii="Times New Roman" w:hAnsi="Times New Roman" w:cs="Times New Roman"/>
          <w:bCs/>
          <w:iCs/>
          <w:sz w:val="26"/>
          <w:szCs w:val="26"/>
        </w:rPr>
        <w:t>In terms of theory and research, this study ma</w:t>
      </w:r>
      <w:r w:rsidR="00A5602A" w:rsidRPr="00432BE4">
        <w:rPr>
          <w:rFonts w:ascii="Times New Roman" w:hAnsi="Times New Roman" w:cs="Times New Roman"/>
          <w:bCs/>
          <w:iCs/>
          <w:sz w:val="26"/>
          <w:szCs w:val="26"/>
        </w:rPr>
        <w:t>de</w:t>
      </w:r>
      <w:r w:rsidRPr="00432BE4">
        <w:rPr>
          <w:rFonts w:ascii="Times New Roman" w:hAnsi="Times New Roman" w:cs="Times New Roman"/>
          <w:bCs/>
          <w:iCs/>
          <w:sz w:val="26"/>
          <w:szCs w:val="26"/>
        </w:rPr>
        <w:t xml:space="preserve"> an original contribution to the literature by focusing on work-life enhancement, verifying the roles of meaningful contacts and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xml:space="preserve"> in the relationships between mindfulness at work and work-life enhancement as well as job complexity and work-life enhancement, and confirming the explaining power of the capability approach of Sen (1985) in a transitioning market like Vietnam. </w:t>
      </w:r>
      <w:r w:rsidR="00483A46" w:rsidRPr="00432BE4">
        <w:rPr>
          <w:rFonts w:ascii="Times New Roman" w:hAnsi="Times New Roman" w:cs="Times New Roman"/>
          <w:bCs/>
          <w:iCs/>
          <w:sz w:val="26"/>
          <w:szCs w:val="26"/>
        </w:rPr>
        <w:t xml:space="preserve">The findings from the study indicated enhanced sustainable employability </w:t>
      </w:r>
      <w:r w:rsidR="002C4934" w:rsidRPr="00432BE4">
        <w:rPr>
          <w:rFonts w:ascii="Times New Roman" w:hAnsi="Times New Roman" w:cs="Times New Roman"/>
          <w:bCs/>
          <w:iCs/>
          <w:sz w:val="26"/>
          <w:szCs w:val="26"/>
        </w:rPr>
        <w:t xml:space="preserve">(in particular, meaningful contacts and </w:t>
      </w:r>
      <w:r w:rsidR="000F60DF" w:rsidRPr="00432BE4">
        <w:rPr>
          <w:rFonts w:ascii="Times New Roman" w:hAnsi="Times New Roman" w:cs="Times New Roman"/>
          <w:bCs/>
          <w:iCs/>
          <w:sz w:val="26"/>
          <w:szCs w:val="26"/>
        </w:rPr>
        <w:t>meaningful contributions</w:t>
      </w:r>
      <w:r w:rsidR="002C4934" w:rsidRPr="00432BE4">
        <w:rPr>
          <w:rFonts w:ascii="Times New Roman" w:hAnsi="Times New Roman" w:cs="Times New Roman"/>
          <w:bCs/>
          <w:iCs/>
          <w:sz w:val="26"/>
          <w:szCs w:val="26"/>
        </w:rPr>
        <w:t xml:space="preserve">) </w:t>
      </w:r>
      <w:r w:rsidR="00483A46" w:rsidRPr="00432BE4">
        <w:rPr>
          <w:rFonts w:ascii="Times New Roman" w:hAnsi="Times New Roman" w:cs="Times New Roman"/>
          <w:bCs/>
          <w:iCs/>
          <w:sz w:val="26"/>
          <w:szCs w:val="26"/>
        </w:rPr>
        <w:t xml:space="preserve">offers increased opportunities for greater influence and a wider selection of job possibilities. </w:t>
      </w:r>
      <w:r w:rsidR="002C4934" w:rsidRPr="00432BE4">
        <w:rPr>
          <w:rFonts w:ascii="Times New Roman" w:hAnsi="Times New Roman" w:cs="Times New Roman"/>
          <w:bCs/>
          <w:iCs/>
          <w:sz w:val="26"/>
          <w:szCs w:val="26"/>
        </w:rPr>
        <w:t>I</w:t>
      </w:r>
      <w:r w:rsidR="00483A46" w:rsidRPr="00432BE4">
        <w:rPr>
          <w:rFonts w:ascii="Times New Roman" w:hAnsi="Times New Roman" w:cs="Times New Roman"/>
          <w:bCs/>
          <w:iCs/>
          <w:sz w:val="26"/>
          <w:szCs w:val="26"/>
        </w:rPr>
        <w:t xml:space="preserve">ndividuals with high sustainable employability are empowered to leverage their value in the job market to bargain for favorable terms and additional resources within their existing roles, such as flexible arrangements, social backing, and self-governance. These factors collectively assist in minimizing conflicts between work and life commitments and fostering improvements in both work-life and life-work domains. </w:t>
      </w:r>
      <w:r w:rsidR="00276213" w:rsidRPr="00432BE4">
        <w:rPr>
          <w:rFonts w:ascii="Times New Roman" w:hAnsi="Times New Roman" w:cs="Times New Roman"/>
          <w:bCs/>
          <w:iCs/>
          <w:sz w:val="26"/>
          <w:szCs w:val="26"/>
        </w:rPr>
        <w:t>D</w:t>
      </w:r>
      <w:r w:rsidRPr="00432BE4">
        <w:rPr>
          <w:rFonts w:ascii="Times New Roman" w:hAnsi="Times New Roman" w:cs="Times New Roman"/>
          <w:bCs/>
          <w:iCs/>
          <w:sz w:val="26"/>
          <w:szCs w:val="26"/>
        </w:rPr>
        <w:t xml:space="preserve">octors with high mindfulness at work and complex jobs are more likely to achieve meaningful contacts and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xml:space="preserve">, to attain their work-life enhancement. The </w:t>
      </w:r>
      <w:r w:rsidR="009C7633" w:rsidRPr="00432BE4">
        <w:rPr>
          <w:rFonts w:ascii="Times New Roman" w:hAnsi="Times New Roman" w:cs="Times New Roman"/>
          <w:bCs/>
          <w:iCs/>
          <w:sz w:val="26"/>
          <w:szCs w:val="26"/>
        </w:rPr>
        <w:t xml:space="preserve">recent </w:t>
      </w:r>
      <w:r w:rsidRPr="00432BE4">
        <w:rPr>
          <w:rFonts w:ascii="Times New Roman" w:hAnsi="Times New Roman" w:cs="Times New Roman"/>
          <w:bCs/>
          <w:iCs/>
          <w:sz w:val="26"/>
          <w:szCs w:val="26"/>
        </w:rPr>
        <w:t xml:space="preserve">literature has also confirmed that mindfulness at work and job complexity are positively associated with well-being </w:t>
      </w:r>
      <w:r w:rsidRPr="00432BE4">
        <w:rPr>
          <w:rFonts w:ascii="Times New Roman" w:hAnsi="Times New Roman" w:cs="Times New Roman"/>
          <w:bCs/>
          <w:iCs/>
          <w:sz w:val="26"/>
          <w:szCs w:val="26"/>
        </w:rPr>
        <w:fldChar w:fldCharType="begin">
          <w:fldData xml:space="preserve">PEVuZE5vdGU+PENpdGU+PEF1dGhvcj5DaHVuZy1ZYW48L0F1dGhvcj48WWVhcj4yMDEwPC9ZZWFy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=
</w:fldData>
        </w:fldChar>
      </w:r>
      <w:r w:rsidR="00FB056A" w:rsidRPr="00432BE4">
        <w:rPr>
          <w:rFonts w:ascii="Times New Roman" w:hAnsi="Times New Roman" w:cs="Times New Roman"/>
          <w:bCs/>
          <w:iCs/>
          <w:sz w:val="26"/>
          <w:szCs w:val="26"/>
        </w:rPr>
        <w:instrText xml:space="preserve"> ADDIN EN.CITE </w:instrText>
      </w:r>
      <w:r w:rsidR="00FB056A" w:rsidRPr="00432BE4">
        <w:rPr>
          <w:rFonts w:ascii="Times New Roman" w:hAnsi="Times New Roman" w:cs="Times New Roman"/>
          <w:bCs/>
          <w:iCs/>
          <w:sz w:val="26"/>
          <w:szCs w:val="26"/>
        </w:rPr>
        <w:fldChar w:fldCharType="begin">
          <w:fldData xml:space="preserve">PEVuZE5vdGU+PENpdGU+PEF1dGhvcj5DaHVuZy1ZYW48L0F1dGhvcj48WWVhcj4yMDEwPC9ZZWFy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=
</w:fldData>
        </w:fldChar>
      </w:r>
      <w:r w:rsidR="00FB056A" w:rsidRPr="00432BE4">
        <w:rPr>
          <w:rFonts w:ascii="Times New Roman" w:hAnsi="Times New Roman" w:cs="Times New Roman"/>
          <w:bCs/>
          <w:iCs/>
          <w:sz w:val="26"/>
          <w:szCs w:val="26"/>
        </w:rPr>
        <w:instrText xml:space="preserve"> ADDIN EN.CITE.DATA </w:instrText>
      </w:r>
      <w:r w:rsidR="00FB056A" w:rsidRPr="00432BE4">
        <w:rPr>
          <w:rFonts w:ascii="Times New Roman" w:hAnsi="Times New Roman" w:cs="Times New Roman"/>
          <w:bCs/>
          <w:iCs/>
          <w:sz w:val="26"/>
          <w:szCs w:val="26"/>
        </w:rPr>
      </w:r>
      <w:r w:rsidR="00FB056A"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(Chung-Yan, 2010; Hölzel et al., 2011; Hyland et al., 2015)</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xml:space="preserve">. </w:t>
      </w:r>
      <w:r w:rsidR="005C3A7A" w:rsidRPr="00432BE4">
        <w:rPr>
          <w:rFonts w:ascii="Times New Roman" w:hAnsi="Times New Roman" w:cs="Times New Roman"/>
          <w:bCs/>
          <w:iCs/>
          <w:sz w:val="26"/>
          <w:szCs w:val="26"/>
        </w:rPr>
        <w:t>The current study may also encourage researchers to apply Sen’s capability approach to their future studies in the area. Note that our findings do not provide support for the effect of job complexity on work-life enhancement. However, their zero-order correlation is significant, i.e.</w:t>
      </w:r>
      <w:r w:rsidR="00C176D6" w:rsidRPr="00432BE4">
        <w:rPr>
          <w:rFonts w:ascii="Times New Roman" w:hAnsi="Times New Roman" w:cs="Times New Roman"/>
          <w:bCs/>
          <w:iCs/>
          <w:sz w:val="26"/>
          <w:szCs w:val="26"/>
        </w:rPr>
        <w:t>,</w:t>
      </w:r>
      <w:r w:rsidR="005C3A7A" w:rsidRPr="00432BE4">
        <w:rPr>
          <w:rFonts w:ascii="Times New Roman" w:hAnsi="Times New Roman" w:cs="Times New Roman"/>
          <w:bCs/>
          <w:iCs/>
          <w:sz w:val="26"/>
          <w:szCs w:val="26"/>
        </w:rPr>
        <w:t xml:space="preserve"> meaningful contacts and </w:t>
      </w:r>
      <w:r w:rsidR="000F60DF" w:rsidRPr="00432BE4">
        <w:rPr>
          <w:rFonts w:ascii="Times New Roman" w:hAnsi="Times New Roman" w:cs="Times New Roman"/>
          <w:bCs/>
          <w:iCs/>
          <w:sz w:val="26"/>
          <w:szCs w:val="26"/>
        </w:rPr>
        <w:t>meaningful contributions</w:t>
      </w:r>
      <w:r w:rsidR="005C3A7A" w:rsidRPr="00432BE4">
        <w:rPr>
          <w:rFonts w:ascii="Times New Roman" w:hAnsi="Times New Roman" w:cs="Times New Roman"/>
          <w:bCs/>
          <w:iCs/>
          <w:sz w:val="26"/>
          <w:szCs w:val="26"/>
        </w:rPr>
        <w:t xml:space="preserve"> play fully mediating roles. </w:t>
      </w:r>
      <w:r w:rsidR="00741792" w:rsidRPr="00432BE4">
        <w:rPr>
          <w:rFonts w:ascii="Times New Roman" w:hAnsi="Times New Roman" w:cs="Times New Roman"/>
          <w:bCs/>
          <w:iCs/>
          <w:sz w:val="26"/>
          <w:szCs w:val="26"/>
        </w:rPr>
        <w:t xml:space="preserve">The study also offered </w:t>
      </w:r>
      <w:r w:rsidRPr="00432BE4">
        <w:rPr>
          <w:rFonts w:ascii="Times New Roman" w:hAnsi="Times New Roman" w:cs="Times New Roman"/>
          <w:bCs/>
          <w:iCs/>
          <w:sz w:val="26"/>
          <w:szCs w:val="26"/>
        </w:rPr>
        <w:t>a number of implications for management practices in the health services sector in Vietnam.</w:t>
      </w:r>
    </w:p>
    <w:p w14:paraId="573F8961" w14:textId="2D163B7B" w:rsidR="00C91434" w:rsidRPr="00432BE4" w:rsidRDefault="003345A2" w:rsidP="001D51BE">
      <w:pPr>
        <w:pBdr>
          <w:top w:val="nil"/>
          <w:left w:val="nil"/>
          <w:bottom w:val="nil"/>
          <w:right w:val="nil"/>
          <w:between w:val="nil"/>
        </w:pBd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3</w:t>
      </w:r>
      <w:r w:rsidR="00C91434" w:rsidRPr="00432BE4">
        <w:rPr>
          <w:rFonts w:ascii="Times New Roman" w:hAnsi="Times New Roman" w:cs="Times New Roman"/>
          <w:b/>
          <w:i/>
          <w:sz w:val="26"/>
          <w:szCs w:val="26"/>
        </w:rPr>
        <w:t>.5.2 Managerial implications</w:t>
      </w:r>
    </w:p>
    <w:p w14:paraId="3B863ACF" w14:textId="5AA5BB38" w:rsidR="00C91434" w:rsidRPr="00432BE4" w:rsidRDefault="00C91434" w:rsidP="001D51BE">
      <w:pPr>
        <w:pBdr>
          <w:top w:val="nil"/>
          <w:left w:val="nil"/>
          <w:bottom w:val="nil"/>
          <w:right w:val="nil"/>
          <w:between w:val="nil"/>
        </w:pBdr>
        <w:spacing w:after="0" w:line="360" w:lineRule="auto"/>
        <w:jc w:val="both"/>
        <w:rPr>
          <w:rFonts w:ascii="Times New Roman" w:hAnsi="Times New Roman" w:cs="Times New Roman"/>
          <w:bCs/>
          <w:iCs/>
          <w:sz w:val="26"/>
          <w:szCs w:val="26"/>
        </w:rPr>
      </w:pPr>
      <w:r w:rsidRPr="00432BE4">
        <w:rPr>
          <w:rFonts w:ascii="Times New Roman" w:hAnsi="Times New Roman" w:cs="Times New Roman"/>
          <w:sz w:val="26"/>
          <w:szCs w:val="26"/>
        </w:rPr>
        <w:t>In terms of practice, the findings of this study signal</w:t>
      </w:r>
      <w:r w:rsidR="00A5602A" w:rsidRPr="00432BE4">
        <w:rPr>
          <w:rFonts w:ascii="Times New Roman" w:hAnsi="Times New Roman" w:cs="Times New Roman"/>
          <w:sz w:val="26"/>
          <w:szCs w:val="26"/>
        </w:rPr>
        <w:t>ed</w:t>
      </w:r>
      <w:r w:rsidRPr="00432BE4">
        <w:rPr>
          <w:rFonts w:ascii="Times New Roman" w:hAnsi="Times New Roman" w:cs="Times New Roman"/>
          <w:sz w:val="26"/>
          <w:szCs w:val="26"/>
        </w:rPr>
        <w:t xml:space="preserve"> the importance of fostering mindfulness at work, job complexity,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to enhance positive work-life experiences of doctors. The results of this study could directly increase capabilities for the work-life enhancement of doctors. Particularly, doctors could rely more on mindfulness at work and job complexity if they become aware of the sources and types available to them. We believe that mindfulness at work and </w:t>
      </w:r>
      <w:r w:rsidR="000E48E5" w:rsidRPr="00432BE4">
        <w:rPr>
          <w:rFonts w:ascii="Times New Roman" w:hAnsi="Times New Roman" w:cs="Times New Roman"/>
          <w:sz w:val="26"/>
          <w:szCs w:val="26"/>
        </w:rPr>
        <w:t xml:space="preserve">an appropriate level of </w:t>
      </w:r>
      <w:r w:rsidRPr="00432BE4">
        <w:rPr>
          <w:rFonts w:ascii="Times New Roman" w:hAnsi="Times New Roman" w:cs="Times New Roman"/>
          <w:sz w:val="26"/>
          <w:szCs w:val="26"/>
        </w:rPr>
        <w:t xml:space="preserve">job complexity help doctors </w:t>
      </w:r>
      <w:r w:rsidRPr="00432BE4">
        <w:rPr>
          <w:rFonts w:ascii="Times New Roman" w:hAnsi="Times New Roman" w:cs="Times New Roman"/>
          <w:bCs/>
          <w:iCs/>
          <w:sz w:val="26"/>
          <w:szCs w:val="26"/>
        </w:rPr>
        <w:t>cope with stressful situations</w:t>
      </w:r>
      <w:r w:rsidRPr="00432BE4">
        <w:rPr>
          <w:rFonts w:ascii="Times New Roman" w:hAnsi="Times New Roman" w:cs="Times New Roman"/>
          <w:sz w:val="26"/>
          <w:szCs w:val="26"/>
        </w:rPr>
        <w:t>,</w:t>
      </w:r>
      <w:r w:rsidRPr="00432BE4">
        <w:rPr>
          <w:rFonts w:ascii="Times New Roman" w:hAnsi="Times New Roman" w:cs="Times New Roman"/>
          <w:bCs/>
          <w:iCs/>
          <w:sz w:val="26"/>
          <w:szCs w:val="26"/>
        </w:rPr>
        <w:t xml:space="preserve"> including time-use pressure and time fragmentation, respond more positively to today's </w:t>
      </w:r>
      <w:r w:rsidRPr="00432BE4">
        <w:rPr>
          <w:rFonts w:ascii="Times New Roman" w:hAnsi="Times New Roman" w:cs="Times New Roman"/>
          <w:sz w:val="26"/>
          <w:szCs w:val="26"/>
        </w:rPr>
        <w:t xml:space="preserve">globalization and ongoing technological developments, and </w:t>
      </w:r>
      <w:r w:rsidRPr="00432BE4">
        <w:rPr>
          <w:rFonts w:ascii="Times New Roman" w:hAnsi="Times New Roman" w:cs="Times New Roman"/>
          <w:bCs/>
          <w:iCs/>
          <w:sz w:val="26"/>
          <w:szCs w:val="26"/>
        </w:rPr>
        <w:t xml:space="preserve">achieve meaningful contacts at work,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and subsequently, work-life enhancement.</w:t>
      </w:r>
      <w:r w:rsidRPr="00432BE4">
        <w:rPr>
          <w:rFonts w:ascii="Times New Roman" w:hAnsi="Times New Roman" w:cs="Times New Roman"/>
          <w:sz w:val="26"/>
          <w:szCs w:val="26"/>
        </w:rPr>
        <w:t xml:space="preserve"> Hospitals </w:t>
      </w:r>
      <w:r w:rsidR="009C7633" w:rsidRPr="00432BE4">
        <w:rPr>
          <w:rFonts w:ascii="Times New Roman" w:hAnsi="Times New Roman" w:cs="Times New Roman"/>
          <w:sz w:val="26"/>
          <w:szCs w:val="26"/>
        </w:rPr>
        <w:t xml:space="preserve">and medical centers </w:t>
      </w:r>
      <w:r w:rsidRPr="00432BE4">
        <w:rPr>
          <w:rFonts w:ascii="Times New Roman" w:hAnsi="Times New Roman" w:cs="Times New Roman"/>
          <w:sz w:val="26"/>
          <w:szCs w:val="26"/>
        </w:rPr>
        <w:t xml:space="preserve">in Vietnam therefore might develop programs that support and </w:t>
      </w:r>
      <w:r w:rsidRPr="00432BE4">
        <w:rPr>
          <w:rFonts w:ascii="Times New Roman" w:hAnsi="Times New Roman" w:cs="Times New Roman"/>
          <w:bCs/>
          <w:iCs/>
          <w:sz w:val="26"/>
          <w:szCs w:val="26"/>
        </w:rPr>
        <w:t>foster</w:t>
      </w:r>
      <w:r w:rsidRPr="00432BE4">
        <w:rPr>
          <w:rFonts w:ascii="Times New Roman" w:hAnsi="Times New Roman" w:cs="Times New Roman"/>
          <w:sz w:val="26"/>
          <w:szCs w:val="26"/>
        </w:rPr>
        <w:t xml:space="preserve"> doctors’ mindfulness at work and suitable job complexity, such as wellness programs and mindfulness-based programs which could then </w:t>
      </w:r>
      <w:r w:rsidRPr="00432BE4">
        <w:rPr>
          <w:rFonts w:ascii="Times New Roman" w:hAnsi="Times New Roman" w:cs="Times New Roman"/>
          <w:bCs/>
          <w:iCs/>
          <w:sz w:val="26"/>
          <w:szCs w:val="26"/>
        </w:rPr>
        <w:t>help doctors be more sustainably employable and experience the greater positive sides of work-life balance. Furthermore, this study ha</w:t>
      </w:r>
      <w:r w:rsidR="00A5602A" w:rsidRPr="00432BE4">
        <w:rPr>
          <w:rFonts w:ascii="Times New Roman" w:hAnsi="Times New Roman" w:cs="Times New Roman"/>
          <w:bCs/>
          <w:iCs/>
          <w:sz w:val="26"/>
          <w:szCs w:val="26"/>
        </w:rPr>
        <w:t xml:space="preserve">d </w:t>
      </w:r>
      <w:r w:rsidRPr="00432BE4">
        <w:rPr>
          <w:rFonts w:ascii="Times New Roman" w:hAnsi="Times New Roman" w:cs="Times New Roman"/>
          <w:bCs/>
          <w:iCs/>
          <w:sz w:val="26"/>
          <w:szCs w:val="26"/>
        </w:rPr>
        <w:t xml:space="preserve">implications for designing Human Resource Management policies and practices that can help </w:t>
      </w:r>
      <w:r w:rsidR="009C7633" w:rsidRPr="00432BE4">
        <w:rPr>
          <w:rFonts w:ascii="Times New Roman" w:hAnsi="Times New Roman" w:cs="Times New Roman"/>
          <w:bCs/>
          <w:iCs/>
          <w:sz w:val="26"/>
          <w:szCs w:val="26"/>
        </w:rPr>
        <w:t xml:space="preserve">hospitals, medical centers, and healthcare professionals </w:t>
      </w:r>
      <w:r w:rsidRPr="00432BE4">
        <w:rPr>
          <w:rFonts w:ascii="Times New Roman" w:hAnsi="Times New Roman" w:cs="Times New Roman"/>
          <w:bCs/>
          <w:iCs/>
          <w:sz w:val="26"/>
          <w:szCs w:val="26"/>
        </w:rPr>
        <w:t>become resilient to increased work-life pressures and demands during uncertain and complex times, such as the COVID-19 global pandemic.</w:t>
      </w:r>
    </w:p>
    <w:p w14:paraId="6D06032A" w14:textId="4414FC62" w:rsidR="00C37CEE" w:rsidRPr="00432BE4" w:rsidRDefault="00C37CEE"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During and after the COVID-19 pandemic, a significant number of doctors in Vietnam have either expressed the intention to quit or have already left their jobs due to exhaustion from overwhelming workloads and concerns about their health. The pandemic indeed served as a catalyst for people to re-evaluate their work situations, leading to an increasing recognition of the importance of work-life enhancement in retaining doctors. Consequently, hospitals and medical centers are now prioritizing the understanding of how to provide an optimal work-life enhancement to ensure the retention of their valuable staff. In the post-COVID-19 world, the transition to the "new normal" has seen a shift towards online activities. For many, this change in work location has allowed them to experience a work-life enhancement they had not previously thought possible, making it challenging to return to the traditional office routine. While doctors face unique challenges in transitioning to online work, given the need for direct patient contacts for diagnosis and treatment, hospitals and medical centers in Vietnam have taken proactive steps to introduce innovative approaches to enhance work-life enhancement for their healthcare workforce. One notable example of such efforts can include the establishment of online clinics and virtual health consultations for patients. These initiatives have significantly reduced direct patient contacts, offering greater flexibility for healthcare professionals and contributing to improved work-life enhancement. By leveraging technology, hospitals and medical centers have managed to strike a balance between patient care and their staff's well-being, paving the way for a more sustainable and fulfilling work environment in the healthcare sector.</w:t>
      </w:r>
    </w:p>
    <w:p w14:paraId="7423016F" w14:textId="77777777" w:rsidR="00BF6A25" w:rsidRPr="00432BE4" w:rsidRDefault="00BF6A25"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p>
    <w:p w14:paraId="278AF89C" w14:textId="77777777" w:rsidR="00C91434" w:rsidRPr="00432BE4" w:rsidRDefault="00C91434" w:rsidP="001D51BE">
      <w:pPr>
        <w:pStyle w:val="ListParagraph"/>
        <w:numPr>
          <w:ilvl w:val="0"/>
          <w:numId w:val="4"/>
        </w:numPr>
        <w:spacing w:after="0" w:line="360" w:lineRule="auto"/>
        <w:ind w:left="540" w:hanging="540"/>
        <w:jc w:val="both"/>
        <w:rPr>
          <w:rFonts w:ascii="Times New Roman" w:hAnsi="Times New Roman" w:cs="Times New Roman"/>
          <w:b/>
          <w:sz w:val="26"/>
          <w:szCs w:val="26"/>
        </w:rPr>
      </w:pPr>
      <w:r w:rsidRPr="00432BE4">
        <w:rPr>
          <w:rFonts w:ascii="Times New Roman" w:hAnsi="Times New Roman" w:cs="Times New Roman"/>
          <w:b/>
          <w:sz w:val="26"/>
          <w:szCs w:val="26"/>
        </w:rPr>
        <w:t>Limitations and directions for future research</w:t>
      </w:r>
    </w:p>
    <w:p w14:paraId="51A0EEF1" w14:textId="7ADA8458" w:rsidR="003345A2" w:rsidRPr="00432BE4" w:rsidRDefault="00C91434"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In conclusion, the investigation of the relationships among mindfulness at work, job complexity, meaningful contacts,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and work-life enhancement in this study help</w:t>
      </w:r>
      <w:r w:rsidR="00A5602A" w:rsidRPr="00432BE4">
        <w:rPr>
          <w:rFonts w:ascii="Times New Roman" w:hAnsi="Times New Roman" w:cs="Times New Roman"/>
          <w:sz w:val="26"/>
          <w:szCs w:val="26"/>
        </w:rPr>
        <w:t xml:space="preserve">ed </w:t>
      </w:r>
      <w:r w:rsidRPr="00432BE4">
        <w:rPr>
          <w:rFonts w:ascii="Times New Roman" w:hAnsi="Times New Roman" w:cs="Times New Roman"/>
          <w:sz w:val="26"/>
          <w:szCs w:val="26"/>
        </w:rPr>
        <w:t>extend the literature by shedding more light on the importance of mindfulness at work and job complexity. Specifically, it provide</w:t>
      </w:r>
      <w:r w:rsidR="00A5602A" w:rsidRPr="00432BE4">
        <w:rPr>
          <w:rFonts w:ascii="Times New Roman" w:hAnsi="Times New Roman" w:cs="Times New Roman"/>
          <w:sz w:val="26"/>
          <w:szCs w:val="26"/>
        </w:rPr>
        <w:t>d</w:t>
      </w:r>
      <w:r w:rsidRPr="00432BE4">
        <w:rPr>
          <w:rFonts w:ascii="Times New Roman" w:hAnsi="Times New Roman" w:cs="Times New Roman"/>
          <w:sz w:val="26"/>
          <w:szCs w:val="26"/>
        </w:rPr>
        <w:t xml:space="preserve"> a better understanding of the positive roles that both mindfulness at work and job complexity </w:t>
      </w:r>
      <w:proofErr w:type="gramStart"/>
      <w:r w:rsidRPr="00432BE4">
        <w:rPr>
          <w:rFonts w:ascii="Times New Roman" w:hAnsi="Times New Roman" w:cs="Times New Roman"/>
          <w:sz w:val="26"/>
          <w:szCs w:val="26"/>
        </w:rPr>
        <w:t>play</w:t>
      </w:r>
      <w:proofErr w:type="gramEnd"/>
      <w:r w:rsidRPr="00432BE4">
        <w:rPr>
          <w:rFonts w:ascii="Times New Roman" w:hAnsi="Times New Roman" w:cs="Times New Roman"/>
          <w:sz w:val="26"/>
          <w:szCs w:val="26"/>
        </w:rPr>
        <w:t xml:space="preserve"> in helping doctors attain their work-life enhancement through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The current study also contribute</w:t>
      </w:r>
      <w:r w:rsidR="00A5602A" w:rsidRPr="00432BE4">
        <w:rPr>
          <w:rFonts w:ascii="Times New Roman" w:hAnsi="Times New Roman" w:cs="Times New Roman"/>
          <w:sz w:val="26"/>
          <w:szCs w:val="26"/>
        </w:rPr>
        <w:t>d</w:t>
      </w:r>
      <w:r w:rsidRPr="00432BE4">
        <w:rPr>
          <w:rFonts w:ascii="Times New Roman" w:hAnsi="Times New Roman" w:cs="Times New Roman"/>
          <w:sz w:val="26"/>
          <w:szCs w:val="26"/>
        </w:rPr>
        <w:t xml:space="preserve"> further empirical evidence for the capacity approach explaining work-life enhancement in a transitioning economy like Vietnam.</w:t>
      </w:r>
    </w:p>
    <w:p w14:paraId="1C240E2C" w14:textId="085C54F8" w:rsidR="00C91434" w:rsidRPr="00432BE4" w:rsidRDefault="00C91434"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A major limitation of this study is the investigation of only some determinants of work-life enhancement (such as ‘mindfulness at work’,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A number of other factors related to contextual, personal, and work inputs or resources may contribute to work-life enhancement of doctors. For example, support from supervisors and family could enable the acquisition of resources that could enrich the positive sides of work-life balance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&lt;EndNote&gt;&lt;Cite&gt;&lt;Author&gt;Lapierre&lt;/Author&gt;&lt;Year&gt;2018&lt;/Year&gt;&lt;RecNum&gt;359&lt;/RecNum&gt;&lt;DisplayText&gt;(Lapierre et al., 2018)&lt;/DisplayText&gt;&lt;record&gt;&lt;rec-number&gt;359&lt;/rec-number&gt;&lt;foreign-keys&gt;&lt;key app="EN" db-id="wev5xwzsoawedweddx4vzwx0vp9rtv5ve0rx" timestamp="1611429765"&gt;359&lt;/key&gt;&lt;/foreign-keys&gt;&lt;ref-type name="Journal Article"&gt;17&lt;/ref-type&gt;&lt;contributors&gt;&lt;authors&gt;&lt;author&gt;Lapierre, Laurent M.,&lt;/author&gt;&lt;author&gt;Li, Yanhong,&lt;/author&gt;&lt;author&gt;Kwan, Ho Kwong,&lt;/author&gt;&lt;author&gt;Greenhaus, Jeffrey H.,&lt;/author&gt;&lt;author&gt;DiRenzo, Marco S.,&lt;/author&gt;&lt;author&gt;Shao, Ping&lt;/author&gt;&lt;/authors&gt;&lt;/contributors&gt;&lt;titles&gt;&lt;title&gt;A meta-analysis of the antecedents of work-family enrichment&lt;/title&gt;&lt;secondary-title&gt;Journal of Organizational Behavior&lt;/secondary-title&gt;&lt;/titles&gt;&lt;periodical&gt;&lt;full-title&gt;Journal of Organizational Behavior&lt;/full-title&gt;&lt;/periodical&gt;&lt;pages&gt;385-401&lt;/pages&gt;&lt;volume&gt;39&lt;/volume&gt;&lt;number&gt;4&lt;/number&gt;&lt;section&gt;385&lt;/section&gt;&lt;dates&gt;&lt;year&gt;2018&lt;/year&gt;&lt;/dates&gt;&lt;isbn&gt;08943796&lt;/isbn&gt;&lt;urls&gt;&lt;/urls&gt;&lt;electronic-resource-num&gt;10.1002/job.2234&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(Lapierre et al., 2018)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Inputs and resources such as role centrality, occupational status, and societal culture may act as moderators and/or mediators in the effects of job complexity on work-life enhancement and of meaningful contacts and </w:t>
      </w:r>
      <w:r w:rsidR="000F60DF" w:rsidRPr="00432BE4">
        <w:rPr>
          <w:rFonts w:ascii="Times New Roman" w:hAnsi="Times New Roman" w:cs="Times New Roman"/>
          <w:sz w:val="26"/>
          <w:szCs w:val="26"/>
        </w:rPr>
        <w:t>meaningful contributions</w:t>
      </w:r>
      <w:r w:rsidRPr="00432BE4">
        <w:rPr>
          <w:rFonts w:ascii="Times New Roman" w:hAnsi="Times New Roman" w:cs="Times New Roman"/>
          <w:sz w:val="26"/>
          <w:szCs w:val="26"/>
        </w:rPr>
        <w:t xml:space="preserve"> on work-life enhancement. Future research should examine such potential antecedents and/or moderators and/or mediators.</w:t>
      </w:r>
    </w:p>
    <w:p w14:paraId="703C700A" w14:textId="77777777" w:rsidR="00C91434" w:rsidRPr="00432BE4" w:rsidRDefault="00C91434" w:rsidP="00E93E8B">
      <w:pPr>
        <w:spacing w:after="0" w:line="360" w:lineRule="auto"/>
        <w:rPr>
          <w:rFonts w:ascii="Times New Roman" w:hAnsi="Times New Roman" w:cs="Times New Roman"/>
          <w:b/>
          <w:sz w:val="26"/>
          <w:szCs w:val="26"/>
        </w:rPr>
      </w:pPr>
    </w:p>
    <w:p w14:paraId="15AAF5E7" w14:textId="77777777" w:rsidR="00C91434" w:rsidRPr="00432BE4" w:rsidRDefault="00C91434" w:rsidP="00FA0545">
      <w:pPr>
        <w:spacing w:after="0" w:line="360" w:lineRule="auto"/>
        <w:jc w:val="center"/>
        <w:rPr>
          <w:rFonts w:ascii="Times New Roman" w:hAnsi="Times New Roman" w:cs="Times New Roman"/>
          <w:b/>
          <w:sz w:val="26"/>
          <w:szCs w:val="26"/>
        </w:rPr>
      </w:pPr>
      <w:r w:rsidRPr="00432BE4">
        <w:rPr>
          <w:rFonts w:ascii="Times New Roman" w:hAnsi="Times New Roman" w:cs="Times New Roman"/>
          <w:b/>
          <w:sz w:val="26"/>
          <w:szCs w:val="26"/>
        </w:rPr>
        <w:br w:type="page"/>
      </w:r>
    </w:p>
    <w:p w14:paraId="421E37AE" w14:textId="7DFAE440" w:rsidR="00226A1A" w:rsidRPr="00432BE4" w:rsidRDefault="008E07DC" w:rsidP="00FA0545">
      <w:pPr>
        <w:spacing w:after="0" w:line="360" w:lineRule="auto"/>
        <w:jc w:val="center"/>
        <w:rPr>
          <w:rFonts w:ascii="Times New Roman" w:hAnsi="Times New Roman" w:cs="Times New Roman"/>
          <w:b/>
          <w:sz w:val="26"/>
          <w:szCs w:val="26"/>
        </w:rPr>
      </w:pPr>
      <w:r w:rsidRPr="00432BE4">
        <w:rPr>
          <w:rFonts w:ascii="Times New Roman" w:hAnsi="Times New Roman" w:cs="Times New Roman"/>
          <w:b/>
          <w:sz w:val="26"/>
          <w:szCs w:val="26"/>
        </w:rPr>
        <w:t xml:space="preserve">CHAPTER </w:t>
      </w:r>
      <w:r w:rsidR="00C91434" w:rsidRPr="00432BE4">
        <w:rPr>
          <w:rFonts w:ascii="Times New Roman" w:hAnsi="Times New Roman" w:cs="Times New Roman"/>
          <w:b/>
          <w:sz w:val="26"/>
          <w:szCs w:val="26"/>
        </w:rPr>
        <w:t>4</w:t>
      </w:r>
      <w:r w:rsidRPr="00432BE4">
        <w:rPr>
          <w:rFonts w:ascii="Times New Roman" w:hAnsi="Times New Roman" w:cs="Times New Roman"/>
          <w:b/>
          <w:sz w:val="26"/>
          <w:szCs w:val="26"/>
        </w:rPr>
        <w:t xml:space="preserve"> –</w:t>
      </w:r>
      <w:r w:rsidR="00A60FA9" w:rsidRPr="00432BE4">
        <w:rPr>
          <w:rFonts w:ascii="Times New Roman" w:hAnsi="Times New Roman" w:cs="Times New Roman"/>
          <w:b/>
          <w:sz w:val="26"/>
          <w:szCs w:val="26"/>
        </w:rPr>
        <w:t xml:space="preserve"> STUDY </w:t>
      </w:r>
      <w:r w:rsidR="00C91434" w:rsidRPr="00432BE4">
        <w:rPr>
          <w:rFonts w:ascii="Times New Roman" w:hAnsi="Times New Roman" w:cs="Times New Roman"/>
          <w:b/>
          <w:sz w:val="26"/>
          <w:szCs w:val="26"/>
        </w:rPr>
        <w:t>2</w:t>
      </w:r>
      <w:r w:rsidR="00A60FA9" w:rsidRPr="00432BE4">
        <w:rPr>
          <w:rFonts w:ascii="Times New Roman" w:hAnsi="Times New Roman" w:cs="Times New Roman"/>
          <w:b/>
          <w:sz w:val="26"/>
          <w:szCs w:val="26"/>
        </w:rPr>
        <w:t xml:space="preserve">: </w:t>
      </w:r>
      <w:r w:rsidR="00C72CA7" w:rsidRPr="00432BE4">
        <w:rPr>
          <w:rFonts w:ascii="Times New Roman" w:hAnsi="Times New Roman" w:cs="Times New Roman"/>
          <w:b/>
          <w:sz w:val="26"/>
          <w:szCs w:val="26"/>
        </w:rPr>
        <w:t>FROM SENSE OF COMPETENCE TO WORK-LIFE AND LIFE-WORK ENHANCEMENTS: SEN’S CAPABILITY APPROACH</w:t>
      </w:r>
    </w:p>
    <w:p w14:paraId="1D135EDE" w14:textId="77777777" w:rsidR="00BF6A25" w:rsidRPr="00432BE4" w:rsidRDefault="00BF6A25" w:rsidP="00FA0545">
      <w:pPr>
        <w:spacing w:after="0" w:line="360" w:lineRule="auto"/>
        <w:jc w:val="center"/>
        <w:rPr>
          <w:rFonts w:ascii="Times New Roman" w:hAnsi="Times New Roman" w:cs="Times New Roman"/>
          <w:b/>
          <w:sz w:val="26"/>
          <w:szCs w:val="26"/>
        </w:rPr>
      </w:pPr>
    </w:p>
    <w:p w14:paraId="39B45861" w14:textId="3DCDE708" w:rsidR="00E61EFA" w:rsidRPr="00432BE4" w:rsidRDefault="00094012" w:rsidP="001D51BE">
      <w:pPr>
        <w:pStyle w:val="ListParagraph"/>
        <w:numPr>
          <w:ilvl w:val="0"/>
          <w:numId w:val="5"/>
        </w:numPr>
        <w:spacing w:after="0" w:line="360" w:lineRule="auto"/>
        <w:ind w:left="426" w:hanging="426"/>
        <w:jc w:val="both"/>
        <w:rPr>
          <w:rFonts w:ascii="Times New Roman" w:hAnsi="Times New Roman" w:cs="Times New Roman"/>
          <w:b/>
          <w:sz w:val="26"/>
          <w:szCs w:val="26"/>
        </w:rPr>
      </w:pPr>
      <w:r w:rsidRPr="00432BE4">
        <w:rPr>
          <w:rFonts w:ascii="Times New Roman" w:hAnsi="Times New Roman" w:cs="Times New Roman"/>
          <w:b/>
          <w:sz w:val="26"/>
          <w:szCs w:val="26"/>
        </w:rPr>
        <w:t>Introduction</w:t>
      </w:r>
    </w:p>
    <w:p w14:paraId="7AED9A47" w14:textId="6145ADDE" w:rsidR="00C72CA7" w:rsidRPr="00432BE4" w:rsidRDefault="00C72CA7" w:rsidP="001D51BE">
      <w:pPr>
        <w:pStyle w:val="Newparagraph"/>
        <w:spacing w:line="360" w:lineRule="auto"/>
        <w:ind w:firstLine="0"/>
        <w:jc w:val="both"/>
        <w:rPr>
          <w:sz w:val="26"/>
          <w:szCs w:val="26"/>
          <w:lang w:val="en-US"/>
        </w:rPr>
      </w:pPr>
      <w:r w:rsidRPr="00432BE4">
        <w:rPr>
          <w:sz w:val="26"/>
          <w:szCs w:val="26"/>
          <w:lang w:val="en-US"/>
        </w:rPr>
        <w:t xml:space="preserve">With globalization and ongoing technological developments, the employment rates of women and the accompanying emergence of dual-career couples have increased </w:t>
      </w:r>
      <w:r w:rsidRPr="00432BE4">
        <w:rPr>
          <w:sz w:val="26"/>
          <w:szCs w:val="26"/>
          <w:lang w:val="en-US"/>
        </w:rPr>
        <w:fldChar w:fldCharType="begin"/>
      </w:r>
      <w:r w:rsidRPr="00432BE4">
        <w:rPr>
          <w:sz w:val="26"/>
          <w:szCs w:val="26"/>
          <w:lang w:val="en-US"/>
        </w:rPr>
        <w:instrText xml:space="preserve"> ADDIN EN.CITE &lt;EndNote&gt;&lt;Cite&gt;&lt;Author&gt;Wu&lt;/Author&gt;&lt;Year&gt;2020&lt;/Year&gt;&lt;RecNum&gt;354&lt;/RecNum&gt;&lt;DisplayText&gt;(Albelali &amp;amp; Williams, 2022; Wu &amp;amp; Chang, 2020)&lt;/DisplayText&gt;&lt;record&gt;&lt;rec-number&gt;354&lt;/rec-number&gt;&lt;foreign-keys&gt;&lt;key app="EN" db-id="wev5xwzsoawedweddx4vzwx0vp9rtv5ve0rx" timestamp="1611424354"&gt;354&lt;/key&gt;&lt;/foreign-keys&gt;&lt;ref-type name="Journal Article"&gt;17&lt;/ref-type&gt;&lt;contributors&gt;&lt;authors&gt;&lt;author&gt;Wu, Ting&lt;/author&gt;&lt;author&gt;Chang, Po‐Chien&lt;/author&gt;&lt;/authors&gt;&lt;/contributors&gt;&lt;titles&gt;&lt;title&gt;The impact of work–family programs on work–family facilitation and role performance: The dual moderating effect of gender&lt;/title&gt;&lt;secondary-title&gt;Asia Pacific Journal of Human Resources&lt;/secondary-title&gt;&lt;/titles&gt;&lt;periodical&gt;&lt;full-title&gt;Asia Pacific Journal of Human Resources&lt;/full-title&gt;&lt;/periodical&gt;&lt;pages&gt;46-65&lt;/pages&gt;&lt;volume&gt;58&lt;/volume&gt;&lt;number&gt;1&lt;/number&gt;&lt;section&gt;46&lt;/section&gt;&lt;dates&gt;&lt;year&gt;2020&lt;/year&gt;&lt;/dates&gt;&lt;isbn&gt;1038-4111&amp;#xD;1744-7941&lt;/isbn&gt;&lt;urls&gt;&lt;/urls&gt;&lt;electronic-resource-num&gt;10.1111/1744-7941.12206&lt;/electronic-resource-num&gt;&lt;/record&gt;&lt;/Cite&gt;&lt;Cite&gt;&lt;Author&gt;Albelali&lt;/Author&gt;&lt;Year&gt;2022&lt;/Year&gt;&lt;RecNum&gt;441&lt;/RecNum&gt;&lt;record&gt;&lt;rec-number&gt;441&lt;/rec-number&gt;&lt;foreign-keys&gt;&lt;key app="EN" db-id="wev5xwzsoawedweddx4vzwx0vp9rtv5ve0rx" timestamp="1648100569"&gt;441&lt;/key&gt;&lt;/foreign-keys&gt;&lt;ref-type name="Journal Article"&gt;17&lt;/ref-type&gt;&lt;contributors&gt;&lt;authors&gt;&lt;author&gt;Saja Albelali&lt;/author&gt;&lt;author&gt;Steve Williams&lt;/author&gt;&lt;/authors&gt;&lt;/contributors&gt;&lt;titles&gt;&lt;title&gt;Workforce localization, women workers and gendered power relations in Saudi Arabian private sector workplaces&lt;/title&gt;&lt;secondary-title&gt;Employee Relations: The International Journal&lt;/secondary-title&gt;&lt;/titles&gt;&lt;periodical&gt;&lt;full-title&gt;Employee Relations: The International Journal&lt;/full-title&gt;&lt;/periodical&gt;&lt;pages&gt;431-445&lt;/pages&gt;&lt;volume&gt;44&lt;/volume&gt;&lt;number&gt;2&lt;/number&gt;&lt;dates&gt;&lt;year&gt;2022&lt;/year&gt;&lt;/dates&gt;&lt;urls&gt;&lt;/urls&gt;&lt;electronic-resource-num&gt;10.1108/ER-11-2020-0503&lt;/electronic-resource-num&gt;&lt;/record&gt;&lt;/Cite&gt;&lt;/EndNote&gt;</w:instrText>
      </w:r>
      <w:r w:rsidRPr="00432BE4">
        <w:rPr>
          <w:sz w:val="26"/>
          <w:szCs w:val="26"/>
          <w:lang w:val="en-US"/>
        </w:rPr>
        <w:fldChar w:fldCharType="separate"/>
      </w:r>
      <w:r w:rsidRPr="00432BE4">
        <w:rPr>
          <w:noProof/>
          <w:sz w:val="26"/>
          <w:szCs w:val="26"/>
          <w:lang w:val="en-US"/>
        </w:rPr>
        <w:t>(Albelali &amp; Williams, 2022; Wu &amp; Chang, 2020)</w:t>
      </w:r>
      <w:r w:rsidRPr="00432BE4">
        <w:rPr>
          <w:sz w:val="26"/>
          <w:szCs w:val="26"/>
          <w:lang w:val="en-US"/>
        </w:rPr>
        <w:fldChar w:fldCharType="end"/>
      </w:r>
      <w:r w:rsidRPr="00432BE4">
        <w:rPr>
          <w:sz w:val="26"/>
          <w:szCs w:val="26"/>
          <w:lang w:val="en-US"/>
        </w:rPr>
        <w:t xml:space="preserve">. In this process, employees develop from more-or-less passive performers of predefined tasks to increasingly autonomous and responsible entrepreneurs in their work. They proactively set their own goals, make choices, and share decisions </w:t>
      </w:r>
      <w:r w:rsidRPr="00432BE4">
        <w:rPr>
          <w:sz w:val="26"/>
          <w:szCs w:val="26"/>
          <w:lang w:val="en-US"/>
        </w:rPr>
        <w:fldChar w:fldCharType="begin"/>
      </w:r>
      <w:r w:rsidR="00170401" w:rsidRPr="00432BE4">
        <w:rPr>
          <w:sz w:val="26"/>
          <w:szCs w:val="26"/>
          <w:lang w:val="en-US"/>
        </w:rPr>
        <w:instrText xml:space="preserve"> ADDIN EN.CITE &lt;EndNote&gt;&lt;Cite&gt;&lt;Author&gt;Van der Klink&lt;/Author&gt;&lt;Year&gt;2016&lt;/Year&gt;&lt;RecNum&gt;152&lt;/RecNum&gt;&lt;DisplayText&gt;(Van der Klink et al., 2016)&lt;/DisplayText&gt;&lt;record&gt;&lt;rec-number&gt;152&lt;/rec-number&gt;&lt;foreign-keys&gt;&lt;key app="EN" db-id="wev5xwzsoawedweddx4vzwx0vp9rtv5ve0rx" timestamp="1531405775"&gt;152&lt;/key&gt;&lt;/foreign-keys&gt;&lt;ref-type name="Journal Article"&gt;17&lt;/ref-type&gt;&lt;contributors&gt;&lt;authors&gt;&lt;author&gt;Van der Klink, Jac J. L.&lt;/author&gt;&lt;author&gt;Bültmann, Ute&lt;/author&gt;&lt;author&gt;Burdorf, Alex&lt;/author&gt;&lt;author&gt;Schaufeli, Wilmar B.&lt;/author&gt;&lt;author&gt;Zijlstra, Fred R. H.&lt;/author&gt;&lt;author&gt;Abma, Femke I.&lt;/author&gt;&lt;author&gt;Brouwer, Sandra&lt;/author&gt;&lt;author&gt;Van der Wilt, Gert Jan&lt;/author&gt;&lt;/authors&gt;&lt;/contributors&gt;&lt;auth-address&gt;Tilburg University, Tilburg School of Social and Behavioral Sciences, Tranzo, Scientific Center for Care and Welfare, PO Box 90153, 5000 LE Tilburg. The Netherlands. j.j.l.vdrklink@uvt.nl.&lt;/auth-address&gt;&lt;titles&gt;&lt;title&gt;Sustainable employability - Definition, conceptualization, and implications: A perspective based on the capability approach&lt;/title&gt;&lt;secondary-title&gt;Scandinavian Journal of Work, Environment &amp;amp; Health&lt;/secondary-title&gt;&lt;/titles&gt;&lt;periodical&gt;&lt;full-title&gt;Scandinavian Journal of Work, Environment &amp;amp; Health&lt;/full-title&gt;&lt;/periodical&gt;&lt;pages&gt;71-9&lt;/pages&gt;&lt;volume&gt;42&lt;/volume&gt;&lt;number&gt;1&lt;/number&gt;&lt;edition&gt;2015/11/26&lt;/edition&gt;&lt;keywords&gt;&lt;keyword&gt;Employment/*psychology&lt;/keyword&gt;&lt;keyword&gt;Female&lt;/keyword&gt;&lt;keyword&gt;Humans&lt;/keyword&gt;&lt;keyword&gt;Male&lt;/keyword&gt;&lt;keyword&gt;Models, Theoretical&lt;/keyword&gt;&lt;keyword&gt;*Occupational Health&lt;/keyword&gt;&lt;keyword&gt;Quality of Life&lt;/keyword&gt;&lt;keyword&gt;Work Capacity Evaluation&lt;/keyword&gt;&lt;keyword&gt;*Work Performance&lt;/keyword&gt;&lt;keyword&gt;Workplace/psychology&lt;/keyword&gt;&lt;/keywords&gt;&lt;dates&gt;&lt;year&gt;2016&lt;/year&gt;&lt;pub-dates&gt;&lt;date&gt;Jan&lt;/date&gt;&lt;/pub-dates&gt;&lt;/dates&gt;&lt;isbn&gt;1795-990X (Electronic)&amp;#xD;0355-3140 (Linking)&lt;/isbn&gt;&lt;accession-num&gt;26595874&lt;/accession-num&gt;&lt;urls&gt;&lt;related-urls&gt;&lt;url&gt;https://www.ncbi.nlm.nih.gov/pubmed/26595874&lt;/url&gt;&lt;/related-urls&gt;&lt;/urls&gt;&lt;electronic-resource-num&gt;10.5271/sjweh.3531&lt;/electronic-resource-num&gt;&lt;/record&gt;&lt;/Cite&gt;&lt;/EndNote&gt;</w:instrText>
      </w:r>
      <w:r w:rsidRPr="00432BE4">
        <w:rPr>
          <w:sz w:val="26"/>
          <w:szCs w:val="26"/>
          <w:lang w:val="en-US"/>
        </w:rPr>
        <w:fldChar w:fldCharType="separate"/>
      </w:r>
      <w:r w:rsidR="00170401" w:rsidRPr="00432BE4">
        <w:rPr>
          <w:noProof/>
          <w:sz w:val="26"/>
          <w:szCs w:val="26"/>
          <w:lang w:val="en-US"/>
        </w:rPr>
        <w:t>(Van der Klink et al., 2016)</w:t>
      </w:r>
      <w:r w:rsidRPr="00432BE4">
        <w:rPr>
          <w:sz w:val="26"/>
          <w:szCs w:val="26"/>
          <w:lang w:val="en-US"/>
        </w:rPr>
        <w:fldChar w:fldCharType="end"/>
      </w:r>
      <w:r w:rsidRPr="00432BE4">
        <w:rPr>
          <w:sz w:val="26"/>
          <w:szCs w:val="26"/>
          <w:lang w:val="en-US"/>
        </w:rPr>
        <w:t xml:space="preserve">. However, with these changes, they have faced more difﬁculties in ﬁnding a balance between their profession and personal lives, which has been shown to negatively affect both employees and organizations </w:t>
      </w:r>
      <w:r w:rsidRPr="00432BE4">
        <w:rPr>
          <w:sz w:val="26"/>
          <w:szCs w:val="26"/>
          <w:lang w:val="en-US"/>
        </w:rPr>
        <w:fldChar w:fldCharType="begin"/>
      </w:r>
      <w:r w:rsidR="00170401" w:rsidRPr="00432BE4">
        <w:rPr>
          <w:sz w:val="26"/>
          <w:szCs w:val="26"/>
          <w:lang w:val="en-US"/>
        </w:rPr>
        <w:instrText xml:space="preserve"> ADDIN EN.CITE &lt;EndNote&gt;&lt;Cite&gt;&lt;Author&gt;Van der Klink&lt;/Author&gt;&lt;Year&gt;2016&lt;/Year&gt;&lt;RecNum&gt;152&lt;/RecNum&gt;&lt;DisplayText&gt;(Van der Klink et al., 2016)&lt;/DisplayText&gt;&lt;record&gt;&lt;rec-number&gt;152&lt;/rec-number&gt;&lt;foreign-keys&gt;&lt;key app="EN" db-id="wev5xwzsoawedweddx4vzwx0vp9rtv5ve0rx" timestamp="1531405775"&gt;152&lt;/key&gt;&lt;/foreign-keys&gt;&lt;ref-type name="Journal Article"&gt;17&lt;/ref-type&gt;&lt;contributors&gt;&lt;authors&gt;&lt;author&gt;Van der Klink, Jac J. L.&lt;/author&gt;&lt;author&gt;Bültmann, Ute&lt;/author&gt;&lt;author&gt;Burdorf, Alex&lt;/author&gt;&lt;author&gt;Schaufeli, Wilmar B.&lt;/author&gt;&lt;author&gt;Zijlstra, Fred R. H.&lt;/author&gt;&lt;author&gt;Abma, Femke I.&lt;/author&gt;&lt;author&gt;Brouwer, Sandra&lt;/author&gt;&lt;author&gt;Van der Wilt, Gert Jan&lt;/author&gt;&lt;/authors&gt;&lt;/contributors&gt;&lt;auth-address&gt;Tilburg University, Tilburg School of Social and Behavioral Sciences, Tranzo, Scientific Center for Care and Welfare, PO Box 90153, 5000 LE Tilburg. The Netherlands. j.j.l.vdrklink@uvt.nl.&lt;/auth-address&gt;&lt;titles&gt;&lt;title&gt;Sustainable employability - Definition, conceptualization, and implications: A perspective based on the capability approach&lt;/title&gt;&lt;secondary-title&gt;Scandinavian Journal of Work, Environment &amp;amp; Health&lt;/secondary-title&gt;&lt;/titles&gt;&lt;periodical&gt;&lt;full-title&gt;Scandinavian Journal of Work, Environment &amp;amp; Health&lt;/full-title&gt;&lt;/periodical&gt;&lt;pages&gt;71-9&lt;/pages&gt;&lt;volume&gt;42&lt;/volume&gt;&lt;number&gt;1&lt;/number&gt;&lt;edition&gt;2015/11/26&lt;/edition&gt;&lt;keywords&gt;&lt;keyword&gt;Employment/*psychology&lt;/keyword&gt;&lt;keyword&gt;Female&lt;/keyword&gt;&lt;keyword&gt;Humans&lt;/keyword&gt;&lt;keyword&gt;Male&lt;/keyword&gt;&lt;keyword&gt;Models, Theoretical&lt;/keyword&gt;&lt;keyword&gt;*Occupational Health&lt;/keyword&gt;&lt;keyword&gt;Quality of Life&lt;/keyword&gt;&lt;keyword&gt;Work Capacity Evaluation&lt;/keyword&gt;&lt;keyword&gt;*Work Performance&lt;/keyword&gt;&lt;keyword&gt;Workplace/psychology&lt;/keyword&gt;&lt;/keywords&gt;&lt;dates&gt;&lt;year&gt;2016&lt;/year&gt;&lt;pub-dates&gt;&lt;date&gt;Jan&lt;/date&gt;&lt;/pub-dates&gt;&lt;/dates&gt;&lt;isbn&gt;1795-990X (Electronic)&amp;#xD;0355-3140 (Linking)&lt;/isbn&gt;&lt;accession-num&gt;26595874&lt;/accession-num&gt;&lt;urls&gt;&lt;related-urls&gt;&lt;url&gt;https://www.ncbi.nlm.nih.gov/pubmed/26595874&lt;/url&gt;&lt;/related-urls&gt;&lt;/urls&gt;&lt;electronic-resource-num&gt;10.5271/sjweh.3531&lt;/electronic-resource-num&gt;&lt;/record&gt;&lt;/Cite&gt;&lt;/EndNote&gt;</w:instrText>
      </w:r>
      <w:r w:rsidRPr="00432BE4">
        <w:rPr>
          <w:sz w:val="26"/>
          <w:szCs w:val="26"/>
          <w:lang w:val="en-US"/>
        </w:rPr>
        <w:fldChar w:fldCharType="separate"/>
      </w:r>
      <w:r w:rsidR="00170401" w:rsidRPr="00432BE4">
        <w:rPr>
          <w:noProof/>
          <w:sz w:val="26"/>
          <w:szCs w:val="26"/>
          <w:lang w:val="en-US"/>
        </w:rPr>
        <w:t>(Van der Klink et al., 2016)</w:t>
      </w:r>
      <w:r w:rsidRPr="00432BE4">
        <w:rPr>
          <w:sz w:val="26"/>
          <w:szCs w:val="26"/>
          <w:lang w:val="en-US"/>
        </w:rPr>
        <w:fldChar w:fldCharType="end"/>
      </w:r>
      <w:r w:rsidRPr="00432BE4">
        <w:rPr>
          <w:sz w:val="26"/>
          <w:szCs w:val="26"/>
          <w:lang w:val="en-US"/>
        </w:rPr>
        <w:t xml:space="preserve">. Among various professions, medical doctors (hereafter referred to as doctors) receive special attention as they have meticulous work that requires extremely high accuracy and concentration, as well as long working hours consisting of nights, weekends, and public holidays. The job consumes most of their energy, which could have been allocated to family and non-work-related activities. This lifestyle of inflexible work patterns leaves doctors with frequent stress and burnouts, which can lead to more medical errors, decreased patient satisfaction, longer post-discharge recovery times, and reduced professional work efforts </w:t>
      </w:r>
      <w:r w:rsidRPr="00432BE4">
        <w:rPr>
          <w:sz w:val="26"/>
          <w:szCs w:val="26"/>
          <w:lang w:val="en-US"/>
        </w:rPr>
        <w:fldChar w:fldCharType="begin">
          <w:fldData xml:space="preserve">PEVuZE5vdGU+PENpdGU+PEF1dGhvcj5TaGFuYWZlbHQ8L0F1dGhvcj48WWVhcj4yMDE2PC9ZZWFy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</w:fldData>
        </w:fldChar>
      </w:r>
      <w:r w:rsidR="00821F04" w:rsidRPr="00432BE4">
        <w:rPr>
          <w:sz w:val="26"/>
          <w:szCs w:val="26"/>
          <w:lang w:val="en-US"/>
        </w:rPr>
        <w:instrText xml:space="preserve"> ADDIN EN.CITE </w:instrText>
      </w:r>
      <w:r w:rsidR="00821F04" w:rsidRPr="00432BE4">
        <w:rPr>
          <w:sz w:val="26"/>
          <w:szCs w:val="26"/>
          <w:lang w:val="en-US"/>
        </w:rPr>
        <w:fldChar w:fldCharType="begin">
          <w:fldData xml:space="preserve">PEVuZE5vdGU+PENpdGU+PEF1dGhvcj5TaGFuYWZlbHQ8L0F1dGhvcj48WWVhcj4yMDE2PC9ZZWFy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</w:fldData>
        </w:fldChar>
      </w:r>
      <w:r w:rsidR="00821F04" w:rsidRPr="00432BE4">
        <w:rPr>
          <w:sz w:val="26"/>
          <w:szCs w:val="26"/>
          <w:lang w:val="en-US"/>
        </w:rPr>
        <w:instrText xml:space="preserve"> ADDIN EN.CITE.DATA </w:instrText>
      </w:r>
      <w:r w:rsidR="00821F04" w:rsidRPr="00432BE4">
        <w:rPr>
          <w:sz w:val="26"/>
          <w:szCs w:val="26"/>
          <w:lang w:val="en-US"/>
        </w:rPr>
      </w:r>
      <w:r w:rsidR="00821F04" w:rsidRPr="00432BE4">
        <w:rPr>
          <w:sz w:val="26"/>
          <w:szCs w:val="26"/>
          <w:lang w:val="en-US"/>
        </w:rPr>
        <w:fldChar w:fldCharType="end"/>
      </w:r>
      <w:r w:rsidRPr="00432BE4">
        <w:rPr>
          <w:sz w:val="26"/>
          <w:szCs w:val="26"/>
          <w:lang w:val="en-US"/>
        </w:rPr>
      </w:r>
      <w:r w:rsidRPr="00432BE4">
        <w:rPr>
          <w:sz w:val="26"/>
          <w:szCs w:val="26"/>
          <w:lang w:val="en-US"/>
        </w:rPr>
        <w:fldChar w:fldCharType="separate"/>
      </w:r>
      <w:r w:rsidRPr="00432BE4">
        <w:rPr>
          <w:noProof/>
          <w:sz w:val="26"/>
          <w:szCs w:val="26"/>
          <w:lang w:val="en-US"/>
        </w:rPr>
        <w:t>(Back et al., 2020; Chen et al., 2021; Hu et al., 2021; Shanafelt et al., 2016)</w:t>
      </w:r>
      <w:r w:rsidRPr="00432BE4">
        <w:rPr>
          <w:sz w:val="26"/>
          <w:szCs w:val="26"/>
          <w:lang w:val="en-US"/>
        </w:rPr>
        <w:fldChar w:fldCharType="end"/>
      </w:r>
      <w:r w:rsidRPr="00432BE4">
        <w:rPr>
          <w:sz w:val="26"/>
          <w:szCs w:val="26"/>
          <w:lang w:val="en-US"/>
        </w:rPr>
        <w:t>.</w:t>
      </w:r>
    </w:p>
    <w:p w14:paraId="678A9CA5" w14:textId="10A9A5A0" w:rsidR="00C72CA7" w:rsidRPr="00432BE4" w:rsidRDefault="00C72CA7" w:rsidP="001D51BE">
      <w:pPr>
        <w:pStyle w:val="Newparagraph"/>
        <w:spacing w:line="360" w:lineRule="auto"/>
        <w:jc w:val="both"/>
        <w:rPr>
          <w:sz w:val="26"/>
          <w:szCs w:val="26"/>
          <w:lang w:val="en-US"/>
        </w:rPr>
      </w:pPr>
      <w:r w:rsidRPr="00432BE4">
        <w:rPr>
          <w:sz w:val="26"/>
          <w:szCs w:val="26"/>
          <w:lang w:val="en-US"/>
        </w:rPr>
        <w:t xml:space="preserve">An increasing number of studies have investigated the effects of work-family interactions, such as higher performance, higher satisfaction, better health, and positive experiences </w:t>
      </w:r>
      <w:r w:rsidRPr="00432BE4">
        <w:rPr>
          <w:sz w:val="26"/>
          <w:szCs w:val="26"/>
          <w:lang w:val="en-US"/>
        </w:rPr>
        <w:fldChar w:fldCharType="begin">
          <w:fldData xml:space="preserve">PEVuZE5vdGU+PENpdGU+PEF1dGhvcj5MYXBpZXJyZTwvQXV0aG9yPjxZZWFyPjIwMTg8L1llYXI+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=
</w:fldData>
        </w:fldChar>
      </w:r>
      <w:r w:rsidR="00FB056A" w:rsidRPr="00432BE4">
        <w:rPr>
          <w:sz w:val="26"/>
          <w:szCs w:val="26"/>
          <w:lang w:val="en-US"/>
        </w:rPr>
        <w:instrText xml:space="preserve"> ADDIN EN.CITE </w:instrText>
      </w:r>
      <w:r w:rsidR="00FB056A" w:rsidRPr="00432BE4">
        <w:rPr>
          <w:sz w:val="26"/>
          <w:szCs w:val="26"/>
          <w:lang w:val="en-US"/>
        </w:rPr>
        <w:fldChar w:fldCharType="begin">
          <w:fldData xml:space="preserve">PEVuZE5vdGU+PENpdGU+PEF1dGhvcj5MYXBpZXJyZTwvQXV0aG9yPjxZZWFyPjIwMTg8L1llYXI+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=
</w:fldData>
        </w:fldChar>
      </w:r>
      <w:r w:rsidR="00FB056A" w:rsidRPr="00432BE4">
        <w:rPr>
          <w:sz w:val="26"/>
          <w:szCs w:val="26"/>
          <w:lang w:val="en-US"/>
        </w:rPr>
        <w:instrText xml:space="preserve"> ADDIN EN.CITE.DATA </w:instrText>
      </w:r>
      <w:r w:rsidR="00FB056A" w:rsidRPr="00432BE4">
        <w:rPr>
          <w:sz w:val="26"/>
          <w:szCs w:val="26"/>
          <w:lang w:val="en-US"/>
        </w:rPr>
      </w:r>
      <w:r w:rsidR="00FB056A" w:rsidRPr="00432BE4">
        <w:rPr>
          <w:sz w:val="26"/>
          <w:szCs w:val="26"/>
          <w:lang w:val="en-US"/>
        </w:rPr>
        <w:fldChar w:fldCharType="end"/>
      </w:r>
      <w:r w:rsidRPr="00432BE4">
        <w:rPr>
          <w:sz w:val="26"/>
          <w:szCs w:val="26"/>
          <w:lang w:val="en-US"/>
        </w:rPr>
      </w:r>
      <w:r w:rsidRPr="00432BE4">
        <w:rPr>
          <w:sz w:val="26"/>
          <w:szCs w:val="26"/>
          <w:lang w:val="en-US"/>
        </w:rPr>
        <w:fldChar w:fldCharType="separate"/>
      </w:r>
      <w:r w:rsidRPr="00432BE4">
        <w:rPr>
          <w:noProof/>
          <w:sz w:val="26"/>
          <w:szCs w:val="26"/>
          <w:lang w:val="en-US"/>
        </w:rPr>
        <w:t>(Katou, 2022; Lapierre et al., 2018; Premchandran &amp; Priyadarshi, 2019)</w:t>
      </w:r>
      <w:r w:rsidRPr="00432BE4">
        <w:rPr>
          <w:sz w:val="26"/>
          <w:szCs w:val="26"/>
          <w:lang w:val="en-US"/>
        </w:rPr>
        <w:fldChar w:fldCharType="end"/>
      </w:r>
      <w:r w:rsidRPr="00432BE4">
        <w:rPr>
          <w:sz w:val="26"/>
          <w:szCs w:val="26"/>
          <w:lang w:val="en-US"/>
        </w:rPr>
        <w:t xml:space="preserve">. Given these potential benefits, research has explored the antecedents of both work-life and life-work enhancements, focusing on organizational factors, family characteristics, and personality factors </w:t>
      </w:r>
      <w:r w:rsidRPr="00432BE4">
        <w:rPr>
          <w:sz w:val="26"/>
          <w:szCs w:val="26"/>
          <w:lang w:val="en-US"/>
        </w:rPr>
        <w:fldChar w:fldCharType="begin"/>
      </w:r>
      <w:r w:rsidR="00FB056A" w:rsidRPr="00432BE4">
        <w:rPr>
          <w:sz w:val="26"/>
          <w:szCs w:val="26"/>
          <w:lang w:val="en-US"/>
        </w:rPr>
        <w:instrText xml:space="preserve"> ADDIN EN.CITE &lt;EndNote&gt;&lt;Cite&gt;&lt;Author&gt;Greenhaus&lt;/Author&gt;&lt;Year&gt;2006&lt;/Year&gt;&lt;RecNum&gt;365&lt;/RecNum&gt;&lt;DisplayText&gt;(Greenhaus &amp;amp; Powell, 2006; Lapierre et al., 2018)&lt;/DisplayText&gt;&lt;record&gt;&lt;rec-number&gt;365&lt;/rec-number&gt;&lt;foreign-keys&gt;&lt;key app="EN" db-id="wev5xwzsoawedweddx4vzwx0vp9rtv5ve0rx" timestamp="1611503993"&gt;365&lt;/key&gt;&lt;/foreign-keys&gt;&lt;ref-type name="Journal Article"&gt;17&lt;/ref-type&gt;&lt;contributors&gt;&lt;authors&gt;&lt;author&gt;Greenhaus, Jeffrey H.&lt;/author&gt;&lt;author&gt;Powell, Gary N.&lt;/author&gt;&lt;/authors&gt;&lt;/contributors&gt;&lt;titles&gt;&lt;title&gt;When work and family are allies: A theory of work-family enrichment&lt;/title&gt;&lt;secondary-title&gt;The Academy of Management Review&lt;/secondary-title&gt;&lt;/titles&gt;&lt;periodical&gt;&lt;full-title&gt;The Academy of Management Review&lt;/full-title&gt;&lt;/periodical&gt;&lt;pages&gt;72-92&lt;/pages&gt;&lt;volume&gt;31&lt;/volume&gt;&lt;number&gt;1&lt;/number&gt;&lt;dates&gt;&lt;year&gt;2006&lt;/year&gt;&lt;/dates&gt;&lt;urls&gt;&lt;/urls&gt;&lt;electronic-resource-num&gt;10.2307/20159186&lt;/electronic-resource-num&gt;&lt;/record&gt;&lt;/Cite&gt;&lt;Cite&gt;&lt;Author&gt;Lapierre&lt;/Author&gt;&lt;Year&gt;2018&lt;/Year&gt;&lt;RecNum&gt;359&lt;/RecNum&gt;&lt;record&gt;&lt;rec-number&gt;359&lt;/rec-number&gt;&lt;foreign-keys&gt;&lt;key app="EN" db-id="wev5xwzsoawedweddx4vzwx0vp9rtv5ve0rx" timestamp="1611429765"&gt;359&lt;/key&gt;&lt;/foreign-keys&gt;&lt;ref-type name="Journal Article"&gt;17&lt;/ref-type&gt;&lt;contributors&gt;&lt;authors&gt;&lt;author&gt;Lapierre, Laurent M.,&lt;/author&gt;&lt;author&gt;Li, Yanhong,&lt;/author&gt;&lt;author&gt;Kwan, Ho Kwong,&lt;/author&gt;&lt;author&gt;Greenhaus, Jeffrey H.,&lt;/author&gt;&lt;author&gt;DiRenzo, Marco S.,&lt;/author&gt;&lt;author&gt;Shao, Ping&lt;/author&gt;&lt;/authors&gt;&lt;/contributors&gt;&lt;titles&gt;&lt;title&gt;A meta-analysis of the antecedents of work-family enrichment&lt;/title&gt;&lt;secondary-title&gt;Journal of Organizational Behavior&lt;/secondary-title&gt;&lt;/titles&gt;&lt;periodical&gt;&lt;full-title&gt;Journal of Organizational Behavior&lt;/full-title&gt;&lt;/periodical&gt;&lt;pages&gt;385-401&lt;/pages&gt;&lt;volume&gt;39&lt;/volume&gt;&lt;number&gt;4&lt;/number&gt;&lt;section&gt;385&lt;/section&gt;&lt;dates&gt;&lt;year&gt;2018&lt;/year&gt;&lt;/dates&gt;&lt;isbn&gt;08943796&lt;/isbn&gt;&lt;urls&gt;&lt;/urls&gt;&lt;electronic-resource-num&gt;10.1002/job.2234&lt;/electronic-resource-num&gt;&lt;/record&gt;&lt;/Cite&gt;&lt;/EndNote&gt;</w:instrText>
      </w:r>
      <w:r w:rsidRPr="00432BE4">
        <w:rPr>
          <w:sz w:val="26"/>
          <w:szCs w:val="26"/>
          <w:lang w:val="en-US"/>
        </w:rPr>
        <w:fldChar w:fldCharType="separate"/>
      </w:r>
      <w:r w:rsidRPr="00432BE4">
        <w:rPr>
          <w:noProof/>
          <w:sz w:val="26"/>
          <w:szCs w:val="26"/>
          <w:lang w:val="en-US"/>
        </w:rPr>
        <w:t>(Greenhaus &amp; Powell, 2006; Lapierre et al., 2018)</w:t>
      </w:r>
      <w:r w:rsidRPr="00432BE4">
        <w:rPr>
          <w:sz w:val="26"/>
          <w:szCs w:val="26"/>
          <w:lang w:val="en-US"/>
        </w:rPr>
        <w:fldChar w:fldCharType="end"/>
      </w:r>
      <w:r w:rsidRPr="00432BE4">
        <w:rPr>
          <w:sz w:val="26"/>
          <w:szCs w:val="26"/>
          <w:lang w:val="en-US"/>
        </w:rPr>
        <w:t xml:space="preserve">. Compared to organizational and family factors, fewer studies have explored the role of personal factors in work-life and life-work enhancements </w:t>
      </w:r>
      <w:r w:rsidRPr="00432BE4">
        <w:rPr>
          <w:sz w:val="26"/>
          <w:szCs w:val="26"/>
          <w:lang w:val="en-US"/>
        </w:rPr>
        <w:fldChar w:fldCharType="begin"/>
      </w:r>
      <w:r w:rsidRPr="00432BE4">
        <w:rPr>
          <w:sz w:val="26"/>
          <w:szCs w:val="26"/>
          <w:lang w:val="en-US"/>
        </w:rPr>
        <w:instrText xml:space="preserve"> ADDIN EN.CITE &lt;EndNote&gt;&lt;Cite&gt;&lt;Author&gt;Premchandran&lt;/Author&gt;&lt;Year&gt;2019&lt;/Year&gt;&lt;RecNum&gt;360&lt;/RecNum&gt;&lt;DisplayText&gt;(Premchandran &amp;amp; Priyadarshi, 2019)&lt;/DisplayText&gt;&lt;record&gt;&lt;rec-number&gt;360&lt;/rec-number&gt;&lt;foreign-keys&gt;&lt;key app="EN" db-id="wev5xwzsoawedweddx4vzwx0vp9rtv5ve0rx" timestamp="1611500733"&gt;360&lt;/key&gt;&lt;/foreign-keys&gt;&lt;ref-type name="Journal Article"&gt;17&lt;/ref-type&gt;&lt;contributors&gt;&lt;authors&gt;&lt;author&gt;Premchandran, Rajesh&lt;/author&gt;&lt;author&gt;Priyadarshi, Pushpendra&lt;/author&gt;&lt;/authors&gt;&lt;/contributors&gt;&lt;titles&gt;&lt;title&gt;Do boundary preferences, work-family self-efficacy and proactive personality predict job satisfaction? The mediating role of work-family enrichment&lt;/title&gt;&lt;secondary-title&gt;Evidence-based HRM: A Global Forum for Empirical Scholarship&lt;/secondary-title&gt;&lt;/titles&gt;&lt;periodical&gt;&lt;full-title&gt;Evidence-based HRM: a Global Forum for Empirical Scholarship&lt;/full-title&gt;&lt;/periodical&gt;&lt;pages&gt;198-212&lt;/pages&gt;&lt;volume&gt;7&lt;/volume&gt;&lt;number&gt;2&lt;/number&gt;&lt;section&gt;198&lt;/section&gt;&lt;dates&gt;&lt;year&gt;2019&lt;/year&gt;&lt;/dates&gt;&lt;isbn&gt;2049-3983&lt;/isbn&gt;&lt;urls&gt;&lt;/urls&gt;&lt;electronic-resource-num&gt;10.1108/ebhrm-07-2018-0042&lt;/electronic-resource-num&gt;&lt;/record&gt;&lt;/Cite&gt;&lt;/EndNote&gt;</w:instrText>
      </w:r>
      <w:r w:rsidRPr="00432BE4">
        <w:rPr>
          <w:sz w:val="26"/>
          <w:szCs w:val="26"/>
          <w:lang w:val="en-US"/>
        </w:rPr>
        <w:fldChar w:fldCharType="separate"/>
      </w:r>
      <w:r w:rsidRPr="00432BE4">
        <w:rPr>
          <w:noProof/>
          <w:sz w:val="26"/>
          <w:szCs w:val="26"/>
          <w:lang w:val="en-US"/>
        </w:rPr>
        <w:t>(Premchandran &amp; Priyadarshi, 2019)</w:t>
      </w:r>
      <w:r w:rsidRPr="00432BE4">
        <w:rPr>
          <w:sz w:val="26"/>
          <w:szCs w:val="26"/>
          <w:lang w:val="en-US"/>
        </w:rPr>
        <w:fldChar w:fldCharType="end"/>
      </w:r>
      <w:r w:rsidRPr="00432BE4">
        <w:rPr>
          <w:sz w:val="26"/>
          <w:szCs w:val="26"/>
          <w:lang w:val="en-US"/>
        </w:rPr>
        <w:t xml:space="preserve">. In particular, sense of competence plays a central role in intentional behavior and is a motivation for learning and achievement </w:t>
      </w:r>
      <w:r w:rsidRPr="00432BE4">
        <w:rPr>
          <w:sz w:val="26"/>
          <w:szCs w:val="26"/>
          <w:lang w:val="en-US"/>
        </w:rPr>
        <w:fldChar w:fldCharType="begin"/>
      </w:r>
      <w:r w:rsidR="00821F04" w:rsidRPr="00432BE4">
        <w:rPr>
          <w:sz w:val="26"/>
          <w:szCs w:val="26"/>
          <w:lang w:val="en-US"/>
        </w:rPr>
        <w:instrText xml:space="preserve"> ADDIN EN.CITE &lt;EndNote&gt;&lt;Cite&gt;&lt;Author&gt;Ryan&lt;/Author&gt;&lt;Year&gt;2017&lt;/Year&gt;&lt;RecNum&gt;366&lt;/RecNum&gt;&lt;DisplayText&gt;(Ryan &amp;amp; Moller, 2017)&lt;/DisplayText&gt;&lt;record&gt;&lt;rec-number&gt;366&lt;/rec-number&gt;&lt;foreign-keys&gt;&lt;key app="EN" db-id="wev5xwzsoawedweddx4vzwx0vp9rtv5ve0rx" timestamp="1611507861"&gt;366&lt;/key&gt;&lt;/foreign-keys&gt;&lt;ref-type name="Book"&gt;6&lt;/ref-type&gt;&lt;contributors&gt;&lt;authors&gt;&lt;author&gt;Ryan, Richard M.&lt;/author&gt;&lt;author&gt;Moller, Arlen C.&lt;/author&gt;&lt;/authors&gt;&lt;secondary-authors&gt;&lt;author&gt;Elliot, Andrew J.&lt;/author&gt;&lt;author&gt;Dweck, Carol S.&lt;/author&gt;&lt;author&gt;Yeager, David S.&lt;/author&gt;&lt;/secondary-authors&gt;&lt;tertiary-authors&gt;&lt;author&gt;Elliot, Andrew J.&lt;/author&gt;&lt;author&gt;Dweck, Carol S.&lt;/author&gt;&lt;author&gt;Yeager, David S.&lt;/author&gt;&lt;/tertiary-authors&gt;&lt;/contributors&gt;&lt;titles&gt;&lt;title&gt;Competence as central, but not sufficient, for high-quality motivation: A self-determination theory perspective&lt;/title&gt;&lt;secondary-title&gt;Handbook of Competence and Motivation: Theory and Application&lt;/secondary-title&gt;&lt;/titles&gt;&lt;edition&gt;2nd&lt;/edition&gt;&lt;dates&gt;&lt;year&gt;2017&lt;/year&gt;&lt;/dates&gt;&lt;pub-location&gt;USA&lt;/pub-location&gt;&lt;publisher&gt;Guilford Press&lt;/publisher&gt;&lt;urls&gt;&lt;/urls&gt;&lt;/record&gt;&lt;/Cite&gt;&lt;/EndNote&gt;</w:instrText>
      </w:r>
      <w:r w:rsidRPr="00432BE4">
        <w:rPr>
          <w:sz w:val="26"/>
          <w:szCs w:val="26"/>
          <w:lang w:val="en-US"/>
        </w:rPr>
        <w:fldChar w:fldCharType="separate"/>
      </w:r>
      <w:r w:rsidRPr="00432BE4">
        <w:rPr>
          <w:noProof/>
          <w:sz w:val="26"/>
          <w:szCs w:val="26"/>
          <w:lang w:val="en-US"/>
        </w:rPr>
        <w:t>(Ryan &amp; Moller, 2017)</w:t>
      </w:r>
      <w:r w:rsidRPr="00432BE4">
        <w:rPr>
          <w:sz w:val="26"/>
          <w:szCs w:val="26"/>
          <w:lang w:val="en-US"/>
        </w:rPr>
        <w:fldChar w:fldCharType="end"/>
      </w:r>
      <w:r w:rsidRPr="00432BE4">
        <w:rPr>
          <w:sz w:val="26"/>
          <w:szCs w:val="26"/>
          <w:lang w:val="en-US"/>
        </w:rPr>
        <w:t xml:space="preserve">. Furthermore, mindfulness and flow at work are linked to increased well-being, satisfaction, and performance </w:t>
      </w:r>
      <w:r w:rsidRPr="00432BE4">
        <w:rPr>
          <w:sz w:val="26"/>
          <w:szCs w:val="26"/>
          <w:lang w:val="en-US"/>
        </w:rPr>
        <w:fldChar w:fldCharType="begin">
          <w:fldData xml:space="preserve">PEVuZE5vdGU+PENpdGU+PEF1dGhvcj5EZW1lcm91dGk8L0F1dGhvcj48WWVhcj4yMDEyPC9ZZWFy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</w:fldData>
        </w:fldChar>
      </w:r>
      <w:r w:rsidR="00821F04" w:rsidRPr="00432BE4">
        <w:rPr>
          <w:sz w:val="26"/>
          <w:szCs w:val="26"/>
          <w:lang w:val="en-US"/>
        </w:rPr>
        <w:instrText xml:space="preserve"> ADDIN EN.CITE </w:instrText>
      </w:r>
      <w:r w:rsidR="00821F04" w:rsidRPr="00432BE4">
        <w:rPr>
          <w:sz w:val="26"/>
          <w:szCs w:val="26"/>
          <w:lang w:val="en-US"/>
        </w:rPr>
        <w:fldChar w:fldCharType="begin">
          <w:fldData xml:space="preserve">PEVuZE5vdGU+PENpdGU+PEF1dGhvcj5EZW1lcm91dGk8L0F1dGhvcj48WWVhcj4yMDEyPC9ZZWFy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</w:fldData>
        </w:fldChar>
      </w:r>
      <w:r w:rsidR="00821F04" w:rsidRPr="00432BE4">
        <w:rPr>
          <w:sz w:val="26"/>
          <w:szCs w:val="26"/>
          <w:lang w:val="en-US"/>
        </w:rPr>
        <w:instrText xml:space="preserve"> ADDIN EN.CITE.DATA </w:instrText>
      </w:r>
      <w:r w:rsidR="00821F04" w:rsidRPr="00432BE4">
        <w:rPr>
          <w:sz w:val="26"/>
          <w:szCs w:val="26"/>
          <w:lang w:val="en-US"/>
        </w:rPr>
      </w:r>
      <w:r w:rsidR="00821F04" w:rsidRPr="00432BE4">
        <w:rPr>
          <w:sz w:val="26"/>
          <w:szCs w:val="26"/>
          <w:lang w:val="en-US"/>
        </w:rPr>
        <w:fldChar w:fldCharType="end"/>
      </w:r>
      <w:r w:rsidRPr="00432BE4">
        <w:rPr>
          <w:sz w:val="26"/>
          <w:szCs w:val="26"/>
          <w:lang w:val="en-US"/>
        </w:rPr>
      </w:r>
      <w:r w:rsidRPr="00432BE4">
        <w:rPr>
          <w:sz w:val="26"/>
          <w:szCs w:val="26"/>
          <w:lang w:val="en-US"/>
        </w:rPr>
        <w:fldChar w:fldCharType="separate"/>
      </w:r>
      <w:r w:rsidRPr="00432BE4">
        <w:rPr>
          <w:noProof/>
          <w:sz w:val="26"/>
          <w:szCs w:val="26"/>
          <w:lang w:val="en-US"/>
        </w:rPr>
        <w:t>(Demerouti et al., 2012; Tavčar &amp; Arzenšek, 2019; Zivnuska et al., 2016)</w:t>
      </w:r>
      <w:r w:rsidRPr="00432BE4">
        <w:rPr>
          <w:sz w:val="26"/>
          <w:szCs w:val="26"/>
          <w:lang w:val="en-US"/>
        </w:rPr>
        <w:fldChar w:fldCharType="end"/>
      </w:r>
      <w:r w:rsidRPr="00432BE4">
        <w:rPr>
          <w:sz w:val="26"/>
          <w:szCs w:val="26"/>
          <w:lang w:val="en-US"/>
        </w:rPr>
        <w:t>, which in turn may boost individuals’ work and life experiences. However, to our knowledge, research on the mediating roles of mindfulness and flow at work in the relationship between sense of competence and work-life and life-work enhancements has largely been ignored.</w:t>
      </w:r>
    </w:p>
    <w:p w14:paraId="0C4E7229" w14:textId="0B2B289E" w:rsidR="00E61EFA" w:rsidRPr="00432BE4" w:rsidRDefault="00C72CA7" w:rsidP="001D51BE">
      <w:pPr>
        <w:pStyle w:val="Newparagraph"/>
        <w:spacing w:line="360" w:lineRule="auto"/>
        <w:jc w:val="both"/>
        <w:rPr>
          <w:sz w:val="26"/>
          <w:szCs w:val="26"/>
        </w:rPr>
      </w:pPr>
      <w:r w:rsidRPr="00432BE4">
        <w:rPr>
          <w:sz w:val="26"/>
          <w:szCs w:val="26"/>
        </w:rPr>
        <w:t>To bridge the above-mentioned gaps in the literature, drawing upon Sen’s (1985) capability approach, this study investigate</w:t>
      </w:r>
      <w:r w:rsidR="00EA10F0" w:rsidRPr="00432BE4">
        <w:rPr>
          <w:sz w:val="26"/>
          <w:szCs w:val="26"/>
        </w:rPr>
        <w:t>d</w:t>
      </w:r>
      <w:r w:rsidRPr="00432BE4">
        <w:rPr>
          <w:sz w:val="26"/>
          <w:szCs w:val="26"/>
        </w:rPr>
        <w:t xml:space="preserve"> the mediating roles of mindfulness and flow at work in the relationship between sense of competence and work-life and life-work enhancements. Our findings confirm</w:t>
      </w:r>
      <w:r w:rsidR="00EA10F0" w:rsidRPr="00432BE4">
        <w:rPr>
          <w:sz w:val="26"/>
          <w:szCs w:val="26"/>
        </w:rPr>
        <w:t>ed</w:t>
      </w:r>
      <w:r w:rsidRPr="00432BE4">
        <w:rPr>
          <w:sz w:val="26"/>
          <w:szCs w:val="26"/>
        </w:rPr>
        <w:t xml:space="preserve"> the mediating roles of mindfulness and flow at work in the impact of sense of competence on both work-life and life-work enhancements. The study findings shed light on new facilitators of work-life and life-work enhancements.</w:t>
      </w:r>
    </w:p>
    <w:p w14:paraId="11C1F132" w14:textId="77777777" w:rsidR="00BF6A25" w:rsidRPr="00432BE4" w:rsidRDefault="00BF6A25" w:rsidP="001D51BE">
      <w:pPr>
        <w:pStyle w:val="Newparagraph"/>
        <w:spacing w:line="360" w:lineRule="auto"/>
        <w:jc w:val="both"/>
        <w:rPr>
          <w:sz w:val="26"/>
          <w:szCs w:val="26"/>
          <w:lang w:val="en-US"/>
        </w:rPr>
      </w:pPr>
    </w:p>
    <w:p w14:paraId="387E425F" w14:textId="611254B2" w:rsidR="00E61EFA" w:rsidRPr="00432BE4" w:rsidRDefault="005A6FEC" w:rsidP="001D51BE">
      <w:pPr>
        <w:pStyle w:val="ListParagraph"/>
        <w:numPr>
          <w:ilvl w:val="0"/>
          <w:numId w:val="5"/>
        </w:numPr>
        <w:spacing w:after="0" w:line="360" w:lineRule="auto"/>
        <w:ind w:left="426" w:hanging="426"/>
        <w:jc w:val="both"/>
        <w:rPr>
          <w:rFonts w:ascii="Times New Roman" w:hAnsi="Times New Roman" w:cs="Times New Roman"/>
          <w:b/>
          <w:bCs/>
          <w:sz w:val="26"/>
          <w:szCs w:val="26"/>
        </w:rPr>
      </w:pPr>
      <w:r w:rsidRPr="00432BE4">
        <w:rPr>
          <w:rFonts w:ascii="Times New Roman" w:hAnsi="Times New Roman" w:cs="Times New Roman"/>
          <w:b/>
          <w:bCs/>
          <w:sz w:val="26"/>
          <w:szCs w:val="26"/>
        </w:rPr>
        <w:t>Theoretical background and hypotheses</w:t>
      </w:r>
    </w:p>
    <w:p w14:paraId="527C26A5" w14:textId="15B46A36" w:rsidR="00C72CA7" w:rsidRPr="00432BE4" w:rsidRDefault="00C72CA7" w:rsidP="001D51BE">
      <w:pPr>
        <w:pStyle w:val="ListParagraph"/>
        <w:numPr>
          <w:ilvl w:val="0"/>
          <w:numId w:val="6"/>
        </w:numPr>
        <w:spacing w:after="0" w:line="360" w:lineRule="auto"/>
        <w:jc w:val="both"/>
        <w:rPr>
          <w:rFonts w:ascii="Times New Roman" w:hAnsi="Times New Roman" w:cs="Times New Roman"/>
          <w:b/>
          <w:i/>
          <w:iCs/>
          <w:sz w:val="26"/>
          <w:szCs w:val="26"/>
        </w:rPr>
      </w:pPr>
      <w:r w:rsidRPr="00432BE4">
        <w:rPr>
          <w:rFonts w:ascii="Times New Roman" w:hAnsi="Times New Roman" w:cs="Times New Roman"/>
          <w:b/>
          <w:i/>
          <w:iCs/>
          <w:sz w:val="26"/>
          <w:szCs w:val="26"/>
        </w:rPr>
        <w:t>The capability approach</w:t>
      </w:r>
    </w:p>
    <w:p w14:paraId="7FE3794E" w14:textId="1BBB1F09" w:rsidR="00C72CA7"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Several theories have been employed in the study of work-life balance, such as the role theory </w:t>
      </w:r>
      <w:r w:rsidRPr="00432BE4">
        <w:rPr>
          <w:rFonts w:ascii="Times New Roman" w:hAnsi="Times New Roman" w:cs="Times New Roman"/>
          <w:sz w:val="26"/>
          <w:szCs w:val="26"/>
        </w:rPr>
        <w:fldChar w:fldCharType="begin"/>
      </w:r>
      <w:r w:rsidR="00FB056A" w:rsidRPr="00432BE4">
        <w:rPr>
          <w:rFonts w:ascii="Times New Roman" w:hAnsi="Times New Roman" w:cs="Times New Roman"/>
          <w:sz w:val="26"/>
          <w:szCs w:val="26"/>
        </w:rPr>
        <w:instrText xml:space="preserve"> ADDIN EN.CITE &lt;EndNote&gt;&lt;Cite&gt;&lt;Author&gt;Greenhaus&lt;/Author&gt;&lt;Year&gt;2006&lt;/Year&gt;&lt;RecNum&gt;365&lt;/RecNum&gt;&lt;DisplayText&gt;(Greenhaus &amp;amp; Powell, 2006)&lt;/DisplayText&gt;&lt;record&gt;&lt;rec-number&gt;365&lt;/rec-number&gt;&lt;foreign-keys&gt;&lt;key app="EN" db-id="wev5xwzsoawedweddx4vzwx0vp9rtv5ve0rx" timestamp="1611503993"&gt;365&lt;/key&gt;&lt;/foreign-keys&gt;&lt;ref-type name="Journal Article"&gt;17&lt;/ref-type&gt;&lt;contributors&gt;&lt;authors&gt;&lt;author&gt;Greenhaus, Jeffrey H.&lt;/author&gt;&lt;author&gt;Powell, Gary N.&lt;/author&gt;&lt;/authors&gt;&lt;/contributors&gt;&lt;titles&gt;&lt;title&gt;When work and family are allies: A theory of work-family enrichment&lt;/title&gt;&lt;secondary-title&gt;The Academy of Management Review&lt;/secondary-title&gt;&lt;/titles&gt;&lt;periodical&gt;&lt;full-title&gt;The Academy of Management Review&lt;/full-title&gt;&lt;/periodical&gt;&lt;pages&gt;72-92&lt;/pages&gt;&lt;volume&gt;31&lt;/volume&gt;&lt;number&gt;1&lt;/number&gt;&lt;dates&gt;&lt;year&gt;2006&lt;/year&gt;&lt;/dates&gt;&lt;urls&gt;&lt;/urls&gt;&lt;electronic-resource-num&gt;10.2307/20159186&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(Greenhaus &amp; Powell, 2006)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social exchange theory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&lt;EndNote&gt;&lt;Cite&gt;&lt;Author&gt;Amazue&lt;/Author&gt;&lt;Year&gt;2016&lt;/Year&gt;&lt;RecNum&gt;113&lt;/RecNum&gt;&lt;DisplayText&gt;(Amazue &amp;amp; Onyishi, 2016)&lt;/DisplayText&gt;&lt;record&gt;&lt;rec-number&gt;113&lt;/rec-number&gt;&lt;foreign-keys&gt;&lt;key app="EN" db-id="wev5xwzsoawedweddx4vzwx0vp9rtv5ve0rx" timestamp="1531383811"&gt;113&lt;/key&gt;&lt;/foreign-keys&gt;&lt;ref-type name="Journal Article"&gt;17&lt;/ref-type&gt;&lt;contributors&gt;&lt;authors&gt;&lt;author&gt;Amazue, Lawrence O.&lt;/author&gt;&lt;author&gt;Onyishi, Ike E.&lt;/author&gt;&lt;/authors&gt;&lt;/contributors&gt;&lt;titles&gt;&lt;title&gt;Stress coping strategies, perceived organizational support and marital status as predictors of work–life balance among Nigerian bank employees&lt;/title&gt;&lt;secondary-title&gt;Social Indicators Research&lt;/secondary-title&gt;&lt;/titles&gt;&lt;periodical&gt;&lt;full-title&gt;Social Indicators Research&lt;/full-title&gt;&lt;/periodical&gt;&lt;pages&gt;147-159&lt;/pages&gt;&lt;volume&gt;128&lt;/volume&gt;&lt;number&gt;1&lt;/number&gt;&lt;section&gt;147&lt;/section&gt;&lt;dates&gt;&lt;year&gt;2016&lt;/year&gt;&lt;/dates&gt;&lt;isbn&gt;0303-8300&amp;#xD;1573-0921&lt;/isbn&gt;&lt;urls&gt;&lt;/urls&gt;&lt;electronic-resource-num&gt;10.1007/s11205-015-1023-5&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(Amazue &amp; Onyishi,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conservation of resources theory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&lt;EndNote&gt;&lt;Cite&gt;&lt;Author&gt;Brough&lt;/Author&gt;&lt;Year&gt;2014&lt;/Year&gt;&lt;RecNum&gt;75&lt;/RecNum&gt;&lt;DisplayText&gt;(Brough et al., 2014)&lt;/DisplayText&gt;&lt;record&gt;&lt;rec-number&gt;75&lt;/rec-number&gt;&lt;foreign-keys&gt;&lt;key app="EN" db-id="wev5xwzsoawedweddx4vzwx0vp9rtv5ve0rx" timestamp="1531383669"&gt;75&lt;/key&gt;&lt;/foreign-keys&gt;&lt;ref-type name="Journal Article"&gt;17&lt;/ref-type&gt;&lt;contributors&gt;&lt;authors&gt;&lt;author&gt;Brough, Paula&lt;/author&gt;&lt;author&gt;Timms, Carolyn&lt;/author&gt;&lt;author&gt;O&amp;apos;Driscoll, Michael P.&lt;/author&gt;&lt;author&gt;Kalliath, Thomas&lt;/author&gt;&lt;author&gt;Siu, Oi-Ling&lt;/author&gt;&lt;author&gt;Sit, Cindy&lt;/author&gt;&lt;author&gt;Lo, Danny&lt;/author&gt;&lt;/authors&gt;&lt;/contributors&gt;&lt;titles&gt;&lt;title&gt;Work–life balance: A longitudinal evaluation of a new measure across Australia and New Zealand workers&lt;/title&gt;&lt;secondary-title&gt;The International Journal of Human Resource Management&lt;/secondary-title&gt;&lt;/titles&gt;&lt;periodical&gt;&lt;full-title&gt;The International Journal of Human Resource Management&lt;/full-title&gt;&lt;/periodical&gt;&lt;pages&gt;2724-2744&lt;/pages&gt;&lt;volume&gt;25&lt;/volume&gt;&lt;number&gt;19&lt;/number&gt;&lt;section&gt;2724&lt;/section&gt;&lt;dates&gt;&lt;year&gt;2014&lt;/year&gt;&lt;/dates&gt;&lt;isbn&gt;0958-5192&amp;#xD;1466-4399&lt;/isbn&gt;&lt;urls&gt;&lt;/urls&gt;&lt;electronic-resource-num&gt;10.1080/09585192.2014.899262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(Brough et al.,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and the capability approach </w:t>
      </w:r>
      <w:r w:rsidRPr="00432BE4">
        <w:rPr>
          <w:rFonts w:ascii="Times New Roman" w:hAnsi="Times New Roman" w:cs="Times New Roman"/>
          <w:sz w:val="26"/>
          <w:szCs w:val="26"/>
        </w:rPr>
        <w:fldChar w:fldCharType="begin"/>
      </w:r>
      <w:r w:rsidR="005E783A" w:rsidRPr="00432BE4">
        <w:rPr>
          <w:rFonts w:ascii="Times New Roman" w:hAnsi="Times New Roman" w:cs="Times New Roman"/>
          <w:sz w:val="26"/>
          <w:szCs w:val="26"/>
        </w:rPr>
        <w:instrText xml:space="preserve"> ADDIN EN.CITE &lt;EndNote&gt;&lt;Cite&gt;&lt;Author&gt;Sen&lt;/Author&gt;&lt;Year&gt;1985&lt;/Year&gt;&lt;RecNum&gt;184&lt;/RecNum&gt;&lt;DisplayText&gt;(Sen, 1985)&lt;/DisplayText&gt;&lt;record&gt;&lt;rec-number&gt;184&lt;/rec-number&gt;&lt;foreign-keys&gt;&lt;key app="EN" db-id="wev5xwzsoawedweddx4vzwx0vp9rtv5ve0rx" timestamp="1531579088"&gt;184&lt;/key&gt;&lt;/foreign-keys&gt;&lt;ref-type name="Journal Article"&gt;17&lt;/ref-type&gt;&lt;contributors&gt;&lt;authors&gt;&lt;author&gt;Sen, Amartya&lt;/author&gt;&lt;/authors&gt;&lt;/contributors&gt;&lt;titles&gt;&lt;title&gt;Well-being, agency and freedom: The Dewey Lectures 1984&lt;/title&gt;&lt;secondary-title&gt;Journal of Philosophy&lt;/secondary-title&gt;&lt;/titles&gt;&lt;periodical&gt;&lt;full-title&gt;Journal of Philosophy&lt;/full-title&gt;&lt;/periodical&gt;&lt;pages&gt;169-221&lt;/pages&gt;&lt;volume&gt;82&lt;/volume&gt;&lt;number&gt;4&lt;/number&gt;&lt;dates&gt;&lt;year&gt;1985&lt;/year&gt;&lt;/dates&gt;&lt;urls&gt;&lt;/urls&gt;&lt;electronic-resource-num&gt;10.2307/2026184&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(Sen, 1985)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The capability approach has been extensively applied to poverty and development studies </w:t>
      </w:r>
      <w:r w:rsidRPr="00432BE4">
        <w:rPr>
          <w:rFonts w:ascii="Times New Roman" w:hAnsi="Times New Roman" w:cs="Times New Roman"/>
          <w:sz w:val="26"/>
          <w:szCs w:val="26"/>
        </w:rPr>
        <w:fldChar w:fldCharType="begin"/>
      </w:r>
      <w:r w:rsidR="00FB056A" w:rsidRPr="00432BE4">
        <w:rPr>
          <w:rFonts w:ascii="Times New Roman" w:hAnsi="Times New Roman" w:cs="Times New Roman"/>
          <w:sz w:val="26"/>
          <w:szCs w:val="26"/>
        </w:rPr>
        <w:instrText xml:space="preserve"> ADDIN EN.CITE &lt;EndNote&gt;&lt;Cite&gt;&lt;Author&gt;Kimhur&lt;/Author&gt;&lt;Year&gt;2020&lt;/Year&gt;&lt;RecNum&gt;407&lt;/RecNum&gt;&lt;DisplayText&gt;(Kimhur, 2020)&lt;/DisplayText&gt;&lt;record&gt;&lt;rec-number&gt;407&lt;/rec-number&gt;&lt;foreign-keys&gt;&lt;key app="EN" db-id="wev5xwzsoawedweddx4vzwx0vp9rtv5ve0rx" timestamp="1621050713"&gt;407&lt;/key&gt;&lt;/foreign-keys&gt;&lt;ref-type name="Journal Article"&gt;17&lt;/ref-type&gt;&lt;contributors&gt;&lt;authors&gt;&lt;author&gt;Kimhur, Boram&lt;/author&gt;&lt;/authors&gt;&lt;/contributors&gt;&lt;titles&gt;&lt;title&gt;How to apply the capability approach to housing policy? Concepts, theories and challenges&lt;/title&gt;&lt;secondary-title&gt;Housing, Theory and Society&lt;/secondary-title&gt;&lt;/titles&gt;&lt;periodical&gt;&lt;full-title&gt;Housing, Theory and Society&lt;/full-title&gt;&lt;/periodical&gt;&lt;pages&gt;257-277&lt;/pages&gt;&lt;volume&gt;37&lt;/volume&gt;&lt;number&gt;3&lt;/number&gt;&lt;section&gt;257&lt;/section&gt;&lt;dates&gt;&lt;year&gt;2020&lt;/year&gt;&lt;/dates&gt;&lt;isbn&gt;1403-6096&amp;#xD;1651-2278&lt;/isbn&gt;&lt;urls&gt;&lt;/urls&gt;&lt;electronic-resource-num&gt;10.1080/14036096.2019.1706630&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(Kimhur, 2020)</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Unfortunately, this approach has not yet been widely applied in the field of work, although it aligns with work psychology concepts that distinguish between an individual’s potential (capacity) to work and their ability and willingness to invest in that potential </w:t>
      </w:r>
      <w:r w:rsidRPr="00432BE4">
        <w:rPr>
          <w:rFonts w:ascii="Times New Roman" w:hAnsi="Times New Roman" w:cs="Times New Roman"/>
          <w:sz w:val="26"/>
          <w:szCs w:val="26"/>
        </w:rPr>
        <w:fldChar w:fldCharType="begin"/>
      </w:r>
      <w:r w:rsidR="00170401" w:rsidRPr="00432BE4">
        <w:rPr>
          <w:rFonts w:ascii="Times New Roman" w:hAnsi="Times New Roman" w:cs="Times New Roman"/>
          <w:sz w:val="26"/>
          <w:szCs w:val="26"/>
        </w:rPr>
        <w:instrText xml:space="preserve"> ADDIN EN.CITE &lt;EndNote&gt;&lt;Cite&gt;&lt;Author&gt;Van der Klink&lt;/Author&gt;&lt;Year&gt;2018&lt;/Year&gt;&lt;RecNum&gt;235&lt;/RecNum&gt;&lt;DisplayText&gt;(Van der Klink et al., 2018)&lt;/DisplayText&gt;&lt;record&gt;&lt;rec-number&gt;235&lt;/rec-number&gt;&lt;foreign-keys&gt;&lt;key app="EN" db-id="wev5xwzsoawedweddx4vzwx0vp9rtv5ve0rx" timestamp="1589874964"&gt;235&lt;/key&gt;&lt;/foreign-keys&gt;&lt;ref-type name="Journal Article"&gt;17&lt;/ref-type&gt;&lt;contributors&gt;&lt;authors&gt;&lt;author&gt;Van der Klink, Jac J. L.&lt;/author&gt;&lt;author&gt;Van der Wilt, Gert Jan&lt;/author&gt;&lt;author&gt;Zijlstra, Fred R. H.&lt;/author&gt;&lt;author&gt;Schaufeli, Wilmar B.&lt;/author&gt;&lt;author&gt;Burdorf, Alex&lt;/author&gt;&lt;author&gt;Bültmann, Ute&lt;/author&gt;&lt;author&gt;Brouwer, Sandra&lt;/author&gt;&lt;author&gt;Abma, F. I.&lt;/author&gt;&lt;author&gt;Robroek, S. J.&lt;/author&gt;&lt;author&gt;Cuijpers , M.&lt;/author&gt;&lt;author&gt;Arends, I.&lt;/author&gt;&lt;author&gt;Ouweneel, A. P. E.&lt;/author&gt;&lt;author&gt;Van Casteren, P.&lt;/author&gt;&lt;author&gt;Meerman, J.&lt;/author&gt;&lt;/authors&gt;&lt;/contributors&gt;&lt;titles&gt;&lt;title&gt;Development of an instrument to measure Sustainable Employability&lt;/title&gt;&lt;/titles&gt;&lt;dates&gt;&lt;year&gt;2018&lt;/year&gt;&lt;/dates&gt;&lt;urls&gt;&lt;related-urls&gt;&lt;url&gt;https://pure.uvt.nl/ws/portalfiles/portal/31263176/Tranzo_vd_Klink_development_of_an_instrument_to_measure_sustainable_employability_report_2018.pdf &lt;/url&gt;&lt;/related-urls&gt;&lt;/urls&gt;&lt;/record&gt;&lt;/Cite&gt;&lt;/EndNote&gt;</w:instrText>
      </w:r>
      <w:r w:rsidRPr="00432BE4">
        <w:rPr>
          <w:rFonts w:ascii="Times New Roman" w:hAnsi="Times New Roman" w:cs="Times New Roman"/>
          <w:sz w:val="26"/>
          <w:szCs w:val="26"/>
        </w:rPr>
        <w:fldChar w:fldCharType="separate"/>
      </w:r>
      <w:r w:rsidR="00170401" w:rsidRPr="00432BE4">
        <w:rPr>
          <w:rFonts w:ascii="Times New Roman" w:hAnsi="Times New Roman" w:cs="Times New Roman"/>
          <w:noProof/>
          <w:sz w:val="26"/>
          <w:szCs w:val="26"/>
        </w:rPr>
        <w:t>(Van der Klink et al., 2018)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w:t>
      </w:r>
    </w:p>
    <w:p w14:paraId="54B19EB8" w14:textId="20A725A2"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Rather than a speciﬁed theory (i.e., the tool giving complete answers to all normative questions), the capability approach is a frame of thought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&lt;EndNote&gt;&lt;Cite&gt;&lt;Author&gt;Robeyns&lt;/Author&gt;&lt;Year&gt;2003&lt;/Year&gt;&lt;RecNum&gt;216&lt;/RecNum&gt;&lt;DisplayText&gt;(Robeyns, 2003)&lt;/DisplayText&gt;&lt;record&gt;&lt;rec-number&gt;216&lt;/rec-number&gt;&lt;foreign-keys&gt;&lt;key app="EN" db-id="wev5xwzsoawedweddx4vzwx0vp9rtv5ve0rx" timestamp="1538994485"&gt;216&lt;/key&gt;&lt;/foreign-keys&gt;&lt;ref-type name="Journal Article"&gt;17&lt;/ref-type&gt;&lt;contributors&gt;&lt;authors&gt;&lt;author&gt;Robeyns, Ingrid&lt;/author&gt;&lt;/authors&gt;&lt;/contributors&gt;&lt;titles&gt;&lt;title&gt;Sen&amp;apos;s capability approach and gender inequality: Selecting relevant capabilities&lt;/title&gt;&lt;secondary-title&gt;Feminist Economics&lt;/secondary-title&gt;&lt;/titles&gt;&lt;periodical&gt;&lt;full-title&gt;Feminist Economics&lt;/full-title&gt;&lt;/periodical&gt;&lt;pages&gt;61-92&lt;/pages&gt;&lt;volume&gt;9&lt;/volume&gt;&lt;number&gt;2-3&lt;/number&gt;&lt;section&gt;61&lt;/section&gt;&lt;dates&gt;&lt;year&gt;2003&lt;/year&gt;&lt;/dates&gt;&lt;isbn&gt;1354-5701&amp;#xD;1466-4372&lt;/isbn&gt;&lt;urls&gt;&lt;/urls&gt;&lt;electronic-resource-num&gt;10.1080/1354570022000078024&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(Robeyns,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Its main distinctive features include multidimensionality, means-ends distinction, acknowledgement of agency, human diversity, and recognition of the value of freedom over and above achieved beings and doings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&lt;EndNote&gt;&lt;Cite&gt;&lt;Author&gt;Robeyns&lt;/Author&gt;&lt;Year&gt;2016&lt;/Year&gt;&lt;RecNum&gt;295&lt;/RecNum&gt;&lt;DisplayText&gt;(Robeyns, 2016)&lt;/DisplayText&gt;&lt;record&gt;&lt;rec-number&gt;295&lt;/rec-number&gt;&lt;foreign-keys&gt;&lt;key app="EN" db-id="wev5xwzsoawedweddx4vzwx0vp9rtv5ve0rx" timestamp="1593438468"&gt;295&lt;/key&gt;&lt;/foreign-keys&gt;&lt;ref-type name="Journal Article"&gt;17&lt;/ref-type&gt;&lt;contributors&gt;&lt;authors&gt;&lt;author&gt;Robeyns, Ingrid&lt;/author&gt;&lt;/authors&gt;&lt;/contributors&gt;&lt;titles&gt;&lt;title&gt;Capabilitarianism&lt;/title&gt;&lt;secondary-title&gt;Journal of Human Development and Capabilities&lt;/secondary-title&gt;&lt;/titles&gt;&lt;periodical&gt;&lt;full-title&gt;Journal of Human Development and Capabilities&lt;/full-title&gt;&lt;/periodical&gt;&lt;pages&gt;397-414&lt;/pages&gt;&lt;volume&gt;17&lt;/volume&gt;&lt;number&gt;3&lt;/number&gt;&lt;dates&gt;&lt;year&gt;2016&lt;/year&gt;&lt;/dates&gt;&lt;urls&gt;&lt;/urls&gt;&lt;electronic-resource-num&gt;10.1080/19452829.2016.1145631&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(Robeyns,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This approach offers a framework for developing a more open and less biased approach to work-life balance and provides a significant theoretical foundation for the conceptually underdeveloped and one-sided work-life balance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&lt;EndNote&gt;&lt;Cite&gt;&lt;Author&gt;Kesting&lt;/Author&gt;&lt;Year&gt;2009&lt;/Year&gt;&lt;RecNum&gt;153&lt;/RecNum&gt;&lt;DisplayText&gt;(Kesting &amp;amp; Harris, 2009)&lt;/DisplayText&gt;&lt;record&gt;&lt;rec-number&gt;153&lt;/rec-number&gt;&lt;foreign-keys&gt;&lt;key app="EN" db-id="wev5xwzsoawedweddx4vzwx0vp9rtv5ve0rx" timestamp="1531405776"&gt;153&lt;/key&gt;&lt;/foreign-keys&gt;&lt;ref-type name="Journal Article"&gt;17&lt;/ref-type&gt;&lt;contributors&gt;&lt;authors&gt;&lt;author&gt;Kesting, Stefan&lt;/author&gt;&lt;author&gt;Harris, Candice&lt;/author&gt;&lt;/authors&gt;&lt;/contributors&gt;&lt;titles&gt;&lt;title&gt;Providing a theoretical foundation for work-life balance - Sen&amp;apos;s Capability Approach&lt;/title&gt;&lt;secondary-title&gt;New Zealand Journal of Employment Relations&lt;/secondary-title&gt;&lt;/titles&gt;&lt;periodical&gt;&lt;full-title&gt;New Zealand Journal of Employment Relations&lt;/full-title&gt;&lt;/periodical&gt;&lt;pages&gt;47-61&lt;/pages&gt;&lt;volume&gt;34&lt;/volume&gt;&lt;number&gt;1&lt;/number&gt;&lt;dates&gt;&lt;year&gt;2009&lt;/year&gt;&lt;/dates&gt;&lt;urls&gt;&lt;/urls&gt;&lt;electronic-resource-num&gt;10.3316/informit.288128302369701&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(Kesting &amp; Harris, 2009)</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It goes beyond the usual framework of individual resource allocation to consider how resources can best be used to achieve individual freedom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&lt;EndNote&gt;&lt;Cite&gt;&lt;Author&gt;Ballet&lt;/Author&gt;&lt;Year&gt;2011&lt;/Year&gt;&lt;RecNum&gt;296&lt;/RecNum&gt;&lt;DisplayText&gt;(Ballet et al., 2011)&lt;/DisplayText&gt;&lt;record&gt;&lt;rec-number&gt;296&lt;/rec-number&gt;&lt;foreign-keys&gt;&lt;key app="EN" db-id="wev5xwzsoawedweddx4vzwx0vp9rtv5ve0rx" timestamp="1593439090"&gt;296&lt;/key&gt;&lt;/foreign-keys&gt;&lt;ref-type name="Journal Article"&gt;17&lt;/ref-type&gt;&lt;contributors&gt;&lt;authors&gt;&lt;author&gt;Ballet, Jérôme&lt;/author&gt;&lt;author&gt;Bazin, Damien&lt;/author&gt;&lt;author&gt;Dubois, Jean-Luc&lt;/author&gt;&lt;author&gt;Mahieu, François-Régis&lt;/author&gt;&lt;/authors&gt;&lt;/contributors&gt;&lt;titles&gt;&lt;title&gt;A note on sustainability economics and the capability approach&lt;/title&gt;&lt;secondary-title&gt;Ecological Economics&lt;/secondary-title&gt;&lt;/titles&gt;&lt;periodical&gt;&lt;full-title&gt;Ecological Economics&lt;/full-title&gt;&lt;/periodical&gt;&lt;pages&gt;1831-1834&lt;/pages&gt;&lt;volume&gt;70&lt;/volume&gt;&lt;number&gt;11&lt;/number&gt;&lt;dates&gt;&lt;year&gt;2011&lt;/year&gt;&lt;/dates&gt;&lt;urls&gt;&lt;/urls&gt;&lt;electronic-resource-num&gt;10.1016/j.ecolecon.2011.05.009&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(Ballet et al., 2011)</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While most traditional models focus exclusively on stability in the population and ignore individual variability, the capability approach focuses on individual variability by signifying that someone has the freedom to do or be what he or she wants to do or to be in relation to the different combinations of possibilities that he or she has. More precisely, if individuals have other preceding preferences, it is their freedom to choose a lower level of work-life and life-work enhancements. The degree to which they can obtain new capabilities from available resources depends on the efficiency of conversions, namely, individual factors, environmental factors, and societal factors. These conversion factors influence genuine choice and have a significant effect on agency; thus, it can either promote or impede the tangible opportunities of realizing work-life and life-work enhancements.</w:t>
      </w:r>
    </w:p>
    <w:p w14:paraId="3D22DC93" w14:textId="36F140B4" w:rsidR="00C72CA7" w:rsidRPr="00432BE4" w:rsidRDefault="00C72CA7" w:rsidP="001D51BE">
      <w:pPr>
        <w:pStyle w:val="ListParagraph"/>
        <w:numPr>
          <w:ilvl w:val="0"/>
          <w:numId w:val="6"/>
        </w:numPr>
        <w:spacing w:after="0" w:line="360" w:lineRule="auto"/>
        <w:jc w:val="both"/>
        <w:rPr>
          <w:rFonts w:ascii="Times New Roman" w:hAnsi="Times New Roman" w:cs="Times New Roman"/>
          <w:b/>
          <w:i/>
          <w:iCs/>
          <w:sz w:val="26"/>
          <w:szCs w:val="26"/>
        </w:rPr>
      </w:pPr>
      <w:r w:rsidRPr="00432BE4">
        <w:rPr>
          <w:rFonts w:ascii="Times New Roman" w:hAnsi="Times New Roman" w:cs="Times New Roman"/>
          <w:b/>
          <w:i/>
          <w:iCs/>
          <w:sz w:val="26"/>
          <w:szCs w:val="26"/>
        </w:rPr>
        <w:t xml:space="preserve">Conceptual model </w:t>
      </w:r>
    </w:p>
    <w:p w14:paraId="0396C4D9" w14:textId="5FA9AE9C" w:rsidR="00C72CA7"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Drawing on the capability approach, this study propose</w:t>
      </w:r>
      <w:r w:rsidR="00A30C8D" w:rsidRPr="00432BE4">
        <w:rPr>
          <w:rFonts w:ascii="Times New Roman" w:hAnsi="Times New Roman" w:cs="Times New Roman"/>
          <w:sz w:val="26"/>
          <w:szCs w:val="26"/>
        </w:rPr>
        <w:t>d</w:t>
      </w:r>
      <w:r w:rsidRPr="00432BE4">
        <w:rPr>
          <w:rFonts w:ascii="Times New Roman" w:hAnsi="Times New Roman" w:cs="Times New Roman"/>
          <w:sz w:val="26"/>
          <w:szCs w:val="26"/>
        </w:rPr>
        <w:t xml:space="preserve"> a conceptual model, as depicted in Figure </w:t>
      </w:r>
      <w:r w:rsidR="001C2D7C" w:rsidRPr="00432BE4">
        <w:rPr>
          <w:rFonts w:ascii="Times New Roman" w:hAnsi="Times New Roman" w:cs="Times New Roman"/>
          <w:sz w:val="26"/>
          <w:szCs w:val="26"/>
        </w:rPr>
        <w:t>4</w:t>
      </w:r>
      <w:r w:rsidRPr="00432BE4">
        <w:rPr>
          <w:rFonts w:ascii="Times New Roman" w:hAnsi="Times New Roman" w:cs="Times New Roman"/>
          <w:sz w:val="26"/>
          <w:szCs w:val="26"/>
        </w:rPr>
        <w:t>.1. In this model, sense of competence has positive effects on both work-life and life-work enhancements, and these relationships are mediated by mindfulness and flow at work.</w:t>
      </w:r>
    </w:p>
    <w:p w14:paraId="4A0A6BDC" w14:textId="77777777" w:rsidR="00C72CA7" w:rsidRPr="00432BE4"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432BE4">
        <w:rPr>
          <w:rFonts w:ascii="Times New Roman" w:hAnsi="Times New Roman" w:cs="Times New Roman"/>
          <w:noProof/>
          <w:sz w:val="26"/>
          <w:szCs w:val="26"/>
        </w:rPr>
        <w:drawing>
          <wp:inline distT="0" distB="0" distL="0" distR="0" wp14:anchorId="0FC43121" wp14:editId="749D67BF">
            <wp:extent cx="4842210" cy="25230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3060" cy="2523509"/>
                    </a:xfrm>
                    <a:prstGeom prst="rect">
                      <a:avLst/>
                    </a:prstGeom>
                    <a:noFill/>
                    <a:ln>
                      <a:noFill/>
                    </a:ln>
                  </pic:spPr>
                </pic:pic>
              </a:graphicData>
            </a:graphic>
          </wp:inline>
        </w:drawing>
      </w:r>
    </w:p>
    <w:p w14:paraId="0CD8A527" w14:textId="7EA40EAE" w:rsidR="00C72CA7" w:rsidRDefault="00C72CA7" w:rsidP="00FA0545">
      <w:pPr>
        <w:pBdr>
          <w:top w:val="nil"/>
          <w:left w:val="nil"/>
          <w:bottom w:val="nil"/>
          <w:right w:val="nil"/>
          <w:between w:val="nil"/>
        </w:pBdr>
        <w:spacing w:after="0" w:line="360" w:lineRule="auto"/>
        <w:jc w:val="center"/>
        <w:rPr>
          <w:rFonts w:ascii="Times New Roman" w:hAnsi="Times New Roman" w:cs="Times New Roman"/>
          <w:b/>
          <w:i/>
          <w:iCs/>
          <w:sz w:val="26"/>
          <w:szCs w:val="26"/>
        </w:rPr>
      </w:pPr>
      <w:r w:rsidRPr="00432BE4">
        <w:rPr>
          <w:rFonts w:ascii="Times New Roman" w:hAnsi="Times New Roman" w:cs="Times New Roman"/>
          <w:b/>
          <w:i/>
          <w:iCs/>
          <w:sz w:val="26"/>
          <w:szCs w:val="26"/>
        </w:rPr>
        <w:t xml:space="preserve">Figure </w:t>
      </w:r>
      <w:r w:rsidR="001C2D7C" w:rsidRPr="00432BE4">
        <w:rPr>
          <w:rFonts w:ascii="Times New Roman" w:hAnsi="Times New Roman" w:cs="Times New Roman"/>
          <w:b/>
          <w:i/>
          <w:iCs/>
          <w:sz w:val="26"/>
          <w:szCs w:val="26"/>
        </w:rPr>
        <w:t>4</w:t>
      </w:r>
      <w:r w:rsidRPr="00432BE4">
        <w:rPr>
          <w:rFonts w:ascii="Times New Roman" w:hAnsi="Times New Roman" w:cs="Times New Roman"/>
          <w:b/>
          <w:i/>
          <w:iCs/>
          <w:sz w:val="26"/>
          <w:szCs w:val="26"/>
        </w:rPr>
        <w:t xml:space="preserve">.1. </w:t>
      </w:r>
      <w:r w:rsidR="00A30C8D" w:rsidRPr="00432BE4">
        <w:rPr>
          <w:rFonts w:ascii="Times New Roman" w:hAnsi="Times New Roman" w:cs="Times New Roman"/>
          <w:b/>
          <w:i/>
          <w:iCs/>
          <w:sz w:val="26"/>
          <w:szCs w:val="26"/>
        </w:rPr>
        <w:t>Research</w:t>
      </w:r>
      <w:r w:rsidRPr="00432BE4">
        <w:rPr>
          <w:rFonts w:ascii="Times New Roman" w:hAnsi="Times New Roman" w:cs="Times New Roman"/>
          <w:b/>
          <w:i/>
          <w:iCs/>
          <w:sz w:val="26"/>
          <w:szCs w:val="26"/>
        </w:rPr>
        <w:t xml:space="preserve"> model</w:t>
      </w:r>
      <w:r w:rsidR="00A30C8D" w:rsidRPr="00432BE4">
        <w:rPr>
          <w:rFonts w:ascii="Times New Roman" w:hAnsi="Times New Roman" w:cs="Times New Roman"/>
          <w:b/>
          <w:i/>
          <w:iCs/>
          <w:sz w:val="26"/>
          <w:szCs w:val="26"/>
        </w:rPr>
        <w:t xml:space="preserve"> of study </w:t>
      </w:r>
      <w:r w:rsidR="00B76A04" w:rsidRPr="00432BE4">
        <w:rPr>
          <w:rFonts w:ascii="Times New Roman" w:hAnsi="Times New Roman" w:cs="Times New Roman"/>
          <w:b/>
          <w:i/>
          <w:iCs/>
          <w:sz w:val="26"/>
          <w:szCs w:val="26"/>
        </w:rPr>
        <w:t>2</w:t>
      </w:r>
    </w:p>
    <w:p w14:paraId="76D422D1" w14:textId="77777777" w:rsidR="004A1CE2" w:rsidRPr="00432BE4" w:rsidRDefault="004A1CE2" w:rsidP="00FA0545">
      <w:pPr>
        <w:pBdr>
          <w:top w:val="nil"/>
          <w:left w:val="nil"/>
          <w:bottom w:val="nil"/>
          <w:right w:val="nil"/>
          <w:between w:val="nil"/>
        </w:pBdr>
        <w:spacing w:after="0" w:line="360" w:lineRule="auto"/>
        <w:jc w:val="center"/>
        <w:rPr>
          <w:rFonts w:ascii="Times New Roman" w:hAnsi="Times New Roman" w:cs="Times New Roman"/>
          <w:b/>
          <w:i/>
          <w:iCs/>
          <w:sz w:val="26"/>
          <w:szCs w:val="26"/>
        </w:rPr>
      </w:pPr>
    </w:p>
    <w:p w14:paraId="6E446E8E" w14:textId="52EEBFFF" w:rsidR="00C72CA7" w:rsidRPr="00432BE4" w:rsidRDefault="00C72CA7" w:rsidP="001D51BE">
      <w:pPr>
        <w:pStyle w:val="ListParagraph"/>
        <w:numPr>
          <w:ilvl w:val="0"/>
          <w:numId w:val="6"/>
        </w:numP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Work-life and life-work enhancements and sense of competence</w:t>
      </w:r>
    </w:p>
    <w:p w14:paraId="52522FED" w14:textId="1C4A7104" w:rsidR="00C72CA7" w:rsidRPr="00432BE4" w:rsidRDefault="00C72CA7"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Work-life and life-work enhancements refer to the degree to which experiences, skills, and opportunities acquired and developed at work (life) make involvement and participation in life (work) easier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&lt;EndNote&gt;&lt;Cite&gt;&lt;Author&gt;Frone&lt;/Author&gt;&lt;Year&gt;2003&lt;/Year&gt;&lt;RecNum&gt;344&lt;/RecNum&gt;&lt;DisplayText&gt;(Frone, 2003)&lt;/DisplayText&gt;&lt;record&gt;&lt;rec-number&gt;344&lt;/rec-number&gt;&lt;foreign-keys&gt;&lt;key app="EN" db-id="wev5xwzsoawedweddx4vzwx0vp9rtv5ve0rx" timestamp="1608303814"&gt;344&lt;/key&gt;&lt;/foreign-keys&gt;&lt;ref-type name="Book Section"&gt;5&lt;/ref-type&gt;&lt;contributors&gt;&lt;authors&gt;&lt;author&gt;Frone, Michael R.&lt;/author&gt;&lt;/authors&gt;&lt;secondary-authors&gt;&lt;author&gt;Quick, James Campbell&lt;/author&gt;&lt;author&gt;Tetrick, Lois E.&lt;/author&gt;&lt;/secondary-authors&gt;&lt;/contributors&gt;&lt;titles&gt;&lt;title&gt;Work–family balance&lt;/title&gt;&lt;secondary-title&gt;Handbook of Occupational Health Psychology&lt;/secondary-title&gt;&lt;/titles&gt;&lt;pages&gt;143–162&lt;/pages&gt;&lt;dates&gt;&lt;year&gt;2003&lt;/year&gt;&lt;/dates&gt;&lt;pub-location&gt;Washington, DC&lt;/pub-location&gt;&lt;publisher&gt;American Psychological Association&lt;/publisher&gt;&lt;urls&gt;&lt;/urls&gt;&lt;electronic-resource-num&gt;10.1037/10474-007&lt;/electronic-resource-num&gt;&lt;/record&gt;&lt;/Cite&gt;&lt;/EndNote&gt;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(Frone,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Research has investigated a number of determinants of work-life and life-work enhancements, which can be grouped into three major categories: organizational factors (e.g., social support at work, family-friendly policies, family-friendly work culture, work autonomy, and job insecurity), family characteristics (e.g., support from family, marital status, family role overload, number of children, and spouse work hours), and personality factors (e.g., work/family involvement, centrality, and engagement) </w:t>
      </w:r>
      <w:r w:rsidRPr="00432BE4">
        <w:rPr>
          <w:rFonts w:ascii="Times New Roman" w:hAnsi="Times New Roman" w:cs="Times New Roman"/>
          <w:sz w:val="26"/>
          <w:szCs w:val="26"/>
        </w:rPr>
        <w:fldChar w:fldCharType="begin"/>
      </w:r>
      <w:r w:rsidR="00FB056A" w:rsidRPr="00432BE4">
        <w:rPr>
          <w:rFonts w:ascii="Times New Roman" w:hAnsi="Times New Roman" w:cs="Times New Roman"/>
          <w:sz w:val="26"/>
          <w:szCs w:val="26"/>
        </w:rPr>
        <w:instrText xml:space="preserve"> ADDIN EN.CITE &lt;EndNote&gt;&lt;Cite&gt;&lt;Author&gt;Greenhaus&lt;/Author&gt;&lt;Year&gt;2006&lt;/Year&gt;&lt;RecNum&gt;365&lt;/RecNum&gt;&lt;DisplayText&gt;(Greenhaus &amp;amp; Powell, 2006; Lapierre et al., 2018)&lt;/DisplayText&gt;&lt;record&gt;&lt;rec-number&gt;365&lt;/rec-number&gt;&lt;foreign-keys&gt;&lt;key app="EN" db-id="wev5xwzsoawedweddx4vzwx0vp9rtv5ve0rx" timestamp="1611503993"&gt;365&lt;/key&gt;&lt;/foreign-keys&gt;&lt;ref-type name="Journal Article"&gt;17&lt;/ref-type&gt;&lt;contributors&gt;&lt;authors&gt;&lt;author&gt;Greenhaus, Jeffrey H.&lt;/author&gt;&lt;author&gt;Powell, Gary N.&lt;/author&gt;&lt;/authors&gt;&lt;/contributors&gt;&lt;titles&gt;&lt;title&gt;When work and family are allies: A theory of work-family enrichment&lt;/title&gt;&lt;secondary-title&gt;The Academy of Management Review&lt;/secondary-title&gt;&lt;/titles&gt;&lt;periodical&gt;&lt;full-title&gt;The Academy of Management Review&lt;/full-title&gt;&lt;/periodical&gt;&lt;pages&gt;72-92&lt;/pages&gt;&lt;volume&gt;31&lt;/volume&gt;&lt;number&gt;1&lt;/number&gt;&lt;dates&gt;&lt;year&gt;2006&lt;/year&gt;&lt;/dates&gt;&lt;urls&gt;&lt;/urls&gt;&lt;electronic-resource-num&gt;10.2307/20159186&lt;/electronic-resource-num&gt;&lt;/record&gt;&lt;/Cite&gt;&lt;Cite&gt;&lt;Author&gt;Lapierre&lt;/Author&gt;&lt;Year&gt;2018&lt;/Year&gt;&lt;RecNum&gt;359&lt;/RecNum&gt;&lt;record&gt;&lt;rec-number&gt;359&lt;/rec-number&gt;&lt;foreign-keys&gt;&lt;key app="EN" db-id="wev5xwzsoawedweddx4vzwx0vp9rtv5ve0rx" timestamp="1611429765"&gt;359&lt;/key&gt;&lt;/foreign-keys&gt;&lt;ref-type name="Journal Article"&gt;17&lt;/ref-type&gt;&lt;contributors&gt;&lt;authors&gt;&lt;author&gt;Lapierre, Laurent M.,&lt;/author&gt;&lt;author&gt;Li, Yanhong,&lt;/author&gt;&lt;author&gt;Kwan, Ho Kwong,&lt;/author&gt;&lt;author&gt;Greenhaus, Jeffrey H.,&lt;/author&gt;&lt;author&gt;DiRenzo, Marco S.,&lt;/author&gt;&lt;author&gt;Shao, Ping&lt;/author&gt;&lt;/authors&gt;&lt;/contributors&gt;&lt;titles&gt;&lt;title&gt;A meta-analysis of the antecedents of work-family enrichment&lt;/title&gt;&lt;secondary-title&gt;Journal of Organizational Behavior&lt;/secondary-title&gt;&lt;/titles&gt;&lt;periodical&gt;&lt;full-title&gt;Journal of Organizational Behavior&lt;/full-title&gt;&lt;/periodical&gt;&lt;pages&gt;385-401&lt;/pages&gt;&lt;volume&gt;39&lt;/volume&gt;&lt;number&gt;4&lt;/number&gt;&lt;section&gt;385&lt;/section&gt;&lt;dates&gt;&lt;year&gt;2018&lt;/year&gt;&lt;/dates&gt;&lt;isbn&gt;08943796&lt;/isbn&gt;&lt;urls&gt;&lt;/urls&gt;&lt;electronic-resource-num&gt;10.1002/job.2234&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(Greenhaus &amp; Powell, 2006; Lapierre et al., 2018)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w:t>
      </w:r>
    </w:p>
    <w:p w14:paraId="36057821" w14:textId="6A0A88C0"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bookmarkStart w:id="11" w:name="_Hlk77863865"/>
      <w:r w:rsidRPr="00432BE4">
        <w:rPr>
          <w:rFonts w:ascii="Times New Roman" w:hAnsi="Times New Roman" w:cs="Times New Roman"/>
          <w:sz w:val="26"/>
          <w:szCs w:val="26"/>
        </w:rPr>
        <w:t xml:space="preserve">One of the key concepts in the capability approach is situated agency </w:t>
      </w:r>
      <w:r w:rsidRPr="00432BE4">
        <w:rPr>
          <w:rFonts w:ascii="Times New Roman" w:hAnsi="Times New Roman" w:cs="Times New Roman"/>
          <w:sz w:val="26"/>
          <w:szCs w:val="26"/>
        </w:rPr>
        <w:fldChar w:fldCharType="begin"/>
      </w:r>
      <w:r w:rsidR="00CE4040" w:rsidRPr="00432BE4">
        <w:rPr>
          <w:rFonts w:ascii="Times New Roman" w:hAnsi="Times New Roman" w:cs="Times New Roman"/>
          <w:sz w:val="26"/>
          <w:szCs w:val="26"/>
        </w:rPr>
        <w:instrText xml:space="preserve"> ADDIN EN.CITE &lt;EndNote&gt;&lt;Cite&gt;&lt;Author&gt;Hobson&lt;/Author&gt;&lt;Year&gt;2014&lt;/Year&gt;&lt;RecNum&gt;408&lt;/RecNum&gt;&lt;DisplayText&gt;(Hobson, 2014)&lt;/DisplayText&gt;&lt;record&gt;&lt;rec-number&gt;408&lt;/rec-number&gt;&lt;foreign-keys&gt;&lt;key app="EN" db-id="wev5xwzsoawedweddx4vzwx0vp9rtv5ve0rx" timestamp="1621075454"&gt;408&lt;/key&gt;&lt;/foreign-keys&gt;&lt;ref-type name="Book"&gt;6&lt;/ref-type&gt;&lt;contributors&gt;&lt;authors&gt;&lt;author&gt;Hobson, Barbara&lt;/author&gt;&lt;/authors&gt;&lt;secondary-authors&gt;&lt;author&gt;Hobson, Barbara&lt;/author&gt;&lt;/secondary-authors&gt;&lt;tertiary-authors&gt;&lt;author&gt;Hobson, Barbara&lt;/author&gt;&lt;/tertiary-authors&gt;&lt;/contributors&gt;&lt;titles&gt;&lt;title&gt;Worklife balance: The agency and capabilities gap&lt;/title&gt;&lt;/titles&gt;&lt;dates&gt;&lt;year&gt;2014&lt;/year&gt;&lt;/dates&gt;&lt;pub-location&gt;New York&lt;/pub-location&gt;&lt;publisher&gt;Oxford University Press&lt;/publisher&gt;&lt;urls&gt;&lt;/urls&gt;&lt;/record&gt;&lt;/Cite&gt;&lt;/EndNote&gt;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(Hobson,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which is used to refer to individual factors (i.e., resources, skills, human capital, gender, class, age, ethnicity, partner’s resources and situation, and family support) and to emphasize the possibilities of individuals to convert situated agency into capabilities for work-life balance. Specifically, those with more individual resources are more likely to have greater capabilities for making claims for work-life balance in general and for work-life and life-work enhancements in particular. In contrast, those with fewer resources often have weak capabilities to make claims for work-life and life-work enhancements. Applying this to doctors who possess professional skills and abilities, they can achieve more work-life and life-work enhancements if they have a higher level of sense of competence (i.e., an individual resource). Work-related sense of competence can be defined as an individual's feelings of confidence that one has the necessary work-related skills and abilities to understand and solve problems faced at work and, therefore, exert some control over work situations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&lt;EndNote&gt;&lt;Cite&gt;&lt;Author&gt;Wagner&lt;/Author&gt;&lt;Year&gt;1975&lt;/Year&gt;&lt;RecNum&gt;303&lt;/RecNum&gt;&lt;DisplayText&gt;(Wagner &amp;amp; Morse, 1975)&lt;/DisplayText&gt;&lt;record&gt;&lt;rec-number&gt;303&lt;/rec-number&gt;&lt;foreign-keys&gt;&lt;key app="EN" db-id="wev5xwzsoawedweddx4vzwx0vp9rtv5ve0rx" timestamp="1593447308"&gt;303&lt;/key&gt;&lt;/foreign-keys&gt;&lt;ref-type name="Journal Article"&gt;17&lt;/ref-type&gt;&lt;contributors&gt;&lt;authors&gt;&lt;author&gt;Wagner, Francis R.&lt;/author&gt;&lt;author&gt;Morse, John J.&lt;/author&gt;&lt;/authors&gt;&lt;/contributors&gt;&lt;titles&gt;&lt;title&gt;A measure of individual sense of competence&lt;/title&gt;&lt;secondary-title&gt;Psychological Reports&lt;/secondary-title&gt;&lt;/titles&gt;&lt;periodical&gt;&lt;full-title&gt;Psychological reports&lt;/full-title&gt;&lt;/periodical&gt;&lt;pages&gt;451-459&lt;/pages&gt;&lt;volume&gt;36&lt;/volume&gt;&lt;number&gt;2&lt;/number&gt;&lt;dates&gt;&lt;year&gt;1975&lt;/year&gt;&lt;/dates&gt;&lt;urls&gt;&lt;/urls&gt;&lt;electronic-resource-num&gt;10.2466/pr0.1975.36.2.451&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(Wagner &amp; Morse, 1975)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p>
    <w:p w14:paraId="0ADE6C73" w14:textId="69C3C408"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Prior studies have also indicated positive relationships between self-efficacy (akin to sense of competence;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&lt;EndNote&gt;&lt;Cite&gt;&lt;Author&gt;Mullan&lt;/Author&gt;&lt;Year&gt;2016&lt;/Year&gt;&lt;RecNum&gt;315&lt;/RecNum&gt;&lt;DisplayText&gt;(Mullan &amp;amp; Sullivan, 2016)&lt;/DisplayText&gt;&lt;record&gt;&lt;rec-number&gt;315&lt;/rec-number&gt;&lt;foreign-keys&gt;&lt;key app="EN" db-id="wev5xwzsoawedweddx4vzwx0vp9rtv5ve0rx" timestamp="1593582754"&gt;315&lt;/key&gt;&lt;/foreign-keys&gt;&lt;ref-type name="Journal Article"&gt;17&lt;/ref-type&gt;&lt;contributors&gt;&lt;authors&gt;&lt;author&gt;Mullan, Margaret A&lt;/author&gt;&lt;author&gt;Sullivan, Karen A.&lt;/author&gt;&lt;/authors&gt;&lt;/contributors&gt;&lt;titles&gt;&lt;title&gt;Positive attitudes and person-centred care predict of sense of competence in dementia care staff&lt;/title&gt;&lt;secondary-title&gt;Aging &amp;amp; Mental Health&lt;/secondary-title&gt;&lt;/titles&gt;&lt;periodical&gt;&lt;full-title&gt;Aging &amp;amp; Mental Health&lt;/full-title&gt;&lt;/periodical&gt;&lt;pages&gt;407-414&lt;/pages&gt;&lt;volume&gt;20&lt;/volume&gt;&lt;number&gt;4&lt;/number&gt;&lt;dates&gt;&lt;year&gt;2016&lt;/year&gt;&lt;/dates&gt;&lt;urls&gt;&lt;/urls&gt;&lt;electronic-resource-num&gt;10.1080/13607863.2015.1018865&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(Mullan &amp; Sullivan,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and work-life/life-work enhancements </w:t>
      </w:r>
      <w:r w:rsidRPr="00432BE4">
        <w:rPr>
          <w:rFonts w:ascii="Times New Roman" w:hAnsi="Times New Roman" w:cs="Times New Roman"/>
          <w:sz w:val="26"/>
          <w:szCs w:val="26"/>
        </w:rPr>
        <w:fldChar w:fldCharType="begin"/>
      </w:r>
      <w:r w:rsidR="00FB056A" w:rsidRPr="00432BE4">
        <w:rPr>
          <w:rFonts w:ascii="Times New Roman" w:hAnsi="Times New Roman" w:cs="Times New Roman"/>
          <w:sz w:val="26"/>
          <w:szCs w:val="26"/>
        </w:rPr>
        <w:instrText xml:space="preserve"> ADDIN EN.CITE &lt;EndNote&gt;&lt;Cite&gt;&lt;Author&gt;Greenhaus&lt;/Author&gt;&lt;Year&gt;2006&lt;/Year&gt;&lt;RecNum&gt;365&lt;/RecNum&gt;&lt;DisplayText&gt;(Greenhaus &amp;amp; Powell, 2006; Wayne et al., 2007)&lt;/DisplayText&gt;&lt;record&gt;&lt;rec-number&gt;365&lt;/rec-number&gt;&lt;foreign-keys&gt;&lt;key app="EN" db-id="wev5xwzsoawedweddx4vzwx0vp9rtv5ve0rx" timestamp="1611503993"&gt;365&lt;/key&gt;&lt;/foreign-keys&gt;&lt;ref-type name="Journal Article"&gt;17&lt;/ref-type&gt;&lt;contributors&gt;&lt;authors&gt;&lt;author&gt;Greenhaus, Jeffrey H.&lt;/author&gt;&lt;author&gt;Powell, Gary N.&lt;/author&gt;&lt;/authors&gt;&lt;/contributors&gt;&lt;titles&gt;&lt;title&gt;When work and family are allies: A theory of work-family enrichment&lt;/title&gt;&lt;secondary-title&gt;The Academy of Management Review&lt;/secondary-title&gt;&lt;/titles&gt;&lt;periodical&gt;&lt;full-title&gt;The Academy of Management Review&lt;/full-title&gt;&lt;/periodical&gt;&lt;pages&gt;72-92&lt;/pages&gt;&lt;volume&gt;31&lt;/volume&gt;&lt;number&gt;1&lt;/number&gt;&lt;dates&gt;&lt;year&gt;2006&lt;/year&gt;&lt;/dates&gt;&lt;urls&gt;&lt;/urls&gt;&lt;electronic-resource-num&gt;10.2307/20159186&lt;/electronic-resource-num&gt;&lt;/record&gt;&lt;/Cite&gt;&lt;Cite&gt;&lt;Author&gt;Wayne&lt;/Author&gt;&lt;Year&gt;2007&lt;/Year&gt;&lt;RecNum&gt;369&lt;/RecNum&gt;&lt;record&gt;&lt;rec-number&gt;369&lt;/rec-number&gt;&lt;foreign-keys&gt;&lt;key app="EN" db-id="wev5xwzsoawedweddx4vzwx0vp9rtv5ve0rx" timestamp="1613193798"&gt;369&lt;/key&gt;&lt;/foreign-keys&gt;&lt;ref-type name="Journal Article"&gt;17&lt;/ref-type&gt;&lt;contributors&gt;&lt;authors&gt;&lt;author&gt;Wayne, Julie Holliday&lt;/author&gt;&lt;author&gt;Grzywacz, Joseph G.&lt;/author&gt;&lt;author&gt;Carlson, Dawn S.&lt;/author&gt;&lt;author&gt;Kacmar, K. Michele&lt;/author&gt;&lt;/authors&gt;&lt;/contributors&gt;&lt;titles&gt;&lt;title&gt;Work–family facilitation: A theoretical explanation and model of primary antecedents and consequences&lt;/title&gt;&lt;secondary-title&gt;Human Resource Management Review&lt;/secondary-title&gt;&lt;/titles&gt;&lt;periodical&gt;&lt;full-title&gt;Human Resource Management Review&lt;/full-title&gt;&lt;/periodical&gt;&lt;pages&gt;63-76&lt;/pages&gt;&lt;volume&gt;17&lt;/volume&gt;&lt;number&gt;1&lt;/number&gt;&lt;section&gt;63&lt;/section&gt;&lt;dates&gt;&lt;year&gt;2007&lt;/year&gt;&lt;/dates&gt;&lt;isbn&gt;10534822&lt;/isbn&gt;&lt;urls&gt;&lt;/urls&gt;&lt;electronic-resource-num&gt;10.1016/j.hrmr.2007.01.002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(Greenhaus &amp; Powell, 2006; Wayne et al., 2007)</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 higher sense of competence has also been demonstrated to fuel work motivation, promote job performance, and result in higher levels of subjective well-being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&lt;EndNote&gt;&lt;Cite&gt;&lt;Author&gt;Richer&lt;/Author&gt;&lt;Year&gt;2002&lt;/Year&gt;&lt;RecNum&gt;300&lt;/RecNum&gt;&lt;DisplayText&gt;(Richer et al., 2002; Ryan et al., 2010)&lt;/DisplayText&gt;&lt;record&gt;&lt;rec-number&gt;300&lt;/rec-number&gt;&lt;foreign-keys&gt;&lt;key app="EN" db-id="wev5xwzsoawedweddx4vzwx0vp9rtv5ve0rx" timestamp="1593446422"&gt;300&lt;/key&gt;&lt;/foreign-keys&gt;&lt;ref-type name="Journal Article"&gt;17&lt;/ref-type&gt;&lt;contributors&gt;&lt;authors&gt;&lt;author&gt;Richer, Sylvie F.&lt;/author&gt;&lt;author&gt;Blanchard, Céline.&lt;/author&gt;&lt;author&gt;Vallerand, Robert J.&lt;/author&gt;&lt;/authors&gt;&lt;/contributors&gt;&lt;titles&gt;&lt;title&gt;A motivational model of work turnover&lt;/title&gt;&lt;secondary-title&gt;Journal of Applied Social Psychology&lt;/secondary-title&gt;&lt;/titles&gt;&lt;periodical&gt;&lt;full-title&gt;Journal of Applied Social Psychology&lt;/full-title&gt;&lt;/periodical&gt;&lt;pages&gt;2089-2113&lt;/pages&gt;&lt;volume&gt;32&lt;/volume&gt;&lt;number&gt;10&lt;/number&gt;&lt;dates&gt;&lt;year&gt;2002&lt;/year&gt;&lt;/dates&gt;&lt;urls&gt;&lt;/urls&gt;&lt;electronic-resource-num&gt;10.1111/j.1559-1816.2002.tb02065.x&lt;/electronic-resource-num&gt;&lt;/record&gt;&lt;/Cite&gt;&lt;Cite&gt;&lt;Author&gt;Ryan&lt;/Author&gt;&lt;Year&gt;2010&lt;/Year&gt;&lt;RecNum&gt;299&lt;/RecNum&gt;&lt;record&gt;&lt;rec-number&gt;299&lt;/rec-number&gt;&lt;foreign-keys&gt;&lt;key app="EN" db-id="wev5xwzsoawedweddx4vzwx0vp9rtv5ve0rx" timestamp="1593446245"&gt;299&lt;/key&gt;&lt;/foreign-keys&gt;&lt;ref-type name="Journal Article"&gt;17&lt;/ref-type&gt;&lt;contributors&gt;&lt;authors&gt;&lt;author&gt;Ryan, Richard M.&lt;/author&gt;&lt;author&gt;Bernstein, Jessey H.&lt;/author&gt;&lt;author&gt;Brown, Kirk Warren&lt;/author&gt;&lt;/authors&gt;&lt;/contributors&gt;&lt;titles&gt;&lt;title&gt;Weekends, work, and well-being: Psychological need satisfactions and day of the week effects on mood, vitality, and physical symptoms&lt;/title&gt;&lt;secondary-title&gt;Journal of Social and Clinical Psychology&lt;/secondary-title&gt;&lt;/titles&gt;&lt;periodical&gt;&lt;full-title&gt;Journal of Social and Clinical Psychology&lt;/full-title&gt;&lt;/periodical&gt;&lt;pages&gt;95-122&lt;/pages&gt;&lt;volume&gt;29&lt;/volume&gt;&lt;number&gt;1&lt;/number&gt;&lt;dates&gt;&lt;year&gt;2010&lt;/year&gt;&lt;/dates&gt;&lt;urls&gt;&lt;/urls&gt;&lt;electronic-resource-num&gt;10.1521/jscp.2010.29.1.95&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(Richer et al., 2002; Ryan et al., 2010)</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which in turn may help enhance employees’ work-life and life-work enhancements. Hence, we hypothesized the following:</w:t>
      </w:r>
    </w:p>
    <w:bookmarkEnd w:id="11"/>
    <w:p w14:paraId="11F31ED1" w14:textId="77777777"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i/>
          <w:sz w:val="26"/>
          <w:szCs w:val="26"/>
        </w:rPr>
      </w:pPr>
      <w:r w:rsidRPr="00432BE4">
        <w:rPr>
          <w:rFonts w:ascii="Times New Roman" w:hAnsi="Times New Roman" w:cs="Times New Roman"/>
          <w:b/>
          <w:sz w:val="26"/>
          <w:szCs w:val="26"/>
        </w:rPr>
        <w:t xml:space="preserve">H1. </w:t>
      </w:r>
      <w:r w:rsidRPr="00432BE4">
        <w:rPr>
          <w:rFonts w:ascii="Times New Roman" w:hAnsi="Times New Roman" w:cs="Times New Roman"/>
          <w:i/>
          <w:sz w:val="26"/>
          <w:szCs w:val="26"/>
        </w:rPr>
        <w:t>Sense of competence has a positive effect on work-life enhancement.</w:t>
      </w:r>
    </w:p>
    <w:p w14:paraId="36F203C1" w14:textId="77777777"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i/>
          <w:sz w:val="26"/>
          <w:szCs w:val="26"/>
        </w:rPr>
      </w:pPr>
      <w:r w:rsidRPr="00432BE4">
        <w:rPr>
          <w:rFonts w:ascii="Times New Roman" w:hAnsi="Times New Roman" w:cs="Times New Roman"/>
          <w:b/>
          <w:sz w:val="26"/>
          <w:szCs w:val="26"/>
        </w:rPr>
        <w:t xml:space="preserve">H2. </w:t>
      </w:r>
      <w:r w:rsidRPr="00432BE4">
        <w:rPr>
          <w:rFonts w:ascii="Times New Roman" w:hAnsi="Times New Roman" w:cs="Times New Roman"/>
          <w:i/>
          <w:sz w:val="26"/>
          <w:szCs w:val="26"/>
        </w:rPr>
        <w:t>Sense of competence has a positive effect on life-work enhancement.</w:t>
      </w:r>
    </w:p>
    <w:p w14:paraId="7D86D60E" w14:textId="2F3B48FD" w:rsidR="00C72CA7" w:rsidRPr="00432BE4" w:rsidRDefault="00C72CA7" w:rsidP="001D51BE">
      <w:pPr>
        <w:pStyle w:val="ListParagraph"/>
        <w:numPr>
          <w:ilvl w:val="0"/>
          <w:numId w:val="6"/>
        </w:numP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Mediating role of mindfulness at work</w:t>
      </w:r>
    </w:p>
    <w:p w14:paraId="38CEDA36" w14:textId="2A2BC088" w:rsidR="00C72CA7"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Mindfulness, a central aspect of Buddhist mental training for centuries, refers to the state of being conscious, attentive, and aware of what is taking place in the present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&lt;EndNote&gt;&lt;Cite&gt;&lt;Author&gt;Zivnuska&lt;/Author&gt;&lt;Year&gt;2016&lt;/Year&gt;&lt;RecNum&gt;238&lt;/RecNum&gt;&lt;DisplayText&gt;(Zivnuska et al., 2016)&lt;/DisplayText&gt;&lt;record&gt;&lt;rec-number&gt;238&lt;/rec-number&gt;&lt;foreign-keys&gt;&lt;key app="EN" db-id="wev5xwzsoawedweddx4vzwx0vp9rtv5ve0rx" timestamp="1589881897"&gt;238&lt;/key&gt;&lt;/foreign-keys&gt;&lt;ref-type name="Journal Article"&gt;17&lt;/ref-type&gt;&lt;contributors&gt;&lt;authors&gt;&lt;author&gt;Zivnuska, Suzanne,&lt;/author&gt;&lt;author&gt;Kacmar, K. Michele,&lt;/author&gt;&lt;author&gt;Ferguson, Merideth,&lt;/author&gt;&lt;author&gt;Carlson, Dawn S.&lt;/author&gt;&lt;/authors&gt;&lt;/contributors&gt;&lt;titles&gt;&lt;title&gt;Mindfulness at work: Resource accumulation, well-being, and attitudes&lt;/title&gt;&lt;secondary-title&gt;Career Development International&lt;/secondary-title&gt;&lt;/titles&gt;&lt;periodical&gt;&lt;full-title&gt;Career Development International&lt;/full-title&gt;&lt;/periodical&gt;&lt;pages&gt;106-124&lt;/pages&gt;&lt;volume&gt;21&lt;/volume&gt;&lt;number&gt;2&lt;/number&gt;&lt;dates&gt;&lt;year&gt;2016&lt;/year&gt;&lt;/dates&gt;&lt;urls&gt;&lt;/urls&gt;&lt;electronic-resource-num&gt;10.1108/CDI-06-2015-0086&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(Zivnuska et al.,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003F1A3D" w:rsidRPr="00432BE4">
        <w:rPr>
          <w:rFonts w:ascii="Times New Roman" w:hAnsi="Times New Roman" w:cs="Times New Roman"/>
          <w:sz w:val="26"/>
          <w:szCs w:val="26"/>
        </w:rPr>
        <w:t xml:space="preserve">While mindfulness is </w:t>
      </w:r>
      <w:r w:rsidR="009A2F8C" w:rsidRPr="00432BE4">
        <w:rPr>
          <w:rFonts w:ascii="Times New Roman" w:hAnsi="Times New Roman" w:cs="Times New Roman"/>
          <w:sz w:val="26"/>
          <w:szCs w:val="26"/>
        </w:rPr>
        <w:t xml:space="preserve">defined as a state of consciousness, </w:t>
      </w:r>
      <w:r w:rsidR="003F1A3D" w:rsidRPr="00432BE4">
        <w:rPr>
          <w:rFonts w:ascii="Times New Roman" w:hAnsi="Times New Roman" w:cs="Times New Roman"/>
          <w:sz w:val="26"/>
          <w:szCs w:val="26"/>
        </w:rPr>
        <w:t>the regularity with which people encounter mindful states can differ among individuals</w:t>
      </w:r>
      <w:r w:rsidR="009A2F8C" w:rsidRPr="00432BE4">
        <w:rPr>
          <w:rFonts w:ascii="Times New Roman" w:hAnsi="Times New Roman" w:cs="Times New Roman"/>
          <w:sz w:val="26"/>
          <w:szCs w:val="26"/>
        </w:rPr>
        <w:t xml:space="preserve">, </w:t>
      </w:r>
      <w:r w:rsidR="003F1A3D" w:rsidRPr="00432BE4">
        <w:rPr>
          <w:rFonts w:ascii="Times New Roman" w:hAnsi="Times New Roman" w:cs="Times New Roman"/>
          <w:sz w:val="26"/>
          <w:szCs w:val="26"/>
        </w:rPr>
        <w:t xml:space="preserve">implying that individuals may possess </w:t>
      </w:r>
      <w:r w:rsidR="009A2F8C" w:rsidRPr="00432BE4">
        <w:rPr>
          <w:rFonts w:ascii="Times New Roman" w:hAnsi="Times New Roman" w:cs="Times New Roman"/>
          <w:sz w:val="26"/>
          <w:szCs w:val="26"/>
        </w:rPr>
        <w:t xml:space="preserve">trait-like tendencies toward mindfulness </w:t>
      </w:r>
      <w:r w:rsidR="009A2F8C" w:rsidRPr="00432BE4">
        <w:rPr>
          <w:rFonts w:ascii="Times New Roman" w:hAnsi="Times New Roman" w:cs="Times New Roman"/>
          <w:sz w:val="26"/>
          <w:szCs w:val="26"/>
        </w:rPr>
        <w:fldChar w:fldCharType="begin"/>
      </w:r>
      <w:r w:rsidR="00BE6B18" w:rsidRPr="00432BE4">
        <w:rPr>
          <w:rFonts w:ascii="Times New Roman" w:hAnsi="Times New Roman" w:cs="Times New Roman"/>
          <w:sz w:val="26"/>
          <w:szCs w:val="26"/>
        </w:rPr>
        <w:instrText xml:space="preserve"> ADDIN EN.CITE &lt;EndNote&gt;&lt;Cite&gt;&lt;Author&gt;Brown&lt;/Author&gt;&lt;Year&gt;2003&lt;/Year&gt;&lt;RecNum&gt;186&lt;/RecNum&gt;&lt;DisplayText&gt;(Brown &amp;amp; Ryan, 2003; Brown et al., 2007)&lt;/DisplayText&gt;&lt;record&gt;&lt;rec-number&gt;186&lt;/rec-number&gt;&lt;foreign-keys&gt;&lt;key app="EN" db-id="wev5xwzsoawedweddx4vzwx0vp9rtv5ve0rx" timestamp="1531632201"&gt;186&lt;/key&gt;&lt;/foreign-keys&gt;&lt;ref-type name="Journal Article"&gt;17&lt;/ref-type&gt;&lt;contributors&gt;&lt;authors&gt;&lt;author&gt;Brown, Kirk Warren&lt;/author&gt;&lt;author&gt;Ryan, Richard M.&lt;/author&gt;&lt;/authors&gt;&lt;/contributors&gt;&lt;titles&gt;&lt;title&gt;The benefits of being present: Mindfulness and its role in psychological well-being&lt;/title&gt;&lt;secondary-title&gt;Journal of Personality and Social Psychology&lt;/secondary-title&gt;&lt;/titles&gt;&lt;periodical&gt;&lt;full-title&gt;Journal of Personality and Social Psychology&lt;/full-title&gt;&lt;/periodical&gt;&lt;pages&gt;822-848&lt;/pages&gt;&lt;volume&gt;84&lt;/volume&gt;&lt;number&gt;4&lt;/number&gt;&lt;section&gt;822&lt;/section&gt;&lt;dates&gt;&lt;year&gt;2003&lt;/year&gt;&lt;/dates&gt;&lt;isbn&gt;1939-1315&amp;#xD;0022-3514&lt;/isbn&gt;&lt;urls&gt;&lt;/urls&gt;&lt;electronic-resource-num&gt;10.1037/0022-3514.84.4.822&lt;/electronic-resource-num&gt;&lt;/record&gt;&lt;/Cite&gt;&lt;Cite&gt;&lt;Author&gt;Brown&lt;/Author&gt;&lt;Year&gt;2007&lt;/Year&gt;&lt;RecNum&gt;490&lt;/RecNum&gt;&lt;record&gt;&lt;rec-number&gt;490&lt;/rec-number&gt;&lt;foreign-keys&gt;&lt;key app="EN" db-id="wev5xwzsoawedweddx4vzwx0vp9rtv5ve0rx" timestamp="1694396897"&gt;490&lt;/key&gt;&lt;/foreign-keys&gt;&lt;ref-type name="Journal Article"&gt;17&lt;/ref-type&gt;&lt;contributors&gt;&lt;authors&gt;&lt;author&gt;Brown, K. W.&lt;/author&gt;&lt;author&gt;Ryan, R. M.&lt;/author&gt;&lt;author&gt;Creswell, J. D.&lt;/author&gt;&lt;/authors&gt;&lt;/contributors&gt;&lt;titles&gt;&lt;title&gt;Mindfulness: Theoretical foundations and evidence for its salutary effects&lt;/title&gt;&lt;secondary-title&gt;Psychological Inquiry&lt;/secondary-title&gt;&lt;/titles&gt;&lt;periodical&gt;&lt;full-title&gt;Psychological Inquiry&lt;/full-title&gt;&lt;/periodical&gt;&lt;pages&gt;211–237&lt;/pages&gt;&lt;volume&gt;18&lt;/volume&gt;&lt;number&gt;4&lt;/number&gt;&lt;dates&gt;&lt;year&gt;2007&lt;/year&gt;&lt;/dates&gt;&lt;urls&gt;&lt;/urls&gt;&lt;electronic-resource-num&gt;https://doi.org/10.1080/10478400701598298&lt;/electronic-resource-num&gt;&lt;/record&gt;&lt;/Cite&gt;&lt;/EndNote&gt;</w:instrText>
      </w:r>
      <w:r w:rsidR="009A2F8C" w:rsidRPr="00432BE4">
        <w:rPr>
          <w:rFonts w:ascii="Times New Roman" w:hAnsi="Times New Roman" w:cs="Times New Roman"/>
          <w:sz w:val="26"/>
          <w:szCs w:val="26"/>
        </w:rPr>
        <w:fldChar w:fldCharType="separate"/>
      </w:r>
      <w:r w:rsidR="005E641C" w:rsidRPr="00432BE4">
        <w:rPr>
          <w:rFonts w:ascii="Times New Roman" w:hAnsi="Times New Roman" w:cs="Times New Roman"/>
          <w:noProof/>
          <w:sz w:val="26"/>
          <w:szCs w:val="26"/>
        </w:rPr>
        <w:t>(Brown &amp; Ryan, 2003; Brown et al., 2007)</w:t>
      </w:r>
      <w:r w:rsidR="009A2F8C" w:rsidRPr="00432BE4">
        <w:rPr>
          <w:rFonts w:ascii="Times New Roman" w:hAnsi="Times New Roman" w:cs="Times New Roman"/>
          <w:sz w:val="26"/>
          <w:szCs w:val="26"/>
        </w:rPr>
        <w:fldChar w:fldCharType="end"/>
      </w:r>
      <w:r w:rsidR="009A2F8C" w:rsidRPr="00432BE4">
        <w:rPr>
          <w:rFonts w:ascii="Times New Roman" w:hAnsi="Times New Roman" w:cs="Times New Roman"/>
          <w:sz w:val="26"/>
          <w:szCs w:val="26"/>
        </w:rPr>
        <w:t xml:space="preserve">. </w:t>
      </w:r>
      <w:r w:rsidRPr="00432BE4">
        <w:rPr>
          <w:rFonts w:ascii="Times New Roman" w:hAnsi="Times New Roman" w:cs="Times New Roman"/>
          <w:sz w:val="26"/>
          <w:szCs w:val="26"/>
        </w:rPr>
        <w:t xml:space="preserve">The focus of the present study is mindfulness at work, which aims for a calm and behavioral return to the present work task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&lt;EndNote&gt;&lt;Cite&gt;&lt;Author&gt;Zivnuska&lt;/Author&gt;&lt;Year&gt;2016&lt;/Year&gt;&lt;RecNum&gt;238&lt;/RecNum&gt;&lt;DisplayText&gt;(Zivnuska et al., 2016)&lt;/DisplayText&gt;&lt;record&gt;&lt;rec-number&gt;238&lt;/rec-number&gt;&lt;foreign-keys&gt;&lt;key app="EN" db-id="wev5xwzsoawedweddx4vzwx0vp9rtv5ve0rx" timestamp="1589881897"&gt;238&lt;/key&gt;&lt;/foreign-keys&gt;&lt;ref-type name="Journal Article"&gt;17&lt;/ref-type&gt;&lt;contributors&gt;&lt;authors&gt;&lt;author&gt;Zivnuska, Suzanne,&lt;/author&gt;&lt;author&gt;Kacmar, K. Michele,&lt;/author&gt;&lt;author&gt;Ferguson, Merideth,&lt;/author&gt;&lt;author&gt;Carlson, Dawn S.&lt;/author&gt;&lt;/authors&gt;&lt;/contributors&gt;&lt;titles&gt;&lt;title&gt;Mindfulness at work: Resource accumulation, well-being, and attitudes&lt;/title&gt;&lt;secondary-title&gt;Career Development International&lt;/secondary-title&gt;&lt;/titles&gt;&lt;periodical&gt;&lt;full-title&gt;Career Development International&lt;/full-title&gt;&lt;/periodical&gt;&lt;pages&gt;106-124&lt;/pages&gt;&lt;volume&gt;21&lt;/volume&gt;&lt;number&gt;2&lt;/number&gt;&lt;dates&gt;&lt;year&gt;2016&lt;/year&gt;&lt;/dates&gt;&lt;urls&gt;&lt;/urls&gt;&lt;electronic-resource-num&gt;10.1108/CDI-06-2015-0086&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(Zivnuska et al.,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t>
      </w:r>
      <w:r w:rsidR="0026210D" w:rsidRPr="00432BE4">
        <w:rPr>
          <w:rFonts w:ascii="Times New Roman" w:hAnsi="Times New Roman" w:cs="Times New Roman"/>
          <w:sz w:val="26"/>
          <w:szCs w:val="26"/>
        </w:rPr>
        <w:t xml:space="preserve">Generally, </w:t>
      </w:r>
      <w:r w:rsidR="003C7312" w:rsidRPr="00432BE4">
        <w:rPr>
          <w:rFonts w:ascii="Times New Roman" w:hAnsi="Times New Roman" w:cs="Times New Roman"/>
          <w:sz w:val="26"/>
          <w:szCs w:val="26"/>
        </w:rPr>
        <w:t xml:space="preserve">the portrayal </w:t>
      </w:r>
      <w:r w:rsidR="0026210D" w:rsidRPr="00432BE4">
        <w:rPr>
          <w:rFonts w:ascii="Times New Roman" w:hAnsi="Times New Roman" w:cs="Times New Roman"/>
          <w:sz w:val="26"/>
          <w:szCs w:val="26"/>
        </w:rPr>
        <w:t xml:space="preserve">of mindfulness at work </w:t>
      </w:r>
      <w:r w:rsidR="003C7312" w:rsidRPr="00432BE4">
        <w:rPr>
          <w:rFonts w:ascii="Times New Roman" w:hAnsi="Times New Roman" w:cs="Times New Roman"/>
          <w:sz w:val="26"/>
          <w:szCs w:val="26"/>
        </w:rPr>
        <w:t>has often revolved around individual-instrumental methods, wherein the emphasis is placed on individual performance and well-being, as well as the therapeutic benefits of meditation-based programs in cultivating the qualities and attributes necessary to attain these goals.</w:t>
      </w:r>
      <w:r w:rsidR="00C86962" w:rsidRPr="00432BE4">
        <w:rPr>
          <w:rFonts w:ascii="Times New Roman" w:hAnsi="Times New Roman" w:cs="Times New Roman"/>
          <w:sz w:val="26"/>
          <w:szCs w:val="26"/>
        </w:rPr>
        <w:t xml:space="preserve"> </w:t>
      </w:r>
      <w:r w:rsidRPr="00432BE4">
        <w:rPr>
          <w:rFonts w:ascii="Times New Roman" w:hAnsi="Times New Roman" w:cs="Times New Roman"/>
          <w:sz w:val="26"/>
          <w:szCs w:val="26"/>
        </w:rPr>
        <w:t xml:space="preserve">As such, mindfulness </w:t>
      </w:r>
      <w:r w:rsidR="0026210D" w:rsidRPr="00432BE4">
        <w:rPr>
          <w:rFonts w:ascii="Times New Roman" w:hAnsi="Times New Roman" w:cs="Times New Roman"/>
          <w:sz w:val="26"/>
          <w:szCs w:val="26"/>
        </w:rPr>
        <w:t xml:space="preserve">at work </w:t>
      </w:r>
      <w:r w:rsidRPr="00432BE4">
        <w:rPr>
          <w:rFonts w:ascii="Times New Roman" w:hAnsi="Times New Roman" w:cs="Times New Roman"/>
          <w:sz w:val="26"/>
          <w:szCs w:val="26"/>
        </w:rPr>
        <w:t xml:space="preserve">may influence how </w:t>
      </w:r>
      <w:r w:rsidR="0026210D" w:rsidRPr="00432BE4">
        <w:rPr>
          <w:rFonts w:ascii="Times New Roman" w:hAnsi="Times New Roman" w:cs="Times New Roman"/>
          <w:sz w:val="26"/>
          <w:szCs w:val="26"/>
        </w:rPr>
        <w:t>a doctor</w:t>
      </w:r>
      <w:r w:rsidRPr="00432BE4">
        <w:rPr>
          <w:rFonts w:ascii="Times New Roman" w:hAnsi="Times New Roman" w:cs="Times New Roman"/>
          <w:sz w:val="26"/>
          <w:szCs w:val="26"/>
        </w:rPr>
        <w:t xml:space="preserve"> can become or is free to convert the characteristics of the resources into </w:t>
      </w:r>
      <w:proofErr w:type="spellStart"/>
      <w:r w:rsidRPr="00432BE4">
        <w:rPr>
          <w:rFonts w:ascii="Times New Roman" w:hAnsi="Times New Roman" w:cs="Times New Roman"/>
          <w:sz w:val="26"/>
          <w:szCs w:val="26"/>
        </w:rPr>
        <w:t>functionings</w:t>
      </w:r>
      <w:proofErr w:type="spellEnd"/>
      <w:r w:rsidRPr="00432BE4">
        <w:rPr>
          <w:rFonts w:ascii="Times New Roman" w:hAnsi="Times New Roman" w:cs="Times New Roman"/>
          <w:sz w:val="26"/>
          <w:szCs w:val="26"/>
        </w:rPr>
        <w:t>—various states of human beings and activities that he/she has achieved—and can be regarded as an appropriate personal conversion factor.</w:t>
      </w:r>
    </w:p>
    <w:p w14:paraId="72961EA8" w14:textId="1E56240D"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As posited by the capability approach, throughout their working/personal lives, individuals realize tangible opportunities in the form of a set of capabilities, which refers to the valued aspects of work/personal life that they are both enabled and able to achieve. Theoretically, having a larger capability set is linked to a better quality of working/personal life and the achievement of valuable functioning. If there are appropriate personal and work conversion factors (facilitators), personal and work resources can lead to the potential to achieve the capability set </w:t>
      </w:r>
      <w:r w:rsidRPr="00432BE4">
        <w:rPr>
          <w:rFonts w:ascii="Times New Roman" w:hAnsi="Times New Roman" w:cs="Times New Roman"/>
          <w:sz w:val="26"/>
          <w:szCs w:val="26"/>
        </w:rPr>
        <w:fldChar w:fldCharType="begin"/>
      </w:r>
      <w:r w:rsidR="00170401" w:rsidRPr="00432BE4">
        <w:rPr>
          <w:rFonts w:ascii="Times New Roman" w:hAnsi="Times New Roman" w:cs="Times New Roman"/>
          <w:sz w:val="26"/>
          <w:szCs w:val="26"/>
        </w:rPr>
        <w:instrText xml:space="preserve"> ADDIN EN.CITE &lt;EndNote&gt;&lt;Cite&gt;&lt;Author&gt;Van der Klink&lt;/Author&gt;&lt;Year&gt;2018&lt;/Year&gt;&lt;RecNum&gt;235&lt;/RecNum&gt;&lt;DisplayText&gt;(Van der Klink et al., 2018)&lt;/DisplayText&gt;&lt;record&gt;&lt;rec-number&gt;235&lt;/rec-number&gt;&lt;foreign-keys&gt;&lt;key app="EN" db-id="wev5xwzsoawedweddx4vzwx0vp9rtv5ve0rx" timestamp="1589874964"&gt;235&lt;/key&gt;&lt;/foreign-keys&gt;&lt;ref-type name="Journal Article"&gt;17&lt;/ref-type&gt;&lt;contributors&gt;&lt;authors&gt;&lt;author&gt;Van der Klink, Jac J. L.&lt;/author&gt;&lt;author&gt;Van der Wilt, Gert Jan&lt;/author&gt;&lt;author&gt;Zijlstra, Fred R. H.&lt;/author&gt;&lt;author&gt;Schaufeli, Wilmar B.&lt;/author&gt;&lt;author&gt;Burdorf, Alex&lt;/author&gt;&lt;author&gt;Bültmann, Ute&lt;/author&gt;&lt;author&gt;Brouwer, Sandra&lt;/author&gt;&lt;author&gt;Abma, F. I.&lt;/author&gt;&lt;author&gt;Robroek, S. J.&lt;/author&gt;&lt;author&gt;Cuijpers , M.&lt;/author&gt;&lt;author&gt;Arends, I.&lt;/author&gt;&lt;author&gt;Ouweneel, A. P. E.&lt;/author&gt;&lt;author&gt;Van Casteren, P.&lt;/author&gt;&lt;author&gt;Meerman, J.&lt;/author&gt;&lt;/authors&gt;&lt;/contributors&gt;&lt;titles&gt;&lt;title&gt;Development of an instrument to measure Sustainable Employability&lt;/title&gt;&lt;/titles&gt;&lt;dates&gt;&lt;year&gt;2018&lt;/year&gt;&lt;/dates&gt;&lt;urls&gt;&lt;related-urls&gt;&lt;url&gt;https://pure.uvt.nl/ws/portalfiles/portal/31263176/Tranzo_vd_Klink_development_of_an_instrument_to_measure_sustainable_employability_report_2018.pdf &lt;/url&gt;&lt;/related-urls&gt;&lt;/urls&gt;&lt;/record&gt;&lt;/Cite&gt;&lt;/EndNote&gt;</w:instrText>
      </w:r>
      <w:r w:rsidRPr="00432BE4">
        <w:rPr>
          <w:rFonts w:ascii="Times New Roman" w:hAnsi="Times New Roman" w:cs="Times New Roman"/>
          <w:sz w:val="26"/>
          <w:szCs w:val="26"/>
        </w:rPr>
        <w:fldChar w:fldCharType="separate"/>
      </w:r>
      <w:r w:rsidR="00170401" w:rsidRPr="00432BE4">
        <w:rPr>
          <w:rFonts w:ascii="Times New Roman" w:hAnsi="Times New Roman" w:cs="Times New Roman"/>
          <w:noProof/>
          <w:sz w:val="26"/>
          <w:szCs w:val="26"/>
        </w:rPr>
        <w:t>(Van der Klink et al., 2018)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Personal conversion factors are recorded if intra-group differences (gender, age, IQ, work experience, social competence, self-efficacy, and coping) directly impact employees’ capability set, while work conversion factors are recorded if employees recognize specific social or work inputs as having a direct impact on their realization of their work values </w:t>
      </w:r>
      <w:r w:rsidRPr="00432BE4">
        <w:rPr>
          <w:rFonts w:ascii="Times New Roman" w:hAnsi="Times New Roman" w:cs="Times New Roman"/>
          <w:sz w:val="26"/>
          <w:szCs w:val="26"/>
        </w:rPr>
        <w:fldChar w:fldCharType="begin"/>
      </w:r>
      <w:r w:rsidR="00170401" w:rsidRPr="00432BE4">
        <w:rPr>
          <w:rFonts w:ascii="Times New Roman" w:hAnsi="Times New Roman" w:cs="Times New Roman"/>
          <w:sz w:val="26"/>
          <w:szCs w:val="26"/>
        </w:rPr>
        <w:instrText xml:space="preserve"> ADDIN EN.CITE &lt;EndNote&gt;&lt;Cite&gt;&lt;Author&gt;Van der Klink&lt;/Author&gt;&lt;Year&gt;2018&lt;/Year&gt;&lt;RecNum&gt;235&lt;/RecNum&gt;&lt;DisplayText&gt;(Van der Klink et al., 2018)&lt;/DisplayText&gt;&lt;record&gt;&lt;rec-number&gt;235&lt;/rec-number&gt;&lt;foreign-keys&gt;&lt;key app="EN" db-id="wev5xwzsoawedweddx4vzwx0vp9rtv5ve0rx" timestamp="1589874964"&gt;235&lt;/key&gt;&lt;/foreign-keys&gt;&lt;ref-type name="Journal Article"&gt;17&lt;/ref-type&gt;&lt;contributors&gt;&lt;authors&gt;&lt;author&gt;Van der Klink, Jac J. L.&lt;/author&gt;&lt;author&gt;Van der Wilt, Gert Jan&lt;/author&gt;&lt;author&gt;Zijlstra, Fred R. H.&lt;/author&gt;&lt;author&gt;Schaufeli, Wilmar B.&lt;/author&gt;&lt;author&gt;Burdorf, Alex&lt;/author&gt;&lt;author&gt;Bültmann, Ute&lt;/author&gt;&lt;author&gt;Brouwer, Sandra&lt;/author&gt;&lt;author&gt;Abma, F. I.&lt;/author&gt;&lt;author&gt;Robroek, S. J.&lt;/author&gt;&lt;author&gt;Cuijpers , M.&lt;/author&gt;&lt;author&gt;Arends, I.&lt;/author&gt;&lt;author&gt;Ouweneel, A. P. E.&lt;/author&gt;&lt;author&gt;Van Casteren, P.&lt;/author&gt;&lt;author&gt;Meerman, J.&lt;/author&gt;&lt;/authors&gt;&lt;/contributors&gt;&lt;titles&gt;&lt;title&gt;Development of an instrument to measure Sustainable Employability&lt;/title&gt;&lt;/titles&gt;&lt;dates&gt;&lt;year&gt;2018&lt;/year&gt;&lt;/dates&gt;&lt;urls&gt;&lt;related-urls&gt;&lt;url&gt;https://pure.uvt.nl/ws/portalfiles/portal/31263176/Tranzo_vd_Klink_development_of_an_instrument_to_measure_sustainable_employability_report_2018.pdf &lt;/url&gt;&lt;/related-urls&gt;&lt;/urls&gt;&lt;/record&gt;&lt;/Cite&gt;&lt;/EndNote&gt;</w:instrText>
      </w:r>
      <w:r w:rsidRPr="00432BE4">
        <w:rPr>
          <w:rFonts w:ascii="Times New Roman" w:hAnsi="Times New Roman" w:cs="Times New Roman"/>
          <w:sz w:val="26"/>
          <w:szCs w:val="26"/>
        </w:rPr>
        <w:fldChar w:fldCharType="separate"/>
      </w:r>
      <w:r w:rsidR="00170401" w:rsidRPr="00432BE4">
        <w:rPr>
          <w:rFonts w:ascii="Times New Roman" w:hAnsi="Times New Roman" w:cs="Times New Roman"/>
          <w:noProof/>
          <w:sz w:val="26"/>
          <w:szCs w:val="26"/>
        </w:rPr>
        <w:t>(Van der Klink et al., 2018)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Within the capability approach, sense of competence can be considered a type of personal resource (situated agency), and mindfulness at work can be regarded as a type of personal conversion factor. Consequently, mindfulness at work may enable employees to convert sense of competence into capability sets of work-life and life-work enhancements.</w:t>
      </w:r>
    </w:p>
    <w:p w14:paraId="04231975" w14:textId="45B44C62"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Furthermore, previous studies have shown that positive outcomes linked to greater mindfulness at work include improvements in depression, anxiety, stress, sleep quality, physical health symptoms, and interpersonal relationship quality </w:t>
      </w:r>
      <w:r w:rsidRPr="00432BE4">
        <w:rPr>
          <w:rFonts w:ascii="Times New Roman" w:hAnsi="Times New Roman" w:cs="Times New Roman"/>
          <w:sz w:val="26"/>
          <w:szCs w:val="26"/>
        </w:rPr>
        <w:fldChar w:fldCharType="begin">
          <w:fldData xml:space="preserve">PEVuZE5vdGU+PENpdGU+PEF1dGhvcj5IeWxhbmQ8L0F1dGhvcj48WWVhcj4yMDE1PC9ZZWFyPjxS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</w:fldData>
        </w:fldChar>
      </w:r>
      <w:r w:rsidR="00FB056A" w:rsidRPr="00432BE4">
        <w:rPr>
          <w:rFonts w:ascii="Times New Roman" w:hAnsi="Times New Roman" w:cs="Times New Roman"/>
          <w:sz w:val="26"/>
          <w:szCs w:val="26"/>
        </w:rPr>
        <w:instrText xml:space="preserve"> ADDIN EN.CITE </w:instrText>
      </w:r>
      <w:r w:rsidR="00FB056A" w:rsidRPr="00432BE4">
        <w:rPr>
          <w:rFonts w:ascii="Times New Roman" w:hAnsi="Times New Roman" w:cs="Times New Roman"/>
          <w:sz w:val="26"/>
          <w:szCs w:val="26"/>
        </w:rPr>
        <w:fldChar w:fldCharType="begin">
          <w:fldData xml:space="preserve">PEVuZE5vdGU+PENpdGU+PEF1dGhvcj5IeWxhbmQ8L0F1dGhvcj48WWVhcj4yMDE1PC9ZZWFyPjxS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</w:fldData>
        </w:fldChar>
      </w:r>
      <w:r w:rsidR="00FB056A" w:rsidRPr="00432BE4">
        <w:rPr>
          <w:rFonts w:ascii="Times New Roman" w:hAnsi="Times New Roman" w:cs="Times New Roman"/>
          <w:sz w:val="26"/>
          <w:szCs w:val="26"/>
        </w:rPr>
        <w:instrText xml:space="preserve"> ADDIN EN.CITE.DATA </w:instrText>
      </w:r>
      <w:r w:rsidR="00FB056A" w:rsidRPr="00432BE4">
        <w:rPr>
          <w:rFonts w:ascii="Times New Roman" w:hAnsi="Times New Roman" w:cs="Times New Roman"/>
          <w:sz w:val="26"/>
          <w:szCs w:val="26"/>
        </w:rPr>
      </w:r>
      <w:r w:rsidR="00FB056A"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(Hyland et al., 2015; Levett et al., 2019)</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Research has also demonstrated that individuals mentally present at work with full concentration are satisfied with their jobs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&lt;EndNote&gt;&lt;Cite&gt;&lt;Author&gt;Levett&lt;/Author&gt;&lt;Year&gt;2019&lt;/Year&gt;&lt;RecNum&gt;419&lt;/RecNum&gt;&lt;DisplayText&gt;(Levett et al., 2019; Zivnuska et al., 2016)&lt;/DisplayText&gt;&lt;record&gt;&lt;rec-number&gt;419&lt;/rec-number&gt;&lt;foreign-keys&gt;&lt;key app="EN" db-id="wev5xwzsoawedweddx4vzwx0vp9rtv5ve0rx" timestamp="1629352599"&gt;419&lt;/key&gt;&lt;/foreign-keys&gt;&lt;ref-type name="Journal Article"&gt;17&lt;/ref-type&gt;&lt;contributors&gt;&lt;authors&gt;&lt;author&gt;Levett, Kate M.&lt;/author&gt;&lt;author&gt;Coughlan, Sharyn&lt;/author&gt;&lt;author&gt;Longridge, Sharon&lt;/author&gt;&lt;author&gt;Roumeliotis, Violet&lt;/author&gt;&lt;author&gt;Adams, Jon&lt;/author&gt;&lt;/authors&gt;&lt;/contributors&gt;&lt;titles&gt;&lt;title&gt;Be well: A systems-based wellness intervention using mindfulness in the workplace – A case study&lt;/title&gt;&lt;secondary-title&gt;Journal of Management &amp;amp; Organization&lt;/secondary-title&gt;&lt;/titles&gt;&lt;periodical&gt;&lt;full-title&gt;Journal of Management &amp;amp; Organization&lt;/full-title&gt;&lt;/periodical&gt;&lt;pages&gt;613-634&lt;/pages&gt;&lt;volume&gt;25&lt;/volume&gt;&lt;number&gt;5&lt;/number&gt;&lt;section&gt;613&lt;/section&gt;&lt;dates&gt;&lt;year&gt;2019&lt;/year&gt;&lt;/dates&gt;&lt;isbn&gt;1833-3672&amp;#xD;1839-3527&lt;/isbn&gt;&lt;urls&gt;&lt;/urls&gt;&lt;electronic-resource-num&gt;10.1017/jmo.2017.41&lt;/electronic-resource-num&gt;&lt;/record&gt;&lt;/Cite&gt;&lt;Cite&gt;&lt;Author&gt;Zivnuska&lt;/Author&gt;&lt;Year&gt;2016&lt;/Year&gt;&lt;RecNum&gt;238&lt;/RecNum&gt;&lt;record&gt;&lt;rec-number&gt;238&lt;/rec-number&gt;&lt;foreign-keys&gt;&lt;key app="EN" db-id="wev5xwzsoawedweddx4vzwx0vp9rtv5ve0rx" timestamp="1589881897"&gt;238&lt;/key&gt;&lt;/foreign-keys&gt;&lt;ref-type name="Journal Article"&gt;17&lt;/ref-type&gt;&lt;contributors&gt;&lt;authors&gt;&lt;author&gt;Zivnuska, Suzanne,&lt;/author&gt;&lt;author&gt;Kacmar, K. Michele,&lt;/author&gt;&lt;author&gt;Ferguson, Merideth,&lt;/author&gt;&lt;author&gt;Carlson, Dawn S.&lt;/author&gt;&lt;/authors&gt;&lt;/contributors&gt;&lt;titles&gt;&lt;title&gt;Mindfulness at work: Resource accumulation, well-being, and attitudes&lt;/title&gt;&lt;secondary-title&gt;Career Development International&lt;/secondary-title&gt;&lt;/titles&gt;&lt;periodical&gt;&lt;full-title&gt;Career Development International&lt;/full-title&gt;&lt;/periodical&gt;&lt;pages&gt;106-124&lt;/pages&gt;&lt;volume&gt;21&lt;/volume&gt;&lt;number&gt;2&lt;/number&gt;&lt;dates&gt;&lt;year&gt;2016&lt;/year&gt;&lt;/dates&gt;&lt;urls&gt;&lt;/urls&gt;&lt;electronic-resource-num&gt;10.1108/CDI-06-2015-0086&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(Levett et al., 2019; Zivnuska et al.,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Doctors are likely to experience more satisfaction and well-being because they must focus on work to avoid mistakes. As a result, they are more likely to experience the positive side of work-life balance (i.e., role enhancements). Accordingly, mindfulness at work may facilitate both work-life and life-work enhancements. A study conducted by </w:t>
      </w:r>
      <w:r w:rsidRPr="00432BE4">
        <w:rPr>
          <w:rFonts w:ascii="Times New Roman" w:hAnsi="Times New Roman" w:cs="Times New Roman"/>
          <w:sz w:val="26"/>
          <w:szCs w:val="26"/>
        </w:rPr>
        <w:fldChar w:fldCharType="begin">
          <w:fldData xml:space="preserve">PEVuZE5vdGU+PENpdGUgQXV0aG9yWWVhcj0iMSI+PEF1dGhvcj5WYW4gS25pcHBlbmJlcmc8L0F1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</w:fldData>
        </w:fldChar>
      </w:r>
      <w:r w:rsidR="00821F04" w:rsidRPr="00432BE4">
        <w:rPr>
          <w:rFonts w:ascii="Times New Roman" w:hAnsi="Times New Roman" w:cs="Times New Roman"/>
          <w:sz w:val="26"/>
          <w:szCs w:val="26"/>
        </w:rPr>
        <w:instrText xml:space="preserve"> ADDIN EN.CITE </w:instrText>
      </w:r>
      <w:r w:rsidR="00821F04" w:rsidRPr="00432BE4">
        <w:rPr>
          <w:rFonts w:ascii="Times New Roman" w:hAnsi="Times New Roman" w:cs="Times New Roman"/>
          <w:sz w:val="26"/>
          <w:szCs w:val="26"/>
        </w:rPr>
        <w:fldChar w:fldCharType="begin">
          <w:fldData xml:space="preserve">PEVuZE5vdGU+PENpdGUgQXV0aG9yWWVhcj0iMSI+PEF1dGhvcj5WYW4gS25pcHBlbmJlcmc8L0F1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</w:fldData>
        </w:fldChar>
      </w:r>
      <w:r w:rsidR="00821F04" w:rsidRPr="00432BE4">
        <w:rPr>
          <w:rFonts w:ascii="Times New Roman" w:hAnsi="Times New Roman" w:cs="Times New Roman"/>
          <w:sz w:val="26"/>
          <w:szCs w:val="26"/>
        </w:rPr>
        <w:instrText xml:space="preserve"> ADDIN EN.CITE.DATA </w:instrText>
      </w:r>
      <w:r w:rsidR="00821F04" w:rsidRPr="00432BE4">
        <w:rPr>
          <w:rFonts w:ascii="Times New Roman" w:hAnsi="Times New Roman" w:cs="Times New Roman"/>
          <w:sz w:val="26"/>
          <w:szCs w:val="26"/>
        </w:rPr>
      </w:r>
      <w:r w:rsidR="00821F04"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00821F04" w:rsidRPr="00432BE4">
        <w:rPr>
          <w:rFonts w:ascii="Times New Roman" w:hAnsi="Times New Roman" w:cs="Times New Roman"/>
          <w:noProof/>
          <w:sz w:val="26"/>
          <w:szCs w:val="26"/>
        </w:rPr>
        <w:t>Van Knippenberg et al. (2017)</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also showed that feelings of competence may help people adapt to continually changing demands and maintain their mental stability, which, in turn, may help their mindfulness at work. Thus, sense of competence may be positively related to mindfulness at work. We have come up with the following hypotheses:</w:t>
      </w:r>
    </w:p>
    <w:p w14:paraId="51944BE2" w14:textId="77777777" w:rsidR="00C72CA7" w:rsidRPr="00432BE4" w:rsidRDefault="00C72CA7" w:rsidP="001D51BE">
      <w:pPr>
        <w:pBdr>
          <w:top w:val="nil"/>
          <w:left w:val="nil"/>
          <w:bottom w:val="nil"/>
          <w:right w:val="nil"/>
          <w:between w:val="nil"/>
        </w:pBdr>
        <w:spacing w:after="0" w:line="360" w:lineRule="auto"/>
        <w:ind w:left="720"/>
        <w:jc w:val="both"/>
        <w:rPr>
          <w:rFonts w:ascii="Times New Roman" w:hAnsi="Times New Roman" w:cs="Times New Roman"/>
          <w:i/>
          <w:sz w:val="26"/>
          <w:szCs w:val="26"/>
        </w:rPr>
      </w:pPr>
      <w:r w:rsidRPr="00432BE4">
        <w:rPr>
          <w:rFonts w:ascii="Times New Roman" w:hAnsi="Times New Roman" w:cs="Times New Roman"/>
          <w:b/>
          <w:sz w:val="26"/>
          <w:szCs w:val="26"/>
        </w:rPr>
        <w:t xml:space="preserve">H3. </w:t>
      </w:r>
      <w:r w:rsidRPr="00432BE4">
        <w:rPr>
          <w:rFonts w:ascii="Times New Roman" w:hAnsi="Times New Roman" w:cs="Times New Roman"/>
          <w:i/>
          <w:sz w:val="26"/>
          <w:szCs w:val="26"/>
        </w:rPr>
        <w:t>Mindfulness at work positively mediates the relationship between sense of competence and work-life enhancement.</w:t>
      </w:r>
    </w:p>
    <w:p w14:paraId="413007A6" w14:textId="77777777" w:rsidR="00C72CA7" w:rsidRPr="00432BE4" w:rsidRDefault="00C72CA7" w:rsidP="001D51BE">
      <w:pPr>
        <w:pBdr>
          <w:top w:val="nil"/>
          <w:left w:val="nil"/>
          <w:bottom w:val="nil"/>
          <w:right w:val="nil"/>
          <w:between w:val="nil"/>
        </w:pBdr>
        <w:spacing w:after="0" w:line="360" w:lineRule="auto"/>
        <w:ind w:left="720"/>
        <w:jc w:val="both"/>
        <w:rPr>
          <w:rFonts w:ascii="Times New Roman" w:hAnsi="Times New Roman" w:cs="Times New Roman"/>
          <w:i/>
          <w:sz w:val="26"/>
          <w:szCs w:val="26"/>
        </w:rPr>
      </w:pPr>
      <w:r w:rsidRPr="00432BE4">
        <w:rPr>
          <w:rFonts w:ascii="Times New Roman" w:hAnsi="Times New Roman" w:cs="Times New Roman"/>
          <w:b/>
          <w:sz w:val="26"/>
          <w:szCs w:val="26"/>
        </w:rPr>
        <w:t xml:space="preserve">H4. </w:t>
      </w:r>
      <w:r w:rsidRPr="00432BE4">
        <w:rPr>
          <w:rFonts w:ascii="Times New Roman" w:hAnsi="Times New Roman" w:cs="Times New Roman"/>
          <w:i/>
          <w:sz w:val="26"/>
          <w:szCs w:val="26"/>
        </w:rPr>
        <w:t>Mindfulness at work positively mediates the relationship between sense of competence and life-work enhancement.</w:t>
      </w:r>
    </w:p>
    <w:p w14:paraId="6AA25061" w14:textId="10FB9F8C" w:rsidR="00C72CA7" w:rsidRPr="00432BE4" w:rsidRDefault="00C72CA7" w:rsidP="001D51BE">
      <w:pPr>
        <w:pStyle w:val="ListParagraph"/>
        <w:numPr>
          <w:ilvl w:val="0"/>
          <w:numId w:val="6"/>
        </w:numP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Mediating role of flow at work</w:t>
      </w:r>
    </w:p>
    <w:p w14:paraId="6FF29AB6" w14:textId="77777777" w:rsidR="00C72CA7"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Flow is an inner experience, a state of consciousness produced by participation in an activity considered enjoyable, in which people are totally immersed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&lt;EndNote&gt;&lt;Cite&gt;&lt;Author&gt;Bakker&lt;/Author&gt;&lt;Year&gt;2008&lt;/Year&gt;&lt;RecNum&gt;339&lt;/RecNum&gt;&lt;DisplayText&gt;(Bakker, 2008)&lt;/DisplayText&gt;&lt;record&gt;&lt;rec-number&gt;339&lt;/rec-number&gt;&lt;foreign-keys&gt;&lt;key app="EN" db-id="wev5xwzsoawedweddx4vzwx0vp9rtv5ve0rx" timestamp="1594547202"&gt;339&lt;/key&gt;&lt;/foreign-keys&gt;&lt;ref-type name="Journal Article"&gt;17&lt;/ref-type&gt;&lt;contributors&gt;&lt;authors&gt;&lt;author&gt;Bakker, Arnold B.&lt;/author&gt;&lt;/authors&gt;&lt;/contributors&gt;&lt;titles&gt;&lt;title&gt;The work-related flow inventory: Construction and initial validation of the WOLF&lt;/title&gt;&lt;secondary-title&gt;Journal of Vocational Behavior&lt;/secondary-title&gt;&lt;/titles&gt;&lt;periodical&gt;&lt;full-title&gt;Journal of Vocational Behavior&lt;/full-title&gt;&lt;/periodical&gt;&lt;pages&gt;400-414&lt;/pages&gt;&lt;volume&gt;72&lt;/volume&gt;&lt;number&gt;3&lt;/number&gt;&lt;dates&gt;&lt;year&gt;2008&lt;/year&gt;&lt;/dates&gt;&lt;urls&gt;&lt;/urls&gt;&lt;electronic-resource-num&gt;10.1016/j.jvb.2007.11.007&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(Bakker, 2008)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 the work context, work-related ﬂow is deﬁned as a short-term peak experience at work characterized by absorption, work enjoyment, and intrinsic work motivation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&lt;EndNote&gt;&lt;Cite&gt;&lt;Author&gt;Bakker&lt;/Author&gt;&lt;Year&gt;2008&lt;/Year&gt;&lt;RecNum&gt;339&lt;/RecNum&gt;&lt;DisplayText&gt;(Bakker, 2008)&lt;/DisplayText&gt;&lt;record&gt;&lt;rec-number&gt;339&lt;/rec-number&gt;&lt;foreign-keys&gt;&lt;key app="EN" db-id="wev5xwzsoawedweddx4vzwx0vp9rtv5ve0rx" timestamp="1594547202"&gt;339&lt;/key&gt;&lt;/foreign-keys&gt;&lt;ref-type name="Journal Article"&gt;17&lt;/ref-type&gt;&lt;contributors&gt;&lt;authors&gt;&lt;author&gt;Bakker, Arnold B.&lt;/author&gt;&lt;/authors&gt;&lt;/contributors&gt;&lt;titles&gt;&lt;title&gt;The work-related flow inventory: Construction and initial validation of the WOLF&lt;/title&gt;&lt;secondary-title&gt;Journal of Vocational Behavior&lt;/secondary-title&gt;&lt;/titles&gt;&lt;periodical&gt;&lt;full-title&gt;Journal of Vocational Behavior&lt;/full-title&gt;&lt;/periodical&gt;&lt;pages&gt;400-414&lt;/pages&gt;&lt;volume&gt;72&lt;/volume&gt;&lt;number&gt;3&lt;/number&gt;&lt;dates&gt;&lt;year&gt;2008&lt;/year&gt;&lt;/dates&gt;&lt;urls&gt;&lt;/urls&gt;&lt;electronic-resource-num&gt;10.1016/j.jvb.2007.11.007&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(Bakker, 2008)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Similar to mindfulness, flow at work can encourage the transformation of the characteristics into </w:t>
      </w:r>
      <w:proofErr w:type="spellStart"/>
      <w:r w:rsidRPr="00432BE4">
        <w:rPr>
          <w:rFonts w:ascii="Times New Roman" w:hAnsi="Times New Roman" w:cs="Times New Roman"/>
          <w:sz w:val="26"/>
          <w:szCs w:val="26"/>
        </w:rPr>
        <w:t>functionings</w:t>
      </w:r>
      <w:proofErr w:type="spellEnd"/>
      <w:r w:rsidRPr="00432BE4">
        <w:rPr>
          <w:rFonts w:ascii="Times New Roman" w:hAnsi="Times New Roman" w:cs="Times New Roman"/>
          <w:sz w:val="26"/>
          <w:szCs w:val="26"/>
        </w:rPr>
        <w:t>; therefore, it can be considered an appropriate personal conversion factor.</w:t>
      </w:r>
    </w:p>
    <w:p w14:paraId="49263386" w14:textId="77777777"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According to the capability approach, personal and work conversion factors influence genuine choice, have a significant effect on agency as well as agency inequalities, and can either promote or impede opportunities to achieve capability sets. In particular, with their presence, work and personal resources can provide a range of possibilities for reaching capability sets. Individuals can achieve a capability set for role enhancements if appropriate personal and work conversion factors facilitate work and personal resources. Therefore, flow at work allows doctors to convert sense of competence (situated agency) into capability sets of work-life and life-work enhancements.</w:t>
      </w:r>
    </w:p>
    <w:p w14:paraId="59937BD0" w14:textId="5B9FDE8E"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In addition, research has indicated that flow can have a direct impact on subjective well-being by promoting the experience of happiness in the here and now </w:t>
      </w:r>
      <w:r w:rsidRPr="00432BE4">
        <w:rPr>
          <w:rFonts w:ascii="Times New Roman" w:hAnsi="Times New Roman" w:cs="Times New Roman"/>
          <w:sz w:val="26"/>
          <w:szCs w:val="26"/>
        </w:rPr>
        <w:fldChar w:fldCharType="begin">
          <w:fldData xml:space="preserve">PEVuZE5vdGU+PENpdGU+PEF1dGhvcj5Nb25ldGE8L0F1dGhvcj48WWVhcj4yMDA0PC9ZZWFyPjxS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</w:fldData>
        </w:fldChar>
      </w:r>
      <w:r w:rsidR="00787421" w:rsidRPr="00432BE4">
        <w:rPr>
          <w:rFonts w:ascii="Times New Roman" w:hAnsi="Times New Roman" w:cs="Times New Roman"/>
          <w:sz w:val="26"/>
          <w:szCs w:val="26"/>
        </w:rPr>
        <w:instrText xml:space="preserve"> ADDIN EN.CITE </w:instrText>
      </w:r>
      <w:r w:rsidR="00787421" w:rsidRPr="00432BE4">
        <w:rPr>
          <w:rFonts w:ascii="Times New Roman" w:hAnsi="Times New Roman" w:cs="Times New Roman"/>
          <w:sz w:val="26"/>
          <w:szCs w:val="26"/>
        </w:rPr>
        <w:fldChar w:fldCharType="begin">
          <w:fldData xml:space="preserve">PEVuZE5vdGU+PENpdGU+PEF1dGhvcj5Nb25ldGE8L0F1dGhvcj48WWVhcj4yMDA0PC9ZZWFyPjxS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</w:fldData>
        </w:fldChar>
      </w:r>
      <w:r w:rsidR="00787421" w:rsidRPr="00432BE4">
        <w:rPr>
          <w:rFonts w:ascii="Times New Roman" w:hAnsi="Times New Roman" w:cs="Times New Roman"/>
          <w:sz w:val="26"/>
          <w:szCs w:val="26"/>
        </w:rPr>
        <w:instrText xml:space="preserve"> ADDIN EN.CITE.DATA </w:instrText>
      </w:r>
      <w:r w:rsidR="00787421" w:rsidRPr="00432BE4">
        <w:rPr>
          <w:rFonts w:ascii="Times New Roman" w:hAnsi="Times New Roman" w:cs="Times New Roman"/>
          <w:sz w:val="26"/>
          <w:szCs w:val="26"/>
        </w:rPr>
      </w:r>
      <w:r w:rsidR="00787421"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(Habe et al., 2021; Moneta, 2004)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which in turn may foster individuals’ experience of role enhancements. Accordingly, this research proposes that work-life and life-work enhancements can be improved through flow at work. Furthermore, research has demonstrated that individuals with a high sense of competence experience a greater sense of flow than those with lower levels </w:t>
      </w:r>
      <w:r w:rsidRPr="00432BE4">
        <w:rPr>
          <w:rFonts w:ascii="Times New Roman" w:hAnsi="Times New Roman" w:cs="Times New Roman"/>
          <w:sz w:val="26"/>
          <w:szCs w:val="26"/>
        </w:rPr>
        <w:fldChar w:fldCharType="begin"/>
      </w:r>
      <w:r w:rsidR="00787421" w:rsidRPr="00432BE4">
        <w:rPr>
          <w:rFonts w:ascii="Times New Roman" w:hAnsi="Times New Roman" w:cs="Times New Roman"/>
          <w:sz w:val="26"/>
          <w:szCs w:val="26"/>
        </w:rPr>
        <w:instrText xml:space="preserve"> ADDIN EN.CITE &lt;EndNote&gt;&lt;Cite&gt;&lt;Author&gt;Mesurado&lt;/Author&gt;&lt;Year&gt;2016&lt;/Year&gt;&lt;RecNum&gt;305&lt;/RecNum&gt;&lt;DisplayText&gt;(Hong et al., 2019; Mesurado et al., 2016)&lt;/DisplayText&gt;&lt;record&gt;&lt;rec-number&gt;305&lt;/rec-number&gt;&lt;foreign-keys&gt;&lt;key app="EN" db-id="wev5xwzsoawedweddx4vzwx0vp9rtv5ve0rx" timestamp="1593526767"&gt;305&lt;/key&gt;&lt;/foreign-keys&gt;&lt;ref-type name="Journal Article"&gt;17&lt;/ref-type&gt;&lt;contributors&gt;&lt;authors&gt;&lt;author&gt;Mesurado, Belén&lt;/author&gt;&lt;author&gt;Richaud, María Cristina&lt;/author&gt;&lt;author&gt;Mateo, Niño José&lt;/author&gt;&lt;/authors&gt;&lt;/contributors&gt;&lt;titles&gt;&lt;title&gt;Engagement, flow, self-efficacy, and eustress of university students: A cross-national comparison between the Philippines and Argentina&lt;/title&gt;&lt;secondary-title&gt;The Journal of Psychology&lt;/secondary-title&gt;&lt;/titles&gt;&lt;periodical&gt;&lt;full-title&gt;The Journal of Psychology&lt;/full-title&gt;&lt;/periodical&gt;&lt;pages&gt;281-299&lt;/pages&gt;&lt;volume&gt;150&lt;/volume&gt;&lt;number&gt;3&lt;/number&gt;&lt;dates&gt;&lt;year&gt;2016&lt;/year&gt;&lt;/dates&gt;&lt;urls&gt;&lt;/urls&gt;&lt;electronic-resource-num&gt;10.1080/00223980.2015.1024595&lt;/electronic-resource-num&gt;&lt;/record&gt;&lt;/Cite&gt;&lt;Cite&gt;&lt;Author&gt;Hong&lt;/Author&gt;&lt;Year&gt;2019&lt;/Year&gt;&lt;RecNum&gt;306&lt;/RecNum&gt;&lt;record&gt;&lt;rec-number&gt;306&lt;/rec-number&gt;&lt;foreign-keys&gt;&lt;key app="EN" db-id="wev5xwzsoawedweddx4vzwx0vp9rtv5ve0rx" timestamp="1593527002"&gt;306&lt;/key&gt;&lt;/foreign-keys&gt;&lt;ref-type name="Journal Article"&gt;17&lt;/ref-type&gt;&lt;contributors&gt;&lt;authors&gt;&lt;author&gt;Hong, Jon-Chao&lt;/author&gt;&lt;author&gt;Tai, Kai-Hsin&lt;/author&gt;&lt;author&gt;Ye, Jian-Hong&lt;/author&gt;&lt;/authors&gt;&lt;/contributors&gt;&lt;titles&gt;&lt;title&gt;Playing a Chinese remote‐associated game: The correlation among flow, self‐efficacy, collective self‐esteem and competitive anxiety&lt;/title&gt;&lt;secondary-title&gt;British Journal of Educational Technology&lt;/secondary-title&gt;&lt;/titles&gt;&lt;periodical&gt;&lt;full-title&gt;British Journal of Educational Technology&lt;/full-title&gt;&lt;/periodical&gt;&lt;pages&gt;2720-2735&lt;/pages&gt;&lt;volume&gt;50&lt;/volume&gt;&lt;number&gt;5&lt;/number&gt;&lt;dates&gt;&lt;year&gt;2019&lt;/year&gt;&lt;/dates&gt;&lt;urls&gt;&lt;/urls&gt;&lt;electronic-resource-num&gt;10.1111/bjet.12721&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(Hong et al., 2019; Mesurado et al.,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Hence, sense of competence may be positively related to flow at work. Thus, we hypothesized that:</w:t>
      </w:r>
    </w:p>
    <w:p w14:paraId="0A01B621" w14:textId="77777777" w:rsidR="00C72CA7" w:rsidRPr="00432BE4" w:rsidRDefault="00C72CA7" w:rsidP="001D51BE">
      <w:pPr>
        <w:pBdr>
          <w:top w:val="nil"/>
          <w:left w:val="nil"/>
          <w:bottom w:val="nil"/>
          <w:right w:val="nil"/>
          <w:between w:val="nil"/>
        </w:pBdr>
        <w:spacing w:after="0" w:line="360" w:lineRule="auto"/>
        <w:ind w:left="720"/>
        <w:jc w:val="both"/>
        <w:rPr>
          <w:rFonts w:ascii="Times New Roman" w:hAnsi="Times New Roman" w:cs="Times New Roman"/>
          <w:i/>
          <w:sz w:val="26"/>
          <w:szCs w:val="26"/>
        </w:rPr>
      </w:pPr>
      <w:r w:rsidRPr="00432BE4">
        <w:rPr>
          <w:rFonts w:ascii="Times New Roman" w:hAnsi="Times New Roman" w:cs="Times New Roman"/>
          <w:b/>
          <w:sz w:val="26"/>
          <w:szCs w:val="26"/>
        </w:rPr>
        <w:t xml:space="preserve">H5. </w:t>
      </w:r>
      <w:r w:rsidRPr="00432BE4">
        <w:rPr>
          <w:rFonts w:ascii="Times New Roman" w:hAnsi="Times New Roman" w:cs="Times New Roman"/>
          <w:i/>
          <w:sz w:val="26"/>
          <w:szCs w:val="26"/>
        </w:rPr>
        <w:t>Flow at work positively mediates the relationship between sense of competence and work-life enhancement.</w:t>
      </w:r>
    </w:p>
    <w:p w14:paraId="7EB4C21D" w14:textId="417C0EFF" w:rsidR="00C72CA7" w:rsidRPr="00432BE4" w:rsidRDefault="00C72CA7" w:rsidP="001D51BE">
      <w:pPr>
        <w:pBdr>
          <w:top w:val="nil"/>
          <w:left w:val="nil"/>
          <w:bottom w:val="nil"/>
          <w:right w:val="nil"/>
          <w:between w:val="nil"/>
        </w:pBdr>
        <w:spacing w:after="0" w:line="360" w:lineRule="auto"/>
        <w:ind w:left="720"/>
        <w:jc w:val="both"/>
        <w:rPr>
          <w:rFonts w:ascii="Times New Roman" w:hAnsi="Times New Roman" w:cs="Times New Roman"/>
          <w:i/>
          <w:sz w:val="26"/>
          <w:szCs w:val="26"/>
        </w:rPr>
      </w:pPr>
      <w:r w:rsidRPr="00432BE4">
        <w:rPr>
          <w:rFonts w:ascii="Times New Roman" w:hAnsi="Times New Roman" w:cs="Times New Roman"/>
          <w:b/>
          <w:sz w:val="26"/>
          <w:szCs w:val="26"/>
        </w:rPr>
        <w:t xml:space="preserve">H6. </w:t>
      </w:r>
      <w:r w:rsidRPr="00432BE4">
        <w:rPr>
          <w:rFonts w:ascii="Times New Roman" w:hAnsi="Times New Roman" w:cs="Times New Roman"/>
          <w:i/>
          <w:sz w:val="26"/>
          <w:szCs w:val="26"/>
        </w:rPr>
        <w:t>Flow at work positively mediates the relationship between sense of competence and life-work enhancement.</w:t>
      </w:r>
    </w:p>
    <w:p w14:paraId="4F581744" w14:textId="77777777" w:rsidR="00BF6A25" w:rsidRPr="00432BE4" w:rsidRDefault="00BF6A25" w:rsidP="001D51BE">
      <w:pPr>
        <w:pBdr>
          <w:top w:val="nil"/>
          <w:left w:val="nil"/>
          <w:bottom w:val="nil"/>
          <w:right w:val="nil"/>
          <w:between w:val="nil"/>
        </w:pBdr>
        <w:spacing w:after="0" w:line="360" w:lineRule="auto"/>
        <w:ind w:left="720"/>
        <w:jc w:val="both"/>
        <w:rPr>
          <w:rFonts w:ascii="Times New Roman" w:hAnsi="Times New Roman" w:cs="Times New Roman"/>
          <w:i/>
          <w:sz w:val="26"/>
          <w:szCs w:val="26"/>
        </w:rPr>
      </w:pPr>
    </w:p>
    <w:p w14:paraId="7787C03A" w14:textId="3C67E8A6" w:rsidR="00C72CA7" w:rsidRPr="00432BE4" w:rsidRDefault="00EF0CA3" w:rsidP="001D51BE">
      <w:pPr>
        <w:pStyle w:val="ListParagraph"/>
        <w:numPr>
          <w:ilvl w:val="0"/>
          <w:numId w:val="5"/>
        </w:numPr>
        <w:spacing w:after="0" w:line="360" w:lineRule="auto"/>
        <w:ind w:left="426" w:hanging="426"/>
        <w:jc w:val="both"/>
        <w:rPr>
          <w:rFonts w:ascii="Times New Roman" w:hAnsi="Times New Roman" w:cs="Times New Roman"/>
          <w:b/>
          <w:sz w:val="26"/>
          <w:szCs w:val="26"/>
        </w:rPr>
      </w:pPr>
      <w:r w:rsidRPr="00432BE4">
        <w:rPr>
          <w:rFonts w:ascii="Times New Roman" w:hAnsi="Times New Roman" w:cs="Times New Roman"/>
          <w:b/>
          <w:sz w:val="26"/>
          <w:szCs w:val="26"/>
        </w:rPr>
        <w:t>Research methods</w:t>
      </w:r>
    </w:p>
    <w:p w14:paraId="2DE66E47" w14:textId="27C1111D" w:rsidR="00C72CA7" w:rsidRPr="00432BE4" w:rsidRDefault="00C72CA7" w:rsidP="001D51BE">
      <w:pPr>
        <w:pStyle w:val="ListParagraph"/>
        <w:numPr>
          <w:ilvl w:val="2"/>
          <w:numId w:val="18"/>
        </w:numPr>
        <w:pBdr>
          <w:top w:val="nil"/>
          <w:left w:val="nil"/>
          <w:bottom w:val="nil"/>
          <w:right w:val="nil"/>
          <w:between w:val="nil"/>
        </w:pBd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Research context and sample</w:t>
      </w:r>
    </w:p>
    <w:p w14:paraId="7C216159" w14:textId="1E779B60" w:rsidR="00C72CA7"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Vietnam, an emerging market, has witnessed a speedy economic boost in recent decades. Its health systems are experiencing substantial changes in terms of health financing reform and private health sector development. An adequate and skilled health workforce is crucial to attaining the universal health coverage. However, Vietnam suffers from a deficiency and maldistribution of human resources for health. For that reason, various hospitals in Vietnam have encouraged their employees to participate in various programs with the hope of attracting and retaining health workers. Specifically, realizing the need to enhance doctors’ work-life balance, in the past several years, hospitals have introduced a number of programs and practices, such as medical education, compulsory regulation, financial incentives, as well as personal and professional support. Therefore, Vietnam is an appropriate case for the study of doctors’ work-life balance, particularly work-life and life-work enhancements.</w:t>
      </w:r>
    </w:p>
    <w:p w14:paraId="27A07F15" w14:textId="1678BE91"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A sample of 254 doctors at various hospitals in Vietnam was surveyed to collect data to validate the measures and test the hypotheses</w:t>
      </w:r>
      <w:r w:rsidR="00577829" w:rsidRPr="00432BE4">
        <w:rPr>
          <w:rFonts w:ascii="Times New Roman" w:hAnsi="Times New Roman" w:cs="Times New Roman"/>
          <w:sz w:val="26"/>
          <w:szCs w:val="26"/>
        </w:rPr>
        <w:t xml:space="preserve"> (Appendix 6)</w:t>
      </w:r>
      <w:r w:rsidRPr="00432BE4">
        <w:rPr>
          <w:rFonts w:ascii="Times New Roman" w:hAnsi="Times New Roman" w:cs="Times New Roman"/>
          <w:sz w:val="26"/>
          <w:szCs w:val="26"/>
        </w:rPr>
        <w:t xml:space="preserve">. The sample comprised 107 (42.13%) doctors working in Ho Chi Minh City, 54 (21.26%) working in Khanh Hoa Province, 31 (12.20%) working in Ha Nam Province, and 62 (24.41%) working in other provinces. </w:t>
      </w:r>
      <w:r w:rsidR="001A49A7" w:rsidRPr="00432BE4">
        <w:rPr>
          <w:rFonts w:ascii="Times New Roman" w:hAnsi="Times New Roman" w:cs="Times New Roman"/>
          <w:sz w:val="26"/>
          <w:szCs w:val="26"/>
        </w:rPr>
        <w:t>There were 106 (41.73%) doctors under 30 years of age, 78 (30.71%) doctors from 30 to under 40 years of age, 26 (10.24%) doctors from 40 to under 50 years of age, and 44 (17.32%) doctors from 50 years of age</w:t>
      </w:r>
      <w:r w:rsidRPr="00432BE4">
        <w:rPr>
          <w:rFonts w:ascii="Times New Roman" w:hAnsi="Times New Roman" w:cs="Times New Roman"/>
          <w:sz w:val="26"/>
          <w:szCs w:val="26"/>
        </w:rPr>
        <w:t>. The final sample included 108 (42.52%) male doctors and 146 (57.48%) female doctors</w:t>
      </w:r>
      <w:r w:rsidR="00577829" w:rsidRPr="00432BE4">
        <w:rPr>
          <w:rFonts w:ascii="Times New Roman" w:hAnsi="Times New Roman" w:cs="Times New Roman"/>
          <w:sz w:val="26"/>
          <w:szCs w:val="26"/>
        </w:rPr>
        <w:t xml:space="preserve"> (Appendix 6)</w:t>
      </w:r>
      <w:r w:rsidRPr="00432BE4">
        <w:rPr>
          <w:rFonts w:ascii="Times New Roman" w:hAnsi="Times New Roman" w:cs="Times New Roman"/>
          <w:sz w:val="26"/>
          <w:szCs w:val="26"/>
        </w:rPr>
        <w:t>.</w:t>
      </w:r>
    </w:p>
    <w:p w14:paraId="6DA971B3" w14:textId="7EF629AC" w:rsidR="00C72CA7" w:rsidRPr="00432BE4" w:rsidRDefault="00C72CA7" w:rsidP="001D51BE">
      <w:pPr>
        <w:pStyle w:val="ListParagraph"/>
        <w:numPr>
          <w:ilvl w:val="2"/>
          <w:numId w:val="18"/>
        </w:numPr>
        <w:pBdr>
          <w:top w:val="nil"/>
          <w:left w:val="nil"/>
          <w:bottom w:val="nil"/>
          <w:right w:val="nil"/>
          <w:between w:val="nil"/>
        </w:pBd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Measurement</w:t>
      </w:r>
    </w:p>
    <w:p w14:paraId="187BD538" w14:textId="3490A0C3" w:rsidR="00C72CA7"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The constructs examined included sense of competence, mindfulness at work, flow at work, work-life enhancement, and life-work enhancement. Sense of competence was measured using the scale of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AuthorYear="1"&gt;&lt;Author&gt;Wagner&lt;/Author&gt;&lt;Year&gt;1975&lt;/Year&gt;&lt;RecNum&gt;303&lt;/RecNum&gt;&lt;DisplayText&gt;Wagner and Morse (1975)&lt;/DisplayText&gt;&lt;record&gt;&lt;rec-number&gt;303&lt;/rec-number&gt;&lt;foreign-keys&gt;&lt;key app="EN" db-id="wev5xwzsoawedweddx4vzwx0vp9rtv5ve0rx" timestamp="1593447308"&gt;303&lt;/key&gt;&lt;/foreign-keys&gt;&lt;ref-type name="Journal Article"&gt;17&lt;/ref-type&gt;&lt;contributors&gt;&lt;authors&gt;&lt;author&gt;Wagner, Francis R.&lt;/author&gt;&lt;author&gt;Morse, John J.&lt;/author&gt;&lt;/authors&gt;&lt;/contributors&gt;&lt;titles&gt;&lt;title&gt;A measure of individual sense of competence&lt;/title&gt;&lt;secondary-title&gt;Psychological Reports&lt;/secondary-title&gt;&lt;/titles&gt;&lt;periodical&gt;&lt;full-title&gt;Psychological reports&lt;/full-title&gt;&lt;/periodical&gt;&lt;pages&gt;451-459&lt;/pages&gt;&lt;volume&gt;36&lt;/volume&gt;&lt;number&gt;2&lt;/number&gt;&lt;dates&gt;&lt;year&gt;1975&lt;/year&gt;&lt;/dates&gt;&lt;urls&gt;&lt;/urls&gt;&lt;electronic-resource-num&gt;10.2466/pr0.1975.36.2.451&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Wagner and Morse (1975)</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It is a second-order construct comprising four components: competence </w:t>
      </w:r>
      <w:proofErr w:type="spellStart"/>
      <w:r w:rsidRPr="00432BE4">
        <w:rPr>
          <w:rFonts w:ascii="Times New Roman" w:hAnsi="Times New Roman" w:cs="Times New Roman"/>
          <w:sz w:val="26"/>
          <w:szCs w:val="26"/>
        </w:rPr>
        <w:t>thema</w:t>
      </w:r>
      <w:proofErr w:type="spellEnd"/>
      <w:r w:rsidRPr="00432BE4">
        <w:rPr>
          <w:rFonts w:ascii="Times New Roman" w:hAnsi="Times New Roman" w:cs="Times New Roman"/>
          <w:sz w:val="26"/>
          <w:szCs w:val="26"/>
        </w:rPr>
        <w:t xml:space="preserve"> (four items), task knowledge/problem-solving (four items), influence (three items), and confidence (three items).</w:t>
      </w:r>
      <w:r w:rsidR="009E16E0" w:rsidRPr="00432BE4">
        <w:rPr>
          <w:rFonts w:ascii="Times New Roman" w:hAnsi="Times New Roman" w:cs="Times New Roman"/>
          <w:sz w:val="26"/>
          <w:szCs w:val="26"/>
        </w:rPr>
        <w:t xml:space="preserve"> Note that </w:t>
      </w:r>
      <w:r w:rsidR="00B8714B" w:rsidRPr="00432BE4">
        <w:rPr>
          <w:rFonts w:ascii="Times New Roman" w:hAnsi="Times New Roman" w:cs="Times New Roman"/>
          <w:sz w:val="26"/>
          <w:szCs w:val="26"/>
        </w:rPr>
        <w:t xml:space="preserve">the values of </w:t>
      </w:r>
      <w:r w:rsidR="009E16E0" w:rsidRPr="00432BE4">
        <w:rPr>
          <w:rFonts w:ascii="Times New Roman" w:hAnsi="Times New Roman" w:cs="Times New Roman"/>
          <w:sz w:val="26"/>
          <w:szCs w:val="26"/>
        </w:rPr>
        <w:t>all</w:t>
      </w:r>
      <w:r w:rsidR="00B8714B" w:rsidRPr="00432BE4">
        <w:rPr>
          <w:rFonts w:ascii="Times New Roman" w:hAnsi="Times New Roman" w:cs="Times New Roman"/>
          <w:sz w:val="26"/>
          <w:szCs w:val="26"/>
        </w:rPr>
        <w:t xml:space="preserve"> reverse-scored</w:t>
      </w:r>
      <w:r w:rsidR="009E16E0" w:rsidRPr="00432BE4">
        <w:rPr>
          <w:rFonts w:ascii="Times New Roman" w:hAnsi="Times New Roman" w:cs="Times New Roman"/>
          <w:sz w:val="26"/>
          <w:szCs w:val="26"/>
        </w:rPr>
        <w:t xml:space="preserve"> items measuring sense of competence </w:t>
      </w:r>
      <w:r w:rsidR="00B8714B" w:rsidRPr="00432BE4">
        <w:rPr>
          <w:rFonts w:ascii="Times New Roman" w:hAnsi="Times New Roman" w:cs="Times New Roman"/>
          <w:sz w:val="26"/>
          <w:szCs w:val="26"/>
        </w:rPr>
        <w:t>were reversed back (i.e.</w:t>
      </w:r>
      <w:r w:rsidR="00C176D6" w:rsidRPr="00432BE4">
        <w:rPr>
          <w:rFonts w:ascii="Times New Roman" w:hAnsi="Times New Roman" w:cs="Times New Roman"/>
          <w:sz w:val="26"/>
          <w:szCs w:val="26"/>
        </w:rPr>
        <w:t>,</w:t>
      </w:r>
      <w:r w:rsidR="00B8714B" w:rsidRPr="00432BE4">
        <w:rPr>
          <w:rFonts w:ascii="Times New Roman" w:hAnsi="Times New Roman" w:cs="Times New Roman"/>
          <w:sz w:val="26"/>
          <w:szCs w:val="26"/>
        </w:rPr>
        <w:t xml:space="preserve"> 1 = 7, 2 = 6, etc.) </w:t>
      </w:r>
      <w:r w:rsidR="009E16E0" w:rsidRPr="00432BE4">
        <w:rPr>
          <w:rFonts w:ascii="Times New Roman" w:hAnsi="Times New Roman" w:cs="Times New Roman"/>
          <w:sz w:val="26"/>
          <w:szCs w:val="26"/>
        </w:rPr>
        <w:t>after the data collection to ensure the consistency in the scoring system.</w:t>
      </w:r>
      <w:r w:rsidRPr="00432BE4">
        <w:rPr>
          <w:rFonts w:ascii="Times New Roman" w:hAnsi="Times New Roman" w:cs="Times New Roman"/>
          <w:sz w:val="26"/>
          <w:szCs w:val="26"/>
        </w:rPr>
        <w:t xml:space="preserve"> Flow at work is also a second-order construct comprising three components: absorption (four items), work enjoyment (four items), and intrinsic work motivation (five items)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&lt;EndNote&gt;&lt;Cite&gt;&lt;Author&gt;Bakker&lt;/Author&gt;&lt;Year&gt;2008&lt;/Year&gt;&lt;RecNum&gt;339&lt;/RecNum&gt;&lt;DisplayText&gt;(Bakker, 2008)&lt;/DisplayText&gt;&lt;record&gt;&lt;rec-number&gt;339&lt;/rec-number&gt;&lt;foreign-keys&gt;&lt;key app="EN" db-id="wev5xwzsoawedweddx4vzwx0vp9rtv5ve0rx" timestamp="1594547202"&gt;339&lt;/key&gt;&lt;/foreign-keys&gt;&lt;ref-type name="Journal Article"&gt;17&lt;/ref-type&gt;&lt;contributors&gt;&lt;authors&gt;&lt;author&gt;Bakker, Arnold B.&lt;/author&gt;&lt;/authors&gt;&lt;/contributors&gt;&lt;titles&gt;&lt;title&gt;The work-related flow inventory: Construction and initial validation of the WOLF&lt;/title&gt;&lt;secondary-title&gt;Journal of Vocational Behavior&lt;/secondary-title&gt;&lt;/titles&gt;&lt;periodical&gt;&lt;full-title&gt;Journal of Vocational Behavior&lt;/full-title&gt;&lt;/periodical&gt;&lt;pages&gt;400-414&lt;/pages&gt;&lt;volume&gt;72&lt;/volume&gt;&lt;number&gt;3&lt;/number&gt;&lt;dates&gt;&lt;year&gt;2008&lt;/year&gt;&lt;/dates&gt;&lt;urls&gt;&lt;/urls&gt;&lt;electronic-resource-num&gt;10.1016/j.jvb.2007.11.007&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(Bakker, 2008)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Mindfulness at work was measured using the five items borrowed from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AuthorYear="1"&gt;&lt;Author&gt;Zivnuska&lt;/Author&gt;&lt;Year&gt;2016&lt;/Year&gt;&lt;RecNum&gt;238&lt;/RecNum&gt;&lt;DisplayText&gt;Zivnuska et al. (2016)&lt;/DisplayText&gt;&lt;record&gt;&lt;rec-number&gt;238&lt;/rec-number&gt;&lt;foreign-keys&gt;&lt;key app="EN" db-id="wev5xwzsoawedweddx4vzwx0vp9rtv5ve0rx" timestamp="1589881897"&gt;238&lt;/key&gt;&lt;/foreign-keys&gt;&lt;ref-type name="Journal Article"&gt;17&lt;/ref-type&gt;&lt;contributors&gt;&lt;authors&gt;&lt;author&gt;Zivnuska, Suzanne,&lt;/author&gt;&lt;author&gt;Kacmar, K. Michele,&lt;/author&gt;&lt;author&gt;Ferguson, Merideth,&lt;/author&gt;&lt;author&gt;Carlson, Dawn S.&lt;/author&gt;&lt;/authors&gt;&lt;/contributors&gt;&lt;titles&gt;&lt;title&gt;Mindfulness at work: Resource accumulation, well-being, and attitudes&lt;/title&gt;&lt;secondary-title&gt;Career Development International&lt;/secondary-title&gt;&lt;/titles&gt;&lt;periodical&gt;&lt;full-title&gt;Career Development International&lt;/full-title&gt;&lt;/periodical&gt;&lt;pages&gt;106-124&lt;/pages&gt;&lt;volume&gt;21&lt;/volume&gt;&lt;number&gt;2&lt;/number&gt;&lt;dates&gt;&lt;year&gt;2016&lt;/year&gt;&lt;/dates&gt;&lt;urls&gt;&lt;/urls&gt;&lt;electronic-resource-num&gt;10.1108/CDI-06-2015-0086&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Zivnuska et al.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Finally, work-life enhancement was measured using four items, and life-work enhancement was measured using three items adapted from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AuthorYear="1"&gt;&lt;Author&gt;Fisher&lt;/Author&gt;&lt;Year&gt;2009&lt;/Year&gt;&lt;RecNum&gt;343&lt;/RecNum&gt;&lt;DisplayText&gt;Fisher et al. (2009)&lt;/DisplayText&gt;&lt;record&gt;&lt;rec-number&gt;343&lt;/rec-number&gt;&lt;foreign-keys&gt;&lt;key app="EN" db-id="wev5xwzsoawedweddx4vzwx0vp9rtv5ve0rx" timestamp="1608303006"&gt;343&lt;/key&gt;&lt;/foreign-keys&gt;&lt;ref-type name="Journal Article"&gt;17&lt;/ref-type&gt;&lt;contributors&gt;&lt;authors&gt;&lt;author&gt;Fisher, Gwenith G.&lt;/author&gt;&lt;author&gt;Bulger, Carrie A.&lt;/author&gt;&lt;author&gt;Smith, Carlla S.&lt;/author&gt;&lt;/authors&gt;&lt;/contributors&gt;&lt;auth-address&gt;Institute for Social Research, University of Michigan, Ann Arbor, MI 48104, USA. gwenithf@isr.umich.edu&lt;/auth-address&gt;&lt;titles&gt;&lt;title&gt;Beyond work and family: A measure of work/nonwork interference and enhancement&lt;/title&gt;&lt;secondary-title&gt;Journal of Occupational Health Psychology&lt;/secondary-title&gt;&lt;/titles&gt;&lt;periodical&gt;&lt;full-title&gt;Journal of Occupational Health Psychology&lt;/full-title&gt;&lt;/periodical&gt;&lt;pages&gt;441-456&lt;/pages&gt;&lt;volume&gt;14&lt;/volume&gt;&lt;number&gt;4&lt;/number&gt;&lt;keywords&gt;&lt;keyword&gt;Adult&lt;/keyword&gt;&lt;keyword&gt;Aged&lt;/keyword&gt;&lt;keyword&gt;Aged, 80 and over&lt;/keyword&gt;&lt;keyword&gt;Conflict, Psychological&lt;/keyword&gt;&lt;keyword&gt;Data Collection&lt;/keyword&gt;&lt;keyword&gt;Employment/*psychology&lt;/keyword&gt;&lt;keyword&gt;*Family Relations&lt;/keyword&gt;&lt;keyword&gt;Female&lt;/keyword&gt;&lt;keyword&gt;Humans&lt;/keyword&gt;&lt;keyword&gt;Job Satisfaction&lt;/keyword&gt;&lt;keyword&gt;Male&lt;/keyword&gt;&lt;keyword&gt;Middle Aged&lt;/keyword&gt;&lt;keyword&gt;New England/epidemiology&lt;/keyword&gt;&lt;keyword&gt;Stress, Psychological/epidemiology&lt;/keyword&gt;&lt;keyword&gt;Work Schedule Tolerance&lt;/keyword&gt;&lt;keyword&gt;Young Adult&lt;/keyword&gt;&lt;/keywords&gt;&lt;dates&gt;&lt;year&gt;2009&lt;/year&gt;&lt;pub-dates&gt;&lt;date&gt;Oct&lt;/date&gt;&lt;/pub-dates&gt;&lt;/dates&gt;&lt;isbn&gt;1939-1307 (Electronic)&amp;#xD;1076-8998 (Linking)&lt;/isbn&gt;&lt;accession-num&gt;19839663&lt;/accession-num&gt;&lt;urls&gt;&lt;related-urls&gt;&lt;url&gt;https://www.ncbi.nlm.nih.gov/pubmed/19839663&lt;/url&gt;&lt;/related-urls&gt;&lt;/urls&gt;&lt;electronic-resource-num&gt;10.1037/a0016737&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Fisher et al. (2009)</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w:t>
      </w:r>
      <w:r w:rsidR="00116A2A" w:rsidRPr="00432BE4">
        <w:rPr>
          <w:rFonts w:ascii="Times New Roman" w:hAnsi="Times New Roman" w:cs="Times New Roman"/>
          <w:sz w:val="26"/>
          <w:szCs w:val="26"/>
        </w:rPr>
        <w:t xml:space="preserve"> Table </w:t>
      </w:r>
      <w:r w:rsidR="001C2D7C" w:rsidRPr="00432BE4">
        <w:rPr>
          <w:rFonts w:ascii="Times New Roman" w:hAnsi="Times New Roman" w:cs="Times New Roman"/>
          <w:sz w:val="26"/>
          <w:szCs w:val="26"/>
        </w:rPr>
        <w:t>4</w:t>
      </w:r>
      <w:r w:rsidR="00116A2A" w:rsidRPr="00432BE4">
        <w:rPr>
          <w:rFonts w:ascii="Times New Roman" w:hAnsi="Times New Roman" w:cs="Times New Roman"/>
          <w:sz w:val="26"/>
          <w:szCs w:val="26"/>
        </w:rPr>
        <w:t>.1 presents the means, standard deviations, and standardized CFA loadings of the scale items</w:t>
      </w:r>
    </w:p>
    <w:p w14:paraId="61BE6E67" w14:textId="77777777" w:rsidR="00D74560" w:rsidRPr="00432BE4" w:rsidRDefault="00D74560">
      <w:pPr>
        <w:rPr>
          <w:rFonts w:ascii="Times New Roman" w:hAnsi="Times New Roman" w:cs="Times New Roman"/>
          <w:b/>
          <w:i/>
          <w:iCs/>
          <w:sz w:val="26"/>
          <w:szCs w:val="26"/>
        </w:rPr>
      </w:pPr>
      <w:r w:rsidRPr="00432BE4">
        <w:rPr>
          <w:rFonts w:ascii="Times New Roman" w:hAnsi="Times New Roman" w:cs="Times New Roman"/>
          <w:b/>
          <w:i/>
          <w:iCs/>
          <w:sz w:val="26"/>
          <w:szCs w:val="26"/>
        </w:rPr>
        <w:br w:type="page"/>
      </w:r>
    </w:p>
    <w:p w14:paraId="61AF7C1D" w14:textId="3E446AB5" w:rsidR="00C72CA7" w:rsidRPr="00432BE4" w:rsidRDefault="00C72CA7" w:rsidP="00FA0545">
      <w:pPr>
        <w:pBdr>
          <w:top w:val="nil"/>
          <w:left w:val="nil"/>
          <w:bottom w:val="nil"/>
          <w:right w:val="nil"/>
          <w:between w:val="nil"/>
        </w:pBdr>
        <w:spacing w:after="0" w:line="360" w:lineRule="auto"/>
        <w:ind w:right="-159"/>
        <w:jc w:val="center"/>
        <w:rPr>
          <w:rFonts w:ascii="Times New Roman" w:hAnsi="Times New Roman" w:cs="Times New Roman"/>
          <w:b/>
          <w:i/>
          <w:iCs/>
          <w:sz w:val="26"/>
          <w:szCs w:val="26"/>
        </w:rPr>
      </w:pPr>
      <w:r w:rsidRPr="00432BE4">
        <w:rPr>
          <w:rFonts w:ascii="Times New Roman" w:hAnsi="Times New Roman" w:cs="Times New Roman"/>
          <w:b/>
          <w:i/>
          <w:iCs/>
          <w:sz w:val="26"/>
          <w:szCs w:val="26"/>
        </w:rPr>
        <w:t xml:space="preserve">Table </w:t>
      </w:r>
      <w:r w:rsidR="001C2D7C" w:rsidRPr="00432BE4">
        <w:rPr>
          <w:rFonts w:ascii="Times New Roman" w:hAnsi="Times New Roman" w:cs="Times New Roman"/>
          <w:b/>
          <w:i/>
          <w:iCs/>
          <w:sz w:val="26"/>
          <w:szCs w:val="26"/>
        </w:rPr>
        <w:t>4</w:t>
      </w:r>
      <w:r w:rsidRPr="00432BE4">
        <w:rPr>
          <w:rFonts w:ascii="Times New Roman" w:hAnsi="Times New Roman" w:cs="Times New Roman"/>
          <w:b/>
          <w:i/>
          <w:iCs/>
          <w:sz w:val="26"/>
          <w:szCs w:val="26"/>
        </w:rPr>
        <w:t>.1. Means (M), standard deviations (SD), and standardized CFA loadings (λ) of items</w:t>
      </w:r>
      <w:r w:rsidR="007B6307" w:rsidRPr="00432BE4">
        <w:rPr>
          <w:rFonts w:ascii="Times New Roman" w:hAnsi="Times New Roman" w:cs="Times New Roman"/>
          <w:b/>
          <w:i/>
          <w:iCs/>
          <w:sz w:val="26"/>
          <w:szCs w:val="26"/>
        </w:rPr>
        <w:t xml:space="preserve"> in study </w:t>
      </w:r>
      <w:r w:rsidR="001C2D7C" w:rsidRPr="00432BE4">
        <w:rPr>
          <w:rFonts w:ascii="Times New Roman" w:hAnsi="Times New Roman" w:cs="Times New Roman"/>
          <w:b/>
          <w:i/>
          <w:iCs/>
          <w:sz w:val="26"/>
          <w:szCs w:val="26"/>
        </w:rPr>
        <w:t>2</w:t>
      </w:r>
    </w:p>
    <w:tbl>
      <w:tblPr>
        <w:tblW w:w="9360"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10"/>
        <w:gridCol w:w="720"/>
        <w:gridCol w:w="810"/>
        <w:gridCol w:w="720"/>
      </w:tblGrid>
      <w:tr w:rsidR="003E334D" w:rsidRPr="00432BE4" w14:paraId="0BD8874E" w14:textId="77777777" w:rsidTr="00012427">
        <w:trPr>
          <w:trHeight w:val="290"/>
          <w:tblHeader/>
        </w:trPr>
        <w:tc>
          <w:tcPr>
            <w:tcW w:w="7110" w:type="dxa"/>
            <w:shd w:val="clear" w:color="auto" w:fill="auto"/>
            <w:vAlign w:val="center"/>
          </w:tcPr>
          <w:p w14:paraId="24395C46" w14:textId="77777777" w:rsidR="00C72CA7" w:rsidRPr="00012427" w:rsidRDefault="00C72CA7" w:rsidP="00FA0545">
            <w:pPr>
              <w:spacing w:after="0" w:line="360" w:lineRule="auto"/>
              <w:rPr>
                <w:rFonts w:ascii="Times New Roman" w:hAnsi="Times New Roman" w:cs="Times New Roman"/>
                <w:b/>
                <w:sz w:val="26"/>
                <w:szCs w:val="26"/>
              </w:rPr>
            </w:pPr>
            <w:r w:rsidRPr="00012427">
              <w:rPr>
                <w:rFonts w:ascii="Times New Roman" w:hAnsi="Times New Roman" w:cs="Times New Roman"/>
                <w:b/>
                <w:sz w:val="26"/>
                <w:szCs w:val="26"/>
              </w:rPr>
              <w:t>Item</w:t>
            </w:r>
          </w:p>
        </w:tc>
        <w:tc>
          <w:tcPr>
            <w:tcW w:w="720" w:type="dxa"/>
            <w:shd w:val="clear" w:color="auto" w:fill="auto"/>
            <w:vAlign w:val="center"/>
          </w:tcPr>
          <w:p w14:paraId="4795A6F2" w14:textId="77777777" w:rsidR="00C72CA7" w:rsidRPr="00012427" w:rsidRDefault="00C72CA7" w:rsidP="00FA0545">
            <w:pPr>
              <w:spacing w:after="0" w:line="360" w:lineRule="auto"/>
              <w:jc w:val="center"/>
              <w:rPr>
                <w:rFonts w:ascii="Times New Roman" w:hAnsi="Times New Roman" w:cs="Times New Roman"/>
                <w:b/>
                <w:sz w:val="26"/>
                <w:szCs w:val="26"/>
              </w:rPr>
            </w:pPr>
            <w:r w:rsidRPr="00012427">
              <w:rPr>
                <w:rFonts w:ascii="Times New Roman" w:hAnsi="Times New Roman" w:cs="Times New Roman"/>
                <w:b/>
                <w:sz w:val="26"/>
                <w:szCs w:val="26"/>
              </w:rPr>
              <w:t>M</w:t>
            </w:r>
          </w:p>
        </w:tc>
        <w:tc>
          <w:tcPr>
            <w:tcW w:w="810" w:type="dxa"/>
            <w:shd w:val="clear" w:color="auto" w:fill="auto"/>
            <w:vAlign w:val="center"/>
          </w:tcPr>
          <w:p w14:paraId="5332709F" w14:textId="77777777" w:rsidR="00C72CA7" w:rsidRPr="00012427" w:rsidRDefault="00C72CA7" w:rsidP="00FA0545">
            <w:pPr>
              <w:spacing w:after="0" w:line="360" w:lineRule="auto"/>
              <w:jc w:val="center"/>
              <w:rPr>
                <w:rFonts w:ascii="Times New Roman" w:hAnsi="Times New Roman" w:cs="Times New Roman"/>
                <w:b/>
                <w:sz w:val="26"/>
                <w:szCs w:val="26"/>
              </w:rPr>
            </w:pPr>
            <w:r w:rsidRPr="00012427">
              <w:rPr>
                <w:rFonts w:ascii="Times New Roman" w:hAnsi="Times New Roman" w:cs="Times New Roman"/>
                <w:b/>
                <w:sz w:val="26"/>
                <w:szCs w:val="26"/>
              </w:rPr>
              <w:t>SD</w:t>
            </w:r>
          </w:p>
        </w:tc>
        <w:tc>
          <w:tcPr>
            <w:tcW w:w="720" w:type="dxa"/>
            <w:shd w:val="clear" w:color="auto" w:fill="auto"/>
            <w:vAlign w:val="center"/>
          </w:tcPr>
          <w:p w14:paraId="51177461" w14:textId="77777777" w:rsidR="00C72CA7" w:rsidRPr="00012427" w:rsidRDefault="00C72CA7" w:rsidP="00FA0545">
            <w:pPr>
              <w:spacing w:after="0" w:line="360" w:lineRule="auto"/>
              <w:jc w:val="center"/>
              <w:rPr>
                <w:rFonts w:ascii="Times New Roman" w:hAnsi="Times New Roman" w:cs="Times New Roman"/>
                <w:b/>
                <w:sz w:val="26"/>
                <w:szCs w:val="26"/>
              </w:rPr>
            </w:pPr>
            <w:r w:rsidRPr="00012427">
              <w:rPr>
                <w:rFonts w:ascii="Times New Roman" w:hAnsi="Times New Roman" w:cs="Times New Roman"/>
                <w:b/>
                <w:sz w:val="26"/>
                <w:szCs w:val="26"/>
              </w:rPr>
              <w:t>λ</w:t>
            </w:r>
          </w:p>
        </w:tc>
      </w:tr>
      <w:tr w:rsidR="003E334D" w:rsidRPr="00432BE4" w14:paraId="754F9D3F" w14:textId="77777777" w:rsidTr="00012427">
        <w:trPr>
          <w:trHeight w:val="288"/>
        </w:trPr>
        <w:tc>
          <w:tcPr>
            <w:tcW w:w="9360" w:type="dxa"/>
            <w:gridSpan w:val="4"/>
            <w:shd w:val="clear" w:color="auto" w:fill="auto"/>
            <w:vAlign w:val="center"/>
          </w:tcPr>
          <w:p w14:paraId="0CCB7B8E" w14:textId="77777777" w:rsidR="00C72CA7" w:rsidRPr="00012427" w:rsidRDefault="00C72CA7" w:rsidP="001D51BE">
            <w:pPr>
              <w:spacing w:after="0" w:line="360" w:lineRule="auto"/>
              <w:jc w:val="both"/>
              <w:rPr>
                <w:rFonts w:ascii="Times New Roman" w:hAnsi="Times New Roman" w:cs="Times New Roman"/>
                <w:b/>
                <w:i/>
                <w:sz w:val="26"/>
                <w:szCs w:val="26"/>
              </w:rPr>
            </w:pPr>
            <w:r w:rsidRPr="00012427">
              <w:rPr>
                <w:rFonts w:ascii="Times New Roman" w:hAnsi="Times New Roman" w:cs="Times New Roman"/>
                <w:b/>
                <w:i/>
                <w:sz w:val="26"/>
                <w:szCs w:val="26"/>
              </w:rPr>
              <w:t xml:space="preserve">Sense of competence: competence </w:t>
            </w:r>
            <w:proofErr w:type="spellStart"/>
            <w:r w:rsidRPr="00012427">
              <w:rPr>
                <w:rFonts w:ascii="Times New Roman" w:hAnsi="Times New Roman" w:cs="Times New Roman"/>
                <w:b/>
                <w:i/>
                <w:sz w:val="26"/>
                <w:szCs w:val="26"/>
              </w:rPr>
              <w:t>thema</w:t>
            </w:r>
            <w:proofErr w:type="spellEnd"/>
            <w:r w:rsidRPr="00012427">
              <w:rPr>
                <w:rFonts w:ascii="Times New Roman" w:hAnsi="Times New Roman" w:cs="Times New Roman"/>
                <w:i/>
                <w:sz w:val="26"/>
                <w:szCs w:val="26"/>
              </w:rPr>
              <w:t>: CR = 0.80; AVE = 0.49</w:t>
            </w:r>
          </w:p>
        </w:tc>
      </w:tr>
      <w:tr w:rsidR="003E334D" w:rsidRPr="00432BE4" w14:paraId="46DDC505" w14:textId="77777777" w:rsidTr="00012427">
        <w:trPr>
          <w:trHeight w:val="288"/>
        </w:trPr>
        <w:tc>
          <w:tcPr>
            <w:tcW w:w="7110" w:type="dxa"/>
            <w:shd w:val="clear" w:color="auto" w:fill="auto"/>
            <w:vAlign w:val="center"/>
          </w:tcPr>
          <w:p w14:paraId="0A506F9A"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This job offers me a chance to test myself and my abilities.</w:t>
            </w:r>
          </w:p>
        </w:tc>
        <w:tc>
          <w:tcPr>
            <w:tcW w:w="720" w:type="dxa"/>
            <w:shd w:val="clear" w:color="auto" w:fill="auto"/>
            <w:vAlign w:val="center"/>
          </w:tcPr>
          <w:p w14:paraId="4AD62835"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5.37</w:t>
            </w:r>
          </w:p>
        </w:tc>
        <w:tc>
          <w:tcPr>
            <w:tcW w:w="810" w:type="dxa"/>
            <w:shd w:val="clear" w:color="auto" w:fill="auto"/>
            <w:vAlign w:val="center"/>
          </w:tcPr>
          <w:p w14:paraId="14D15B1D"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1.095</w:t>
            </w:r>
          </w:p>
        </w:tc>
        <w:tc>
          <w:tcPr>
            <w:tcW w:w="720" w:type="dxa"/>
            <w:shd w:val="clear" w:color="auto" w:fill="auto"/>
            <w:vAlign w:val="center"/>
          </w:tcPr>
          <w:p w14:paraId="3EA1238E"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0.66</w:t>
            </w:r>
          </w:p>
        </w:tc>
      </w:tr>
      <w:tr w:rsidR="003E334D" w:rsidRPr="00432BE4" w14:paraId="6B4DAD25" w14:textId="77777777" w:rsidTr="00012427">
        <w:trPr>
          <w:trHeight w:val="288"/>
        </w:trPr>
        <w:tc>
          <w:tcPr>
            <w:tcW w:w="7110" w:type="dxa"/>
            <w:shd w:val="clear" w:color="auto" w:fill="auto"/>
            <w:vAlign w:val="center"/>
          </w:tcPr>
          <w:p w14:paraId="44DC20C4"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This type of work offers subjective rewards; the job is valuable to me for no other reason than I like to do it.</w:t>
            </w:r>
          </w:p>
        </w:tc>
        <w:tc>
          <w:tcPr>
            <w:tcW w:w="720" w:type="dxa"/>
            <w:shd w:val="clear" w:color="auto" w:fill="auto"/>
            <w:vAlign w:val="center"/>
          </w:tcPr>
          <w:p w14:paraId="4BE1D1C6"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4.93</w:t>
            </w:r>
          </w:p>
        </w:tc>
        <w:tc>
          <w:tcPr>
            <w:tcW w:w="810" w:type="dxa"/>
            <w:shd w:val="clear" w:color="auto" w:fill="auto"/>
            <w:vAlign w:val="center"/>
          </w:tcPr>
          <w:p w14:paraId="31397937"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1.417</w:t>
            </w:r>
          </w:p>
        </w:tc>
        <w:tc>
          <w:tcPr>
            <w:tcW w:w="720" w:type="dxa"/>
            <w:shd w:val="clear" w:color="auto" w:fill="auto"/>
            <w:vAlign w:val="center"/>
          </w:tcPr>
          <w:p w14:paraId="04EBF61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0.71</w:t>
            </w:r>
          </w:p>
        </w:tc>
      </w:tr>
      <w:tr w:rsidR="003E334D" w:rsidRPr="00432BE4" w14:paraId="4B6E1A6F" w14:textId="77777777" w:rsidTr="00012427">
        <w:trPr>
          <w:trHeight w:val="288"/>
        </w:trPr>
        <w:tc>
          <w:tcPr>
            <w:tcW w:w="7110" w:type="dxa"/>
            <w:shd w:val="clear" w:color="auto" w:fill="auto"/>
            <w:vAlign w:val="center"/>
          </w:tcPr>
          <w:p w14:paraId="1DF852E3"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My talents, or where I can concentrate my attention best, are found in areas not related to this job.</w:t>
            </w:r>
          </w:p>
        </w:tc>
        <w:tc>
          <w:tcPr>
            <w:tcW w:w="720" w:type="dxa"/>
            <w:shd w:val="clear" w:color="auto" w:fill="auto"/>
            <w:vAlign w:val="center"/>
          </w:tcPr>
          <w:p w14:paraId="5A909E69"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4.50</w:t>
            </w:r>
          </w:p>
        </w:tc>
        <w:tc>
          <w:tcPr>
            <w:tcW w:w="810" w:type="dxa"/>
            <w:shd w:val="clear" w:color="auto" w:fill="auto"/>
            <w:vAlign w:val="center"/>
          </w:tcPr>
          <w:p w14:paraId="791A1B13"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1.371</w:t>
            </w:r>
          </w:p>
        </w:tc>
        <w:tc>
          <w:tcPr>
            <w:tcW w:w="720" w:type="dxa"/>
            <w:shd w:val="clear" w:color="auto" w:fill="auto"/>
            <w:vAlign w:val="center"/>
          </w:tcPr>
          <w:p w14:paraId="798DAE8C"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0.65</w:t>
            </w:r>
          </w:p>
        </w:tc>
      </w:tr>
      <w:tr w:rsidR="003E334D" w:rsidRPr="00432BE4" w14:paraId="25450A71" w14:textId="77777777" w:rsidTr="00012427">
        <w:trPr>
          <w:trHeight w:val="288"/>
        </w:trPr>
        <w:tc>
          <w:tcPr>
            <w:tcW w:w="7110" w:type="dxa"/>
            <w:shd w:val="clear" w:color="auto" w:fill="auto"/>
            <w:vAlign w:val="center"/>
          </w:tcPr>
          <w:p w14:paraId="59F8EB9D"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If the work were only more interesting, I would be motivated to perform better.</w:t>
            </w:r>
          </w:p>
        </w:tc>
        <w:tc>
          <w:tcPr>
            <w:tcW w:w="720" w:type="dxa"/>
            <w:shd w:val="clear" w:color="auto" w:fill="auto"/>
            <w:vAlign w:val="center"/>
          </w:tcPr>
          <w:p w14:paraId="3D73D754"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5.17</w:t>
            </w:r>
          </w:p>
        </w:tc>
        <w:tc>
          <w:tcPr>
            <w:tcW w:w="810" w:type="dxa"/>
            <w:shd w:val="clear" w:color="auto" w:fill="auto"/>
            <w:vAlign w:val="center"/>
          </w:tcPr>
          <w:p w14:paraId="20187D92"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1.147</w:t>
            </w:r>
          </w:p>
        </w:tc>
        <w:tc>
          <w:tcPr>
            <w:tcW w:w="720" w:type="dxa"/>
            <w:shd w:val="clear" w:color="auto" w:fill="auto"/>
            <w:vAlign w:val="center"/>
          </w:tcPr>
          <w:p w14:paraId="66960B86"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0.79</w:t>
            </w:r>
          </w:p>
        </w:tc>
      </w:tr>
      <w:tr w:rsidR="003E334D" w:rsidRPr="00432BE4" w14:paraId="11B4E519" w14:textId="77777777" w:rsidTr="00012427">
        <w:trPr>
          <w:trHeight w:val="288"/>
        </w:trPr>
        <w:tc>
          <w:tcPr>
            <w:tcW w:w="9360" w:type="dxa"/>
            <w:gridSpan w:val="4"/>
            <w:shd w:val="clear" w:color="auto" w:fill="auto"/>
            <w:vAlign w:val="center"/>
          </w:tcPr>
          <w:p w14:paraId="64AE6711" w14:textId="77777777" w:rsidR="00C72CA7" w:rsidRPr="00012427" w:rsidRDefault="00C72CA7" w:rsidP="001D51BE">
            <w:pPr>
              <w:spacing w:after="0" w:line="360" w:lineRule="auto"/>
              <w:jc w:val="both"/>
              <w:rPr>
                <w:rFonts w:ascii="Times New Roman" w:hAnsi="Times New Roman" w:cs="Times New Roman"/>
                <w:i/>
                <w:sz w:val="26"/>
                <w:szCs w:val="26"/>
              </w:rPr>
            </w:pPr>
            <w:r w:rsidRPr="00012427">
              <w:rPr>
                <w:rFonts w:ascii="Times New Roman" w:hAnsi="Times New Roman" w:cs="Times New Roman"/>
                <w:b/>
                <w:i/>
                <w:sz w:val="26"/>
                <w:szCs w:val="26"/>
              </w:rPr>
              <w:t xml:space="preserve">Sense of competence: task knowledge/problem-solving: </w:t>
            </w:r>
            <w:r w:rsidRPr="00012427">
              <w:rPr>
                <w:rFonts w:ascii="Times New Roman" w:hAnsi="Times New Roman" w:cs="Times New Roman"/>
                <w:i/>
                <w:sz w:val="26"/>
                <w:szCs w:val="26"/>
              </w:rPr>
              <w:t>CR = 0.81; AVE = 0.52</w:t>
            </w:r>
          </w:p>
        </w:tc>
      </w:tr>
      <w:tr w:rsidR="003E334D" w:rsidRPr="00432BE4" w14:paraId="6B0670A2" w14:textId="77777777" w:rsidTr="00012427">
        <w:trPr>
          <w:trHeight w:val="288"/>
        </w:trPr>
        <w:tc>
          <w:tcPr>
            <w:tcW w:w="7110" w:type="dxa"/>
            <w:shd w:val="clear" w:color="auto" w:fill="auto"/>
            <w:vAlign w:val="center"/>
          </w:tcPr>
          <w:p w14:paraId="63C5B577"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would make a fine model for an apprentice to emulate in order to learn the skills he would need to succeed.</w:t>
            </w:r>
          </w:p>
        </w:tc>
        <w:tc>
          <w:tcPr>
            <w:tcW w:w="720" w:type="dxa"/>
            <w:shd w:val="clear" w:color="auto" w:fill="auto"/>
            <w:vAlign w:val="center"/>
          </w:tcPr>
          <w:p w14:paraId="32CF77B7"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4.77</w:t>
            </w:r>
          </w:p>
        </w:tc>
        <w:tc>
          <w:tcPr>
            <w:tcW w:w="810" w:type="dxa"/>
            <w:shd w:val="clear" w:color="auto" w:fill="auto"/>
            <w:vAlign w:val="center"/>
          </w:tcPr>
          <w:p w14:paraId="5C306705"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1.269</w:t>
            </w:r>
          </w:p>
        </w:tc>
        <w:tc>
          <w:tcPr>
            <w:tcW w:w="720" w:type="dxa"/>
            <w:shd w:val="clear" w:color="auto" w:fill="auto"/>
            <w:vAlign w:val="center"/>
          </w:tcPr>
          <w:p w14:paraId="47ED05DB"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0.67</w:t>
            </w:r>
          </w:p>
        </w:tc>
      </w:tr>
      <w:tr w:rsidR="003E334D" w:rsidRPr="00432BE4" w14:paraId="33E7B938" w14:textId="77777777" w:rsidTr="00012427">
        <w:trPr>
          <w:trHeight w:val="288"/>
        </w:trPr>
        <w:tc>
          <w:tcPr>
            <w:tcW w:w="7110" w:type="dxa"/>
            <w:shd w:val="clear" w:color="auto" w:fill="auto"/>
            <w:vAlign w:val="center"/>
          </w:tcPr>
          <w:p w14:paraId="711BDB07"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This job is manageable and any problems tend to be optimally solved.</w:t>
            </w:r>
          </w:p>
        </w:tc>
        <w:tc>
          <w:tcPr>
            <w:tcW w:w="720" w:type="dxa"/>
            <w:shd w:val="clear" w:color="auto" w:fill="auto"/>
            <w:vAlign w:val="center"/>
          </w:tcPr>
          <w:p w14:paraId="54AE9633"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4.55</w:t>
            </w:r>
          </w:p>
        </w:tc>
        <w:tc>
          <w:tcPr>
            <w:tcW w:w="810" w:type="dxa"/>
            <w:shd w:val="clear" w:color="auto" w:fill="auto"/>
            <w:vAlign w:val="center"/>
          </w:tcPr>
          <w:p w14:paraId="48C509B4"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1.184</w:t>
            </w:r>
          </w:p>
        </w:tc>
        <w:tc>
          <w:tcPr>
            <w:tcW w:w="720" w:type="dxa"/>
            <w:shd w:val="clear" w:color="auto" w:fill="auto"/>
            <w:vAlign w:val="center"/>
          </w:tcPr>
          <w:p w14:paraId="4A121CCD"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0.71</w:t>
            </w:r>
          </w:p>
        </w:tc>
      </w:tr>
      <w:tr w:rsidR="003E334D" w:rsidRPr="00432BE4" w14:paraId="09E01F6F" w14:textId="77777777" w:rsidTr="00012427">
        <w:trPr>
          <w:trHeight w:val="288"/>
        </w:trPr>
        <w:tc>
          <w:tcPr>
            <w:tcW w:w="7110" w:type="dxa"/>
            <w:shd w:val="clear" w:color="auto" w:fill="auto"/>
            <w:vAlign w:val="center"/>
          </w:tcPr>
          <w:p w14:paraId="5BB95D87"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Considering the time spent on the job, I feel thoroughly familiar with my tasks.</w:t>
            </w:r>
          </w:p>
        </w:tc>
        <w:tc>
          <w:tcPr>
            <w:tcW w:w="720" w:type="dxa"/>
            <w:shd w:val="clear" w:color="auto" w:fill="auto"/>
            <w:vAlign w:val="center"/>
          </w:tcPr>
          <w:p w14:paraId="7145E91E"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4.96</w:t>
            </w:r>
          </w:p>
        </w:tc>
        <w:tc>
          <w:tcPr>
            <w:tcW w:w="810" w:type="dxa"/>
            <w:shd w:val="clear" w:color="auto" w:fill="auto"/>
            <w:vAlign w:val="center"/>
          </w:tcPr>
          <w:p w14:paraId="220D2560"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1.277</w:t>
            </w:r>
          </w:p>
        </w:tc>
        <w:tc>
          <w:tcPr>
            <w:tcW w:w="720" w:type="dxa"/>
            <w:shd w:val="clear" w:color="auto" w:fill="auto"/>
            <w:vAlign w:val="center"/>
          </w:tcPr>
          <w:p w14:paraId="6D5FA8EB"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0.78</w:t>
            </w:r>
          </w:p>
        </w:tc>
      </w:tr>
      <w:tr w:rsidR="003E334D" w:rsidRPr="00432BE4" w14:paraId="500127C0" w14:textId="77777777" w:rsidTr="00012427">
        <w:trPr>
          <w:trHeight w:val="288"/>
        </w:trPr>
        <w:tc>
          <w:tcPr>
            <w:tcW w:w="7110" w:type="dxa"/>
            <w:shd w:val="clear" w:color="auto" w:fill="auto"/>
            <w:vAlign w:val="center"/>
          </w:tcPr>
          <w:p w14:paraId="762293B4"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honestly believe I have all the skills necessary to perform this task well.</w:t>
            </w:r>
          </w:p>
        </w:tc>
        <w:tc>
          <w:tcPr>
            <w:tcW w:w="720" w:type="dxa"/>
            <w:shd w:val="clear" w:color="auto" w:fill="auto"/>
            <w:vAlign w:val="center"/>
          </w:tcPr>
          <w:p w14:paraId="27894AF1"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4.97</w:t>
            </w:r>
          </w:p>
        </w:tc>
        <w:tc>
          <w:tcPr>
            <w:tcW w:w="810" w:type="dxa"/>
            <w:shd w:val="clear" w:color="auto" w:fill="auto"/>
            <w:vAlign w:val="center"/>
          </w:tcPr>
          <w:p w14:paraId="590CBE6A"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1.181</w:t>
            </w:r>
          </w:p>
        </w:tc>
        <w:tc>
          <w:tcPr>
            <w:tcW w:w="720" w:type="dxa"/>
            <w:shd w:val="clear" w:color="auto" w:fill="auto"/>
            <w:vAlign w:val="center"/>
          </w:tcPr>
          <w:p w14:paraId="58F1D18E"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0.71</w:t>
            </w:r>
          </w:p>
        </w:tc>
      </w:tr>
      <w:tr w:rsidR="003E334D" w:rsidRPr="00432BE4" w14:paraId="6B9A287F" w14:textId="77777777" w:rsidTr="00012427">
        <w:trPr>
          <w:trHeight w:val="288"/>
        </w:trPr>
        <w:tc>
          <w:tcPr>
            <w:tcW w:w="9360" w:type="dxa"/>
            <w:gridSpan w:val="4"/>
            <w:shd w:val="clear" w:color="auto" w:fill="auto"/>
            <w:vAlign w:val="center"/>
          </w:tcPr>
          <w:p w14:paraId="575ED18E"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b/>
                <w:i/>
                <w:sz w:val="26"/>
                <w:szCs w:val="26"/>
              </w:rPr>
              <w:t>Sense of competence: influence:</w:t>
            </w:r>
            <w:r w:rsidRPr="00012427">
              <w:rPr>
                <w:rFonts w:ascii="Times New Roman" w:hAnsi="Times New Roman" w:cs="Times New Roman"/>
                <w:b/>
                <w:sz w:val="26"/>
                <w:szCs w:val="26"/>
              </w:rPr>
              <w:t xml:space="preserve"> </w:t>
            </w:r>
            <w:r w:rsidRPr="00012427">
              <w:rPr>
                <w:rFonts w:ascii="Times New Roman" w:hAnsi="Times New Roman" w:cs="Times New Roman"/>
                <w:i/>
                <w:sz w:val="26"/>
                <w:szCs w:val="26"/>
              </w:rPr>
              <w:t>CR = 0.73; AVE = 0.478</w:t>
            </w:r>
          </w:p>
        </w:tc>
      </w:tr>
      <w:tr w:rsidR="003E334D" w:rsidRPr="00432BE4" w14:paraId="0A44EFC4" w14:textId="77777777" w:rsidTr="00012427">
        <w:trPr>
          <w:trHeight w:val="288"/>
        </w:trPr>
        <w:tc>
          <w:tcPr>
            <w:tcW w:w="7110" w:type="dxa"/>
            <w:shd w:val="clear" w:color="auto" w:fill="auto"/>
            <w:vAlign w:val="center"/>
          </w:tcPr>
          <w:p w14:paraId="14109044"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Sometimes I feel like I'm not getting anything done.</w:t>
            </w:r>
          </w:p>
        </w:tc>
        <w:tc>
          <w:tcPr>
            <w:tcW w:w="720" w:type="dxa"/>
            <w:shd w:val="clear" w:color="auto" w:fill="auto"/>
            <w:vAlign w:val="center"/>
          </w:tcPr>
          <w:p w14:paraId="5A7B4B8E"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4.21</w:t>
            </w:r>
          </w:p>
        </w:tc>
        <w:tc>
          <w:tcPr>
            <w:tcW w:w="810" w:type="dxa"/>
            <w:shd w:val="clear" w:color="auto" w:fill="auto"/>
            <w:vAlign w:val="center"/>
          </w:tcPr>
          <w:p w14:paraId="470E720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1.308</w:t>
            </w:r>
          </w:p>
        </w:tc>
        <w:tc>
          <w:tcPr>
            <w:tcW w:w="720" w:type="dxa"/>
            <w:shd w:val="clear" w:color="auto" w:fill="auto"/>
            <w:vAlign w:val="center"/>
          </w:tcPr>
          <w:p w14:paraId="103988E2"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0.68</w:t>
            </w:r>
          </w:p>
        </w:tc>
      </w:tr>
      <w:tr w:rsidR="003E334D" w:rsidRPr="00432BE4" w14:paraId="30C65626" w14:textId="77777777" w:rsidTr="00012427">
        <w:trPr>
          <w:trHeight w:val="288"/>
        </w:trPr>
        <w:tc>
          <w:tcPr>
            <w:tcW w:w="7110" w:type="dxa"/>
            <w:shd w:val="clear" w:color="auto" w:fill="auto"/>
            <w:vAlign w:val="center"/>
          </w:tcPr>
          <w:p w14:paraId="11AEE562"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go home the same way I arrive in the morning, feeling I have not accomplished a whole lot.</w:t>
            </w:r>
          </w:p>
        </w:tc>
        <w:tc>
          <w:tcPr>
            <w:tcW w:w="720" w:type="dxa"/>
            <w:shd w:val="clear" w:color="auto" w:fill="auto"/>
            <w:vAlign w:val="center"/>
          </w:tcPr>
          <w:p w14:paraId="7DA29666"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4.83</w:t>
            </w:r>
          </w:p>
        </w:tc>
        <w:tc>
          <w:tcPr>
            <w:tcW w:w="810" w:type="dxa"/>
            <w:shd w:val="clear" w:color="auto" w:fill="auto"/>
            <w:vAlign w:val="center"/>
          </w:tcPr>
          <w:p w14:paraId="6170B0ED"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1.255</w:t>
            </w:r>
          </w:p>
        </w:tc>
        <w:tc>
          <w:tcPr>
            <w:tcW w:w="720" w:type="dxa"/>
            <w:shd w:val="clear" w:color="auto" w:fill="auto"/>
            <w:vAlign w:val="center"/>
          </w:tcPr>
          <w:p w14:paraId="3B406743"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0.76</w:t>
            </w:r>
          </w:p>
        </w:tc>
      </w:tr>
      <w:tr w:rsidR="003E334D" w:rsidRPr="00432BE4" w14:paraId="738358E3" w14:textId="77777777" w:rsidTr="00012427">
        <w:trPr>
          <w:trHeight w:val="288"/>
        </w:trPr>
        <w:tc>
          <w:tcPr>
            <w:tcW w:w="7110" w:type="dxa"/>
            <w:shd w:val="clear" w:color="auto" w:fill="auto"/>
            <w:vAlign w:val="center"/>
          </w:tcPr>
          <w:p w14:paraId="43E3BD5B"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A difficult problem in this job is not knowing the results of one's actions</w:t>
            </w:r>
          </w:p>
        </w:tc>
        <w:tc>
          <w:tcPr>
            <w:tcW w:w="720" w:type="dxa"/>
            <w:shd w:val="clear" w:color="auto" w:fill="auto"/>
            <w:vAlign w:val="center"/>
          </w:tcPr>
          <w:p w14:paraId="12E425D3"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5.09</w:t>
            </w:r>
          </w:p>
        </w:tc>
        <w:tc>
          <w:tcPr>
            <w:tcW w:w="810" w:type="dxa"/>
            <w:shd w:val="clear" w:color="auto" w:fill="auto"/>
            <w:vAlign w:val="center"/>
          </w:tcPr>
          <w:p w14:paraId="558BDA5B"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1.169</w:t>
            </w:r>
          </w:p>
        </w:tc>
        <w:tc>
          <w:tcPr>
            <w:tcW w:w="720" w:type="dxa"/>
            <w:shd w:val="clear" w:color="auto" w:fill="auto"/>
            <w:vAlign w:val="center"/>
          </w:tcPr>
          <w:p w14:paraId="7144B291"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0.63</w:t>
            </w:r>
          </w:p>
        </w:tc>
      </w:tr>
      <w:tr w:rsidR="003E334D" w:rsidRPr="00432BE4" w14:paraId="46588FF9" w14:textId="77777777" w:rsidTr="00012427">
        <w:trPr>
          <w:trHeight w:val="288"/>
        </w:trPr>
        <w:tc>
          <w:tcPr>
            <w:tcW w:w="9360" w:type="dxa"/>
            <w:gridSpan w:val="4"/>
            <w:shd w:val="clear" w:color="auto" w:fill="auto"/>
            <w:vAlign w:val="center"/>
          </w:tcPr>
          <w:p w14:paraId="10F5F22E"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b/>
                <w:i/>
                <w:sz w:val="26"/>
                <w:szCs w:val="26"/>
              </w:rPr>
              <w:t xml:space="preserve">Sense of competence: confidence: </w:t>
            </w:r>
            <w:r w:rsidRPr="00012427">
              <w:rPr>
                <w:rFonts w:ascii="Times New Roman" w:hAnsi="Times New Roman" w:cs="Times New Roman"/>
                <w:i/>
                <w:sz w:val="26"/>
                <w:szCs w:val="26"/>
              </w:rPr>
              <w:t>CR = 0.64; AVE = 0.37</w:t>
            </w:r>
          </w:p>
        </w:tc>
      </w:tr>
      <w:tr w:rsidR="003E334D" w:rsidRPr="00432BE4" w14:paraId="3307D23A" w14:textId="77777777" w:rsidTr="00012427">
        <w:trPr>
          <w:trHeight w:val="288"/>
        </w:trPr>
        <w:tc>
          <w:tcPr>
            <w:tcW w:w="7110" w:type="dxa"/>
            <w:shd w:val="clear" w:color="auto" w:fill="auto"/>
            <w:vAlign w:val="center"/>
          </w:tcPr>
          <w:p w14:paraId="4E982550"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No one knows this job better than I do.</w:t>
            </w:r>
          </w:p>
        </w:tc>
        <w:tc>
          <w:tcPr>
            <w:tcW w:w="720" w:type="dxa"/>
            <w:shd w:val="clear" w:color="auto" w:fill="auto"/>
            <w:vAlign w:val="center"/>
          </w:tcPr>
          <w:p w14:paraId="3DDC5072"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4.57</w:t>
            </w:r>
          </w:p>
        </w:tc>
        <w:tc>
          <w:tcPr>
            <w:tcW w:w="810" w:type="dxa"/>
            <w:shd w:val="clear" w:color="auto" w:fill="auto"/>
            <w:vAlign w:val="center"/>
          </w:tcPr>
          <w:p w14:paraId="4806EBD9"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1.683</w:t>
            </w:r>
          </w:p>
        </w:tc>
        <w:tc>
          <w:tcPr>
            <w:tcW w:w="720" w:type="dxa"/>
            <w:shd w:val="clear" w:color="auto" w:fill="auto"/>
            <w:vAlign w:val="center"/>
          </w:tcPr>
          <w:p w14:paraId="4C92B3C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0.54</w:t>
            </w:r>
          </w:p>
        </w:tc>
      </w:tr>
      <w:tr w:rsidR="003E334D" w:rsidRPr="00432BE4" w14:paraId="03EC39CF" w14:textId="77777777" w:rsidTr="00012427">
        <w:trPr>
          <w:trHeight w:val="288"/>
        </w:trPr>
        <w:tc>
          <w:tcPr>
            <w:tcW w:w="7110" w:type="dxa"/>
            <w:shd w:val="clear" w:color="auto" w:fill="auto"/>
            <w:vAlign w:val="center"/>
          </w:tcPr>
          <w:p w14:paraId="4E18DB5A"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do not know as much as my predecessor did concerning this job.</w:t>
            </w:r>
          </w:p>
        </w:tc>
        <w:tc>
          <w:tcPr>
            <w:tcW w:w="720" w:type="dxa"/>
            <w:shd w:val="clear" w:color="auto" w:fill="auto"/>
            <w:vAlign w:val="center"/>
          </w:tcPr>
          <w:p w14:paraId="2AA3F532"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3.67</w:t>
            </w:r>
          </w:p>
        </w:tc>
        <w:tc>
          <w:tcPr>
            <w:tcW w:w="810" w:type="dxa"/>
            <w:shd w:val="clear" w:color="auto" w:fill="auto"/>
            <w:vAlign w:val="center"/>
          </w:tcPr>
          <w:p w14:paraId="6F024F69"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1.343</w:t>
            </w:r>
          </w:p>
        </w:tc>
        <w:tc>
          <w:tcPr>
            <w:tcW w:w="720" w:type="dxa"/>
            <w:shd w:val="clear" w:color="auto" w:fill="auto"/>
            <w:vAlign w:val="center"/>
          </w:tcPr>
          <w:p w14:paraId="46AD5D97"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0.57</w:t>
            </w:r>
          </w:p>
        </w:tc>
      </w:tr>
      <w:tr w:rsidR="003E334D" w:rsidRPr="00432BE4" w14:paraId="610ED937" w14:textId="77777777" w:rsidTr="00012427">
        <w:trPr>
          <w:trHeight w:val="288"/>
        </w:trPr>
        <w:tc>
          <w:tcPr>
            <w:tcW w:w="7110" w:type="dxa"/>
            <w:shd w:val="clear" w:color="auto" w:fill="auto"/>
            <w:vAlign w:val="center"/>
          </w:tcPr>
          <w:p w14:paraId="18726669"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If anyone here can find the answer, I'm the one.</w:t>
            </w:r>
          </w:p>
        </w:tc>
        <w:tc>
          <w:tcPr>
            <w:tcW w:w="720" w:type="dxa"/>
            <w:shd w:val="clear" w:color="auto" w:fill="auto"/>
            <w:vAlign w:val="center"/>
          </w:tcPr>
          <w:p w14:paraId="77CF8410"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3.62</w:t>
            </w:r>
          </w:p>
        </w:tc>
        <w:tc>
          <w:tcPr>
            <w:tcW w:w="810" w:type="dxa"/>
            <w:shd w:val="clear" w:color="auto" w:fill="auto"/>
            <w:vAlign w:val="center"/>
          </w:tcPr>
          <w:p w14:paraId="6F0A434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1.291</w:t>
            </w:r>
          </w:p>
        </w:tc>
        <w:tc>
          <w:tcPr>
            <w:tcW w:w="720" w:type="dxa"/>
            <w:shd w:val="clear" w:color="auto" w:fill="auto"/>
            <w:vAlign w:val="center"/>
          </w:tcPr>
          <w:p w14:paraId="77C5244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0.71</w:t>
            </w:r>
          </w:p>
        </w:tc>
      </w:tr>
      <w:tr w:rsidR="003E334D" w:rsidRPr="00432BE4" w14:paraId="2A69C8EC" w14:textId="77777777" w:rsidTr="00012427">
        <w:trPr>
          <w:trHeight w:val="288"/>
        </w:trPr>
        <w:tc>
          <w:tcPr>
            <w:tcW w:w="9360" w:type="dxa"/>
            <w:gridSpan w:val="4"/>
            <w:shd w:val="clear" w:color="auto" w:fill="auto"/>
            <w:vAlign w:val="center"/>
          </w:tcPr>
          <w:p w14:paraId="11B01030"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b/>
                <w:i/>
                <w:sz w:val="26"/>
                <w:szCs w:val="26"/>
              </w:rPr>
              <w:t xml:space="preserve">Mindfulness at work: </w:t>
            </w:r>
            <w:r w:rsidRPr="00012427">
              <w:rPr>
                <w:rFonts w:ascii="Times New Roman" w:hAnsi="Times New Roman" w:cs="Times New Roman"/>
                <w:i/>
                <w:sz w:val="26"/>
                <w:szCs w:val="26"/>
              </w:rPr>
              <w:t>CR = 0.82; AVE = 0.54</w:t>
            </w:r>
          </w:p>
        </w:tc>
      </w:tr>
      <w:tr w:rsidR="003E334D" w:rsidRPr="00432BE4" w14:paraId="25C811A9" w14:textId="77777777" w:rsidTr="00012427">
        <w:trPr>
          <w:trHeight w:val="288"/>
        </w:trPr>
        <w:tc>
          <w:tcPr>
            <w:tcW w:w="7110" w:type="dxa"/>
            <w:shd w:val="clear" w:color="auto" w:fill="auto"/>
            <w:vAlign w:val="center"/>
          </w:tcPr>
          <w:p w14:paraId="374DC427"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When my attention gets sidetracked at work, I make a disciplined choice to refocus my efforts upon my work.</w:t>
            </w:r>
          </w:p>
        </w:tc>
        <w:tc>
          <w:tcPr>
            <w:tcW w:w="720" w:type="dxa"/>
            <w:shd w:val="clear" w:color="auto" w:fill="auto"/>
            <w:vAlign w:val="center"/>
          </w:tcPr>
          <w:p w14:paraId="3D6ACB6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4.91</w:t>
            </w:r>
          </w:p>
        </w:tc>
        <w:tc>
          <w:tcPr>
            <w:tcW w:w="810" w:type="dxa"/>
            <w:shd w:val="clear" w:color="auto" w:fill="auto"/>
            <w:vAlign w:val="center"/>
          </w:tcPr>
          <w:p w14:paraId="450A3A4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1.063</w:t>
            </w:r>
          </w:p>
        </w:tc>
        <w:tc>
          <w:tcPr>
            <w:tcW w:w="720" w:type="dxa"/>
            <w:shd w:val="clear" w:color="auto" w:fill="auto"/>
            <w:vAlign w:val="center"/>
          </w:tcPr>
          <w:p w14:paraId="346BC742"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0.76</w:t>
            </w:r>
          </w:p>
        </w:tc>
      </w:tr>
      <w:tr w:rsidR="003E334D" w:rsidRPr="00432BE4" w14:paraId="2C367188" w14:textId="77777777" w:rsidTr="00012427">
        <w:trPr>
          <w:trHeight w:val="288"/>
        </w:trPr>
        <w:tc>
          <w:tcPr>
            <w:tcW w:w="7110" w:type="dxa"/>
            <w:shd w:val="clear" w:color="auto" w:fill="auto"/>
            <w:vAlign w:val="center"/>
          </w:tcPr>
          <w:p w14:paraId="075A3C57"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When interrupted from a task I am engaged in at work, I am able to clear my mind and dive back into the task. </w:t>
            </w:r>
          </w:p>
        </w:tc>
        <w:tc>
          <w:tcPr>
            <w:tcW w:w="720" w:type="dxa"/>
            <w:shd w:val="clear" w:color="auto" w:fill="auto"/>
            <w:vAlign w:val="center"/>
          </w:tcPr>
          <w:p w14:paraId="2BC99512"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5.02</w:t>
            </w:r>
          </w:p>
        </w:tc>
        <w:tc>
          <w:tcPr>
            <w:tcW w:w="810" w:type="dxa"/>
            <w:shd w:val="clear" w:color="auto" w:fill="auto"/>
            <w:vAlign w:val="center"/>
          </w:tcPr>
          <w:p w14:paraId="6F68A79B"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0.994</w:t>
            </w:r>
          </w:p>
        </w:tc>
        <w:tc>
          <w:tcPr>
            <w:tcW w:w="720" w:type="dxa"/>
            <w:shd w:val="clear" w:color="auto" w:fill="auto"/>
            <w:vAlign w:val="center"/>
          </w:tcPr>
          <w:p w14:paraId="1CF2DDD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0.82</w:t>
            </w:r>
          </w:p>
        </w:tc>
      </w:tr>
      <w:tr w:rsidR="003E334D" w:rsidRPr="00432BE4" w14:paraId="39369531" w14:textId="77777777" w:rsidTr="00012427">
        <w:trPr>
          <w:trHeight w:val="456"/>
        </w:trPr>
        <w:tc>
          <w:tcPr>
            <w:tcW w:w="7110" w:type="dxa"/>
            <w:shd w:val="clear" w:color="auto" w:fill="auto"/>
            <w:vAlign w:val="center"/>
          </w:tcPr>
          <w:p w14:paraId="3FAE26C1"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When I get preoccupied with distracting thoughts at work, I recognize it and then intentionally redirect my attention back to my work.</w:t>
            </w:r>
          </w:p>
        </w:tc>
        <w:tc>
          <w:tcPr>
            <w:tcW w:w="720" w:type="dxa"/>
            <w:shd w:val="clear" w:color="auto" w:fill="auto"/>
            <w:vAlign w:val="center"/>
          </w:tcPr>
          <w:p w14:paraId="1711845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5.00</w:t>
            </w:r>
          </w:p>
        </w:tc>
        <w:tc>
          <w:tcPr>
            <w:tcW w:w="810" w:type="dxa"/>
            <w:shd w:val="clear" w:color="auto" w:fill="auto"/>
            <w:vAlign w:val="center"/>
          </w:tcPr>
          <w:p w14:paraId="160FE437"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1.061</w:t>
            </w:r>
          </w:p>
        </w:tc>
        <w:tc>
          <w:tcPr>
            <w:tcW w:w="720" w:type="dxa"/>
            <w:shd w:val="clear" w:color="auto" w:fill="auto"/>
            <w:vAlign w:val="center"/>
          </w:tcPr>
          <w:p w14:paraId="7AB2D231"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0.70</w:t>
            </w:r>
          </w:p>
        </w:tc>
      </w:tr>
      <w:tr w:rsidR="003E334D" w:rsidRPr="00432BE4" w14:paraId="51D4CEB6" w14:textId="77777777" w:rsidTr="00012427">
        <w:trPr>
          <w:trHeight w:val="288"/>
        </w:trPr>
        <w:tc>
          <w:tcPr>
            <w:tcW w:w="7110" w:type="dxa"/>
            <w:shd w:val="clear" w:color="auto" w:fill="auto"/>
            <w:vAlign w:val="center"/>
          </w:tcPr>
          <w:p w14:paraId="7E064825"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When I get distracted at work, I recognize it and then purposefully turn back to the task at hand.</w:t>
            </w:r>
          </w:p>
        </w:tc>
        <w:tc>
          <w:tcPr>
            <w:tcW w:w="720" w:type="dxa"/>
            <w:shd w:val="clear" w:color="auto" w:fill="auto"/>
            <w:vAlign w:val="center"/>
          </w:tcPr>
          <w:p w14:paraId="520AC15B"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4.94</w:t>
            </w:r>
          </w:p>
        </w:tc>
        <w:tc>
          <w:tcPr>
            <w:tcW w:w="810" w:type="dxa"/>
            <w:shd w:val="clear" w:color="auto" w:fill="auto"/>
            <w:vAlign w:val="center"/>
          </w:tcPr>
          <w:p w14:paraId="01A89B1A"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1.091</w:t>
            </w:r>
          </w:p>
        </w:tc>
        <w:tc>
          <w:tcPr>
            <w:tcW w:w="720" w:type="dxa"/>
            <w:shd w:val="clear" w:color="auto" w:fill="auto"/>
            <w:vAlign w:val="center"/>
          </w:tcPr>
          <w:p w14:paraId="3C52DC2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0.64</w:t>
            </w:r>
          </w:p>
        </w:tc>
      </w:tr>
      <w:tr w:rsidR="003E334D" w:rsidRPr="00432BE4" w14:paraId="7C6ABF96" w14:textId="77777777" w:rsidTr="00012427">
        <w:trPr>
          <w:trHeight w:val="288"/>
        </w:trPr>
        <w:tc>
          <w:tcPr>
            <w:tcW w:w="9360" w:type="dxa"/>
            <w:gridSpan w:val="4"/>
            <w:shd w:val="clear" w:color="auto" w:fill="auto"/>
            <w:vAlign w:val="center"/>
          </w:tcPr>
          <w:p w14:paraId="6C0AFBCC" w14:textId="77777777" w:rsidR="00C72CA7" w:rsidRPr="00012427" w:rsidRDefault="00C72CA7" w:rsidP="001D51BE">
            <w:pPr>
              <w:spacing w:after="0" w:line="360" w:lineRule="auto"/>
              <w:jc w:val="both"/>
              <w:rPr>
                <w:rFonts w:ascii="Times New Roman" w:hAnsi="Times New Roman" w:cs="Times New Roman"/>
                <w:b/>
                <w:i/>
                <w:sz w:val="26"/>
                <w:szCs w:val="26"/>
              </w:rPr>
            </w:pPr>
            <w:r w:rsidRPr="00012427">
              <w:rPr>
                <w:rFonts w:ascii="Times New Roman" w:hAnsi="Times New Roman" w:cs="Times New Roman"/>
                <w:b/>
                <w:i/>
                <w:sz w:val="26"/>
                <w:szCs w:val="26"/>
              </w:rPr>
              <w:t xml:space="preserve">Flow at work: absorption: </w:t>
            </w:r>
            <w:r w:rsidRPr="00012427">
              <w:rPr>
                <w:rFonts w:ascii="Times New Roman" w:hAnsi="Times New Roman" w:cs="Times New Roman"/>
                <w:i/>
                <w:sz w:val="26"/>
                <w:szCs w:val="26"/>
              </w:rPr>
              <w:t>CR = 0.88; AVE = 0.64</w:t>
            </w:r>
          </w:p>
        </w:tc>
      </w:tr>
      <w:tr w:rsidR="003E334D" w:rsidRPr="00432BE4" w14:paraId="28A3F980" w14:textId="77777777" w:rsidTr="00012427">
        <w:trPr>
          <w:trHeight w:val="288"/>
        </w:trPr>
        <w:tc>
          <w:tcPr>
            <w:tcW w:w="7110" w:type="dxa"/>
            <w:shd w:val="clear" w:color="auto" w:fill="auto"/>
            <w:vAlign w:val="center"/>
          </w:tcPr>
          <w:p w14:paraId="2644CEB6"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When I am working, I think about nothing else.</w:t>
            </w:r>
          </w:p>
        </w:tc>
        <w:tc>
          <w:tcPr>
            <w:tcW w:w="720" w:type="dxa"/>
            <w:shd w:val="clear" w:color="auto" w:fill="auto"/>
            <w:vAlign w:val="center"/>
          </w:tcPr>
          <w:p w14:paraId="38BAE147"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3.99</w:t>
            </w:r>
          </w:p>
        </w:tc>
        <w:tc>
          <w:tcPr>
            <w:tcW w:w="810" w:type="dxa"/>
            <w:shd w:val="clear" w:color="auto" w:fill="auto"/>
            <w:vAlign w:val="center"/>
          </w:tcPr>
          <w:p w14:paraId="74612D5E" w14:textId="77777777" w:rsidR="00C72CA7" w:rsidRPr="00012427" w:rsidRDefault="00C72CA7" w:rsidP="00FA0545">
            <w:pPr>
              <w:spacing w:after="0" w:line="360" w:lineRule="auto"/>
              <w:rPr>
                <w:rFonts w:ascii="Times New Roman" w:hAnsi="Times New Roman" w:cs="Times New Roman"/>
                <w:sz w:val="26"/>
                <w:szCs w:val="26"/>
              </w:rPr>
            </w:pPr>
            <w:r w:rsidRPr="00012427">
              <w:rPr>
                <w:rFonts w:ascii="Times New Roman" w:hAnsi="Times New Roman" w:cs="Times New Roman"/>
                <w:sz w:val="26"/>
                <w:szCs w:val="26"/>
              </w:rPr>
              <w:t>1.406</w:t>
            </w:r>
          </w:p>
        </w:tc>
        <w:tc>
          <w:tcPr>
            <w:tcW w:w="720" w:type="dxa"/>
            <w:shd w:val="clear" w:color="auto" w:fill="auto"/>
            <w:vAlign w:val="center"/>
          </w:tcPr>
          <w:p w14:paraId="4F16616A"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0.64</w:t>
            </w:r>
          </w:p>
        </w:tc>
      </w:tr>
      <w:tr w:rsidR="003E334D" w:rsidRPr="00432BE4" w14:paraId="0C976E08" w14:textId="77777777" w:rsidTr="00012427">
        <w:trPr>
          <w:trHeight w:val="288"/>
        </w:trPr>
        <w:tc>
          <w:tcPr>
            <w:tcW w:w="7110" w:type="dxa"/>
            <w:shd w:val="clear" w:color="auto" w:fill="auto"/>
            <w:vAlign w:val="center"/>
          </w:tcPr>
          <w:p w14:paraId="35A75CBF"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get carried away by my work.</w:t>
            </w:r>
          </w:p>
        </w:tc>
        <w:tc>
          <w:tcPr>
            <w:tcW w:w="720" w:type="dxa"/>
            <w:shd w:val="clear" w:color="auto" w:fill="auto"/>
            <w:vAlign w:val="center"/>
          </w:tcPr>
          <w:p w14:paraId="709DDC8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4.44</w:t>
            </w:r>
          </w:p>
        </w:tc>
        <w:tc>
          <w:tcPr>
            <w:tcW w:w="810" w:type="dxa"/>
            <w:shd w:val="clear" w:color="auto" w:fill="auto"/>
            <w:vAlign w:val="center"/>
          </w:tcPr>
          <w:p w14:paraId="732242BE" w14:textId="77777777" w:rsidR="00C72CA7" w:rsidRPr="00012427" w:rsidRDefault="00C72CA7" w:rsidP="00FA0545">
            <w:pPr>
              <w:spacing w:after="0" w:line="360" w:lineRule="auto"/>
              <w:rPr>
                <w:rFonts w:ascii="Times New Roman" w:hAnsi="Times New Roman" w:cs="Times New Roman"/>
                <w:sz w:val="26"/>
                <w:szCs w:val="26"/>
              </w:rPr>
            </w:pPr>
            <w:r w:rsidRPr="00012427">
              <w:rPr>
                <w:rFonts w:ascii="Times New Roman" w:hAnsi="Times New Roman" w:cs="Times New Roman"/>
                <w:sz w:val="26"/>
                <w:szCs w:val="26"/>
              </w:rPr>
              <w:t>1.295</w:t>
            </w:r>
          </w:p>
        </w:tc>
        <w:tc>
          <w:tcPr>
            <w:tcW w:w="720" w:type="dxa"/>
            <w:shd w:val="clear" w:color="auto" w:fill="auto"/>
            <w:vAlign w:val="center"/>
          </w:tcPr>
          <w:p w14:paraId="04675E40"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0.84</w:t>
            </w:r>
          </w:p>
        </w:tc>
      </w:tr>
      <w:tr w:rsidR="003E334D" w:rsidRPr="00432BE4" w14:paraId="66628091" w14:textId="77777777" w:rsidTr="00012427">
        <w:trPr>
          <w:trHeight w:val="288"/>
        </w:trPr>
        <w:tc>
          <w:tcPr>
            <w:tcW w:w="7110" w:type="dxa"/>
            <w:shd w:val="clear" w:color="auto" w:fill="auto"/>
            <w:vAlign w:val="center"/>
          </w:tcPr>
          <w:p w14:paraId="2864E5E6"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When I am working, I forget everything else around me.</w:t>
            </w:r>
          </w:p>
        </w:tc>
        <w:tc>
          <w:tcPr>
            <w:tcW w:w="720" w:type="dxa"/>
            <w:shd w:val="clear" w:color="auto" w:fill="auto"/>
            <w:vAlign w:val="center"/>
          </w:tcPr>
          <w:p w14:paraId="41D47CD9"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3.98</w:t>
            </w:r>
          </w:p>
        </w:tc>
        <w:tc>
          <w:tcPr>
            <w:tcW w:w="810" w:type="dxa"/>
            <w:shd w:val="clear" w:color="auto" w:fill="auto"/>
            <w:vAlign w:val="center"/>
          </w:tcPr>
          <w:p w14:paraId="0FC677F0" w14:textId="77777777" w:rsidR="00C72CA7" w:rsidRPr="00012427" w:rsidRDefault="00C72CA7" w:rsidP="00FA0545">
            <w:pPr>
              <w:spacing w:after="0" w:line="360" w:lineRule="auto"/>
              <w:rPr>
                <w:rFonts w:ascii="Times New Roman" w:hAnsi="Times New Roman" w:cs="Times New Roman"/>
                <w:sz w:val="26"/>
                <w:szCs w:val="26"/>
              </w:rPr>
            </w:pPr>
            <w:r w:rsidRPr="00012427">
              <w:rPr>
                <w:rFonts w:ascii="Times New Roman" w:hAnsi="Times New Roman" w:cs="Times New Roman"/>
                <w:sz w:val="26"/>
                <w:szCs w:val="26"/>
              </w:rPr>
              <w:t>1.311</w:t>
            </w:r>
          </w:p>
        </w:tc>
        <w:tc>
          <w:tcPr>
            <w:tcW w:w="720" w:type="dxa"/>
            <w:shd w:val="clear" w:color="auto" w:fill="auto"/>
            <w:vAlign w:val="center"/>
          </w:tcPr>
          <w:p w14:paraId="4BF3E344"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0.85</w:t>
            </w:r>
          </w:p>
        </w:tc>
      </w:tr>
      <w:tr w:rsidR="003E334D" w:rsidRPr="00432BE4" w14:paraId="27F890E8" w14:textId="77777777" w:rsidTr="00012427">
        <w:trPr>
          <w:trHeight w:val="288"/>
        </w:trPr>
        <w:tc>
          <w:tcPr>
            <w:tcW w:w="7110" w:type="dxa"/>
            <w:shd w:val="clear" w:color="auto" w:fill="auto"/>
            <w:vAlign w:val="center"/>
          </w:tcPr>
          <w:p w14:paraId="6BEB24D9"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am totally immersed in my work</w:t>
            </w:r>
          </w:p>
        </w:tc>
        <w:tc>
          <w:tcPr>
            <w:tcW w:w="720" w:type="dxa"/>
            <w:shd w:val="clear" w:color="auto" w:fill="auto"/>
            <w:vAlign w:val="center"/>
          </w:tcPr>
          <w:p w14:paraId="36F1816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3.59</w:t>
            </w:r>
          </w:p>
        </w:tc>
        <w:tc>
          <w:tcPr>
            <w:tcW w:w="810" w:type="dxa"/>
            <w:shd w:val="clear" w:color="auto" w:fill="auto"/>
            <w:vAlign w:val="center"/>
          </w:tcPr>
          <w:p w14:paraId="69FF48AD" w14:textId="77777777" w:rsidR="00C72CA7" w:rsidRPr="00012427" w:rsidRDefault="00C72CA7" w:rsidP="00FA0545">
            <w:pPr>
              <w:spacing w:after="0" w:line="360" w:lineRule="auto"/>
              <w:rPr>
                <w:rFonts w:ascii="Times New Roman" w:hAnsi="Times New Roman" w:cs="Times New Roman"/>
                <w:sz w:val="26"/>
                <w:szCs w:val="26"/>
              </w:rPr>
            </w:pPr>
            <w:r w:rsidRPr="00012427">
              <w:rPr>
                <w:rFonts w:ascii="Times New Roman" w:hAnsi="Times New Roman" w:cs="Times New Roman"/>
                <w:sz w:val="26"/>
                <w:szCs w:val="26"/>
              </w:rPr>
              <w:t>1.278</w:t>
            </w:r>
          </w:p>
        </w:tc>
        <w:tc>
          <w:tcPr>
            <w:tcW w:w="720" w:type="dxa"/>
            <w:shd w:val="clear" w:color="auto" w:fill="auto"/>
            <w:vAlign w:val="center"/>
          </w:tcPr>
          <w:p w14:paraId="01940E63"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0.86</w:t>
            </w:r>
          </w:p>
        </w:tc>
      </w:tr>
      <w:tr w:rsidR="003E334D" w:rsidRPr="00432BE4" w14:paraId="5EB2F64F" w14:textId="77777777" w:rsidTr="00012427">
        <w:trPr>
          <w:trHeight w:val="288"/>
        </w:trPr>
        <w:tc>
          <w:tcPr>
            <w:tcW w:w="9360" w:type="dxa"/>
            <w:gridSpan w:val="4"/>
            <w:shd w:val="clear" w:color="auto" w:fill="auto"/>
            <w:vAlign w:val="center"/>
          </w:tcPr>
          <w:p w14:paraId="05DBDCD1" w14:textId="77777777" w:rsidR="00C72CA7" w:rsidRPr="00012427" w:rsidRDefault="00C72CA7" w:rsidP="001D51BE">
            <w:pPr>
              <w:spacing w:after="0" w:line="360" w:lineRule="auto"/>
              <w:jc w:val="both"/>
              <w:rPr>
                <w:rFonts w:ascii="Times New Roman" w:hAnsi="Times New Roman" w:cs="Times New Roman"/>
                <w:i/>
                <w:sz w:val="26"/>
                <w:szCs w:val="26"/>
              </w:rPr>
            </w:pPr>
            <w:r w:rsidRPr="00012427">
              <w:rPr>
                <w:rFonts w:ascii="Times New Roman" w:hAnsi="Times New Roman" w:cs="Times New Roman"/>
                <w:b/>
                <w:i/>
                <w:sz w:val="26"/>
                <w:szCs w:val="26"/>
              </w:rPr>
              <w:t xml:space="preserve">Flow at work: work enjoyment: </w:t>
            </w:r>
            <w:r w:rsidRPr="00012427">
              <w:rPr>
                <w:rFonts w:ascii="Times New Roman" w:hAnsi="Times New Roman" w:cs="Times New Roman"/>
                <w:i/>
                <w:sz w:val="26"/>
                <w:szCs w:val="26"/>
              </w:rPr>
              <w:t>CR = 0.94; AVE = 0.80</w:t>
            </w:r>
          </w:p>
        </w:tc>
      </w:tr>
      <w:tr w:rsidR="003E334D" w:rsidRPr="00432BE4" w14:paraId="71D30BA1" w14:textId="77777777" w:rsidTr="00012427">
        <w:trPr>
          <w:trHeight w:val="288"/>
        </w:trPr>
        <w:tc>
          <w:tcPr>
            <w:tcW w:w="7110" w:type="dxa"/>
            <w:shd w:val="clear" w:color="auto" w:fill="auto"/>
            <w:vAlign w:val="center"/>
          </w:tcPr>
          <w:p w14:paraId="12A0159F"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My work gives me a good feeling.</w:t>
            </w:r>
          </w:p>
        </w:tc>
        <w:tc>
          <w:tcPr>
            <w:tcW w:w="720" w:type="dxa"/>
            <w:shd w:val="clear" w:color="auto" w:fill="auto"/>
            <w:vAlign w:val="center"/>
          </w:tcPr>
          <w:p w14:paraId="226A398C"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4.63</w:t>
            </w:r>
          </w:p>
        </w:tc>
        <w:tc>
          <w:tcPr>
            <w:tcW w:w="810" w:type="dxa"/>
            <w:shd w:val="clear" w:color="auto" w:fill="auto"/>
            <w:vAlign w:val="center"/>
          </w:tcPr>
          <w:p w14:paraId="602E7FF5"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1.158</w:t>
            </w:r>
          </w:p>
        </w:tc>
        <w:tc>
          <w:tcPr>
            <w:tcW w:w="720" w:type="dxa"/>
            <w:shd w:val="clear" w:color="auto" w:fill="auto"/>
            <w:vAlign w:val="center"/>
          </w:tcPr>
          <w:p w14:paraId="72EFBA82"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0.88</w:t>
            </w:r>
          </w:p>
        </w:tc>
      </w:tr>
      <w:tr w:rsidR="003E334D" w:rsidRPr="00432BE4" w14:paraId="0AB70DA9" w14:textId="77777777" w:rsidTr="00012427">
        <w:trPr>
          <w:trHeight w:val="288"/>
        </w:trPr>
        <w:tc>
          <w:tcPr>
            <w:tcW w:w="7110" w:type="dxa"/>
            <w:shd w:val="clear" w:color="auto" w:fill="auto"/>
            <w:vAlign w:val="center"/>
          </w:tcPr>
          <w:p w14:paraId="487209D0"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do my work with a lot of enjoyment.</w:t>
            </w:r>
          </w:p>
        </w:tc>
        <w:tc>
          <w:tcPr>
            <w:tcW w:w="720" w:type="dxa"/>
            <w:shd w:val="clear" w:color="auto" w:fill="auto"/>
            <w:vAlign w:val="center"/>
          </w:tcPr>
          <w:p w14:paraId="59EF40C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4.64</w:t>
            </w:r>
          </w:p>
        </w:tc>
        <w:tc>
          <w:tcPr>
            <w:tcW w:w="810" w:type="dxa"/>
            <w:shd w:val="clear" w:color="auto" w:fill="auto"/>
            <w:vAlign w:val="center"/>
          </w:tcPr>
          <w:p w14:paraId="4A9633A5"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1.236</w:t>
            </w:r>
          </w:p>
        </w:tc>
        <w:tc>
          <w:tcPr>
            <w:tcW w:w="720" w:type="dxa"/>
            <w:shd w:val="clear" w:color="auto" w:fill="auto"/>
            <w:vAlign w:val="center"/>
          </w:tcPr>
          <w:p w14:paraId="7F4810BD"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0.90</w:t>
            </w:r>
          </w:p>
        </w:tc>
      </w:tr>
      <w:tr w:rsidR="003E334D" w:rsidRPr="00432BE4" w14:paraId="0CAB9115" w14:textId="77777777" w:rsidTr="00012427">
        <w:trPr>
          <w:trHeight w:val="288"/>
        </w:trPr>
        <w:tc>
          <w:tcPr>
            <w:tcW w:w="7110" w:type="dxa"/>
            <w:shd w:val="clear" w:color="auto" w:fill="auto"/>
            <w:vAlign w:val="center"/>
          </w:tcPr>
          <w:p w14:paraId="2B93CE8F"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feel happy during my work.</w:t>
            </w:r>
          </w:p>
        </w:tc>
        <w:tc>
          <w:tcPr>
            <w:tcW w:w="720" w:type="dxa"/>
            <w:shd w:val="clear" w:color="auto" w:fill="auto"/>
            <w:vAlign w:val="center"/>
          </w:tcPr>
          <w:p w14:paraId="60680656"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4.52</w:t>
            </w:r>
          </w:p>
        </w:tc>
        <w:tc>
          <w:tcPr>
            <w:tcW w:w="810" w:type="dxa"/>
            <w:shd w:val="clear" w:color="auto" w:fill="auto"/>
            <w:vAlign w:val="center"/>
          </w:tcPr>
          <w:p w14:paraId="11C7E889"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1.247</w:t>
            </w:r>
          </w:p>
        </w:tc>
        <w:tc>
          <w:tcPr>
            <w:tcW w:w="720" w:type="dxa"/>
            <w:shd w:val="clear" w:color="auto" w:fill="auto"/>
            <w:vAlign w:val="center"/>
          </w:tcPr>
          <w:p w14:paraId="3D309AB3"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0.90</w:t>
            </w:r>
          </w:p>
        </w:tc>
      </w:tr>
      <w:tr w:rsidR="003E334D" w:rsidRPr="00432BE4" w14:paraId="704CF9BE" w14:textId="77777777" w:rsidTr="00012427">
        <w:trPr>
          <w:trHeight w:val="288"/>
        </w:trPr>
        <w:tc>
          <w:tcPr>
            <w:tcW w:w="7110" w:type="dxa"/>
            <w:shd w:val="clear" w:color="auto" w:fill="auto"/>
            <w:vAlign w:val="center"/>
          </w:tcPr>
          <w:p w14:paraId="2CE9941E"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feel cheerful when I am working</w:t>
            </w:r>
          </w:p>
        </w:tc>
        <w:tc>
          <w:tcPr>
            <w:tcW w:w="720" w:type="dxa"/>
            <w:shd w:val="clear" w:color="auto" w:fill="auto"/>
            <w:vAlign w:val="center"/>
          </w:tcPr>
          <w:p w14:paraId="17E4134D"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4.58</w:t>
            </w:r>
          </w:p>
        </w:tc>
        <w:tc>
          <w:tcPr>
            <w:tcW w:w="810" w:type="dxa"/>
            <w:shd w:val="clear" w:color="auto" w:fill="auto"/>
            <w:vAlign w:val="center"/>
          </w:tcPr>
          <w:p w14:paraId="23C520A1"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1.212</w:t>
            </w:r>
          </w:p>
        </w:tc>
        <w:tc>
          <w:tcPr>
            <w:tcW w:w="720" w:type="dxa"/>
            <w:shd w:val="clear" w:color="auto" w:fill="auto"/>
            <w:vAlign w:val="center"/>
          </w:tcPr>
          <w:p w14:paraId="5C81880B"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0.88</w:t>
            </w:r>
          </w:p>
        </w:tc>
      </w:tr>
      <w:tr w:rsidR="003E334D" w:rsidRPr="00432BE4" w14:paraId="63C66DD7" w14:textId="77777777" w:rsidTr="00012427">
        <w:trPr>
          <w:trHeight w:val="288"/>
        </w:trPr>
        <w:tc>
          <w:tcPr>
            <w:tcW w:w="9360" w:type="dxa"/>
            <w:gridSpan w:val="4"/>
            <w:shd w:val="clear" w:color="auto" w:fill="auto"/>
            <w:vAlign w:val="center"/>
          </w:tcPr>
          <w:p w14:paraId="5415CF81" w14:textId="77777777" w:rsidR="00C72CA7" w:rsidRPr="00012427" w:rsidRDefault="00C72CA7" w:rsidP="001D51BE">
            <w:pPr>
              <w:spacing w:after="0" w:line="360" w:lineRule="auto"/>
              <w:jc w:val="both"/>
              <w:rPr>
                <w:rFonts w:ascii="Times New Roman" w:hAnsi="Times New Roman" w:cs="Times New Roman"/>
                <w:i/>
                <w:sz w:val="26"/>
                <w:szCs w:val="26"/>
              </w:rPr>
            </w:pPr>
            <w:r w:rsidRPr="00012427">
              <w:rPr>
                <w:rFonts w:ascii="Times New Roman" w:hAnsi="Times New Roman" w:cs="Times New Roman"/>
                <w:b/>
                <w:i/>
                <w:sz w:val="26"/>
                <w:szCs w:val="26"/>
              </w:rPr>
              <w:t xml:space="preserve">Flow at work: intrinsic work motivation: </w:t>
            </w:r>
            <w:r w:rsidRPr="00012427">
              <w:rPr>
                <w:rFonts w:ascii="Times New Roman" w:hAnsi="Times New Roman" w:cs="Times New Roman"/>
                <w:i/>
                <w:sz w:val="26"/>
                <w:szCs w:val="26"/>
              </w:rPr>
              <w:t>CR = 0.85; AVE = 0.59</w:t>
            </w:r>
          </w:p>
        </w:tc>
      </w:tr>
      <w:tr w:rsidR="003E334D" w:rsidRPr="00432BE4" w14:paraId="58D2EF7D" w14:textId="77777777" w:rsidTr="00012427">
        <w:trPr>
          <w:trHeight w:val="288"/>
        </w:trPr>
        <w:tc>
          <w:tcPr>
            <w:tcW w:w="7110" w:type="dxa"/>
            <w:shd w:val="clear" w:color="auto" w:fill="auto"/>
            <w:vAlign w:val="center"/>
          </w:tcPr>
          <w:p w14:paraId="4E70B31C"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would still do this work, even if I received less pay.</w:t>
            </w:r>
          </w:p>
        </w:tc>
        <w:tc>
          <w:tcPr>
            <w:tcW w:w="720" w:type="dxa"/>
            <w:shd w:val="clear" w:color="auto" w:fill="auto"/>
            <w:vAlign w:val="center"/>
          </w:tcPr>
          <w:p w14:paraId="5494297D"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4.37</w:t>
            </w:r>
          </w:p>
        </w:tc>
        <w:tc>
          <w:tcPr>
            <w:tcW w:w="810" w:type="dxa"/>
            <w:shd w:val="clear" w:color="auto" w:fill="auto"/>
            <w:vAlign w:val="center"/>
          </w:tcPr>
          <w:p w14:paraId="530884F7"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1.471</w:t>
            </w:r>
          </w:p>
        </w:tc>
        <w:tc>
          <w:tcPr>
            <w:tcW w:w="720" w:type="dxa"/>
            <w:shd w:val="clear" w:color="auto" w:fill="auto"/>
            <w:vAlign w:val="center"/>
          </w:tcPr>
          <w:p w14:paraId="08E1C86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0.78</w:t>
            </w:r>
          </w:p>
        </w:tc>
      </w:tr>
      <w:tr w:rsidR="003E334D" w:rsidRPr="00432BE4" w14:paraId="15206C89" w14:textId="77777777" w:rsidTr="00012427">
        <w:trPr>
          <w:trHeight w:val="288"/>
        </w:trPr>
        <w:tc>
          <w:tcPr>
            <w:tcW w:w="7110" w:type="dxa"/>
            <w:shd w:val="clear" w:color="auto" w:fill="auto"/>
            <w:vAlign w:val="center"/>
          </w:tcPr>
          <w:p w14:paraId="2F3A6BD9"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find that I also want to work in my free time.</w:t>
            </w:r>
          </w:p>
        </w:tc>
        <w:tc>
          <w:tcPr>
            <w:tcW w:w="720" w:type="dxa"/>
            <w:shd w:val="clear" w:color="auto" w:fill="auto"/>
            <w:vAlign w:val="center"/>
          </w:tcPr>
          <w:p w14:paraId="6F482AB6"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3.90</w:t>
            </w:r>
          </w:p>
        </w:tc>
        <w:tc>
          <w:tcPr>
            <w:tcW w:w="810" w:type="dxa"/>
            <w:shd w:val="clear" w:color="auto" w:fill="auto"/>
            <w:vAlign w:val="center"/>
          </w:tcPr>
          <w:p w14:paraId="3E9B81E0"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1.384</w:t>
            </w:r>
          </w:p>
        </w:tc>
        <w:tc>
          <w:tcPr>
            <w:tcW w:w="720" w:type="dxa"/>
            <w:shd w:val="clear" w:color="auto" w:fill="auto"/>
            <w:vAlign w:val="center"/>
          </w:tcPr>
          <w:p w14:paraId="6ED24EA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0.72</w:t>
            </w:r>
          </w:p>
        </w:tc>
      </w:tr>
      <w:tr w:rsidR="003E334D" w:rsidRPr="00432BE4" w14:paraId="0A9732C6" w14:textId="77777777" w:rsidTr="00012427">
        <w:trPr>
          <w:trHeight w:val="288"/>
        </w:trPr>
        <w:tc>
          <w:tcPr>
            <w:tcW w:w="7110" w:type="dxa"/>
            <w:shd w:val="clear" w:color="auto" w:fill="auto"/>
            <w:vAlign w:val="center"/>
          </w:tcPr>
          <w:p w14:paraId="17F06DA8"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work because I enjoy it.</w:t>
            </w:r>
          </w:p>
        </w:tc>
        <w:tc>
          <w:tcPr>
            <w:tcW w:w="720" w:type="dxa"/>
            <w:shd w:val="clear" w:color="auto" w:fill="auto"/>
            <w:vAlign w:val="center"/>
          </w:tcPr>
          <w:p w14:paraId="7DAB8E1C"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4.25</w:t>
            </w:r>
          </w:p>
        </w:tc>
        <w:tc>
          <w:tcPr>
            <w:tcW w:w="810" w:type="dxa"/>
            <w:shd w:val="clear" w:color="auto" w:fill="auto"/>
            <w:vAlign w:val="center"/>
          </w:tcPr>
          <w:p w14:paraId="3977BE56"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1.391</w:t>
            </w:r>
          </w:p>
        </w:tc>
        <w:tc>
          <w:tcPr>
            <w:tcW w:w="720" w:type="dxa"/>
            <w:shd w:val="clear" w:color="auto" w:fill="auto"/>
            <w:vAlign w:val="center"/>
          </w:tcPr>
          <w:p w14:paraId="41CDADF4"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0.86</w:t>
            </w:r>
          </w:p>
        </w:tc>
      </w:tr>
      <w:tr w:rsidR="003E334D" w:rsidRPr="00432BE4" w14:paraId="487979BD" w14:textId="77777777" w:rsidTr="00012427">
        <w:trPr>
          <w:trHeight w:val="288"/>
        </w:trPr>
        <w:tc>
          <w:tcPr>
            <w:tcW w:w="7110" w:type="dxa"/>
            <w:shd w:val="clear" w:color="auto" w:fill="auto"/>
            <w:vAlign w:val="center"/>
          </w:tcPr>
          <w:p w14:paraId="65839431"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get my motivation from the work itself, and not from the reward for it.</w:t>
            </w:r>
          </w:p>
        </w:tc>
        <w:tc>
          <w:tcPr>
            <w:tcW w:w="720" w:type="dxa"/>
            <w:shd w:val="clear" w:color="auto" w:fill="auto"/>
            <w:vAlign w:val="center"/>
          </w:tcPr>
          <w:p w14:paraId="03D919D6"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4.42</w:t>
            </w:r>
          </w:p>
        </w:tc>
        <w:tc>
          <w:tcPr>
            <w:tcW w:w="810" w:type="dxa"/>
            <w:shd w:val="clear" w:color="auto" w:fill="auto"/>
            <w:vAlign w:val="center"/>
          </w:tcPr>
          <w:p w14:paraId="3AC0C7C9"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1.408</w:t>
            </w:r>
          </w:p>
        </w:tc>
        <w:tc>
          <w:tcPr>
            <w:tcW w:w="720" w:type="dxa"/>
            <w:shd w:val="clear" w:color="auto" w:fill="auto"/>
            <w:vAlign w:val="center"/>
          </w:tcPr>
          <w:p w14:paraId="10BD47D5"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0.70</w:t>
            </w:r>
          </w:p>
        </w:tc>
      </w:tr>
      <w:tr w:rsidR="003E334D" w:rsidRPr="00432BE4" w14:paraId="740409A4" w14:textId="77777777" w:rsidTr="00012427">
        <w:trPr>
          <w:trHeight w:val="288"/>
        </w:trPr>
        <w:tc>
          <w:tcPr>
            <w:tcW w:w="9360" w:type="dxa"/>
            <w:gridSpan w:val="4"/>
            <w:shd w:val="clear" w:color="auto" w:fill="auto"/>
            <w:vAlign w:val="center"/>
          </w:tcPr>
          <w:p w14:paraId="77402CCF"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b/>
                <w:i/>
                <w:sz w:val="26"/>
                <w:szCs w:val="26"/>
              </w:rPr>
              <w:t xml:space="preserve">Work-life enhancement: </w:t>
            </w:r>
            <w:r w:rsidRPr="00012427">
              <w:rPr>
                <w:rFonts w:ascii="Times New Roman" w:hAnsi="Times New Roman" w:cs="Times New Roman"/>
                <w:i/>
                <w:sz w:val="26"/>
                <w:szCs w:val="26"/>
              </w:rPr>
              <w:t>CR = 0.87; AVE = 0.63</w:t>
            </w:r>
          </w:p>
        </w:tc>
      </w:tr>
      <w:tr w:rsidR="003E334D" w:rsidRPr="00432BE4" w14:paraId="76F8CCA3" w14:textId="77777777" w:rsidTr="00012427">
        <w:trPr>
          <w:trHeight w:val="288"/>
        </w:trPr>
        <w:tc>
          <w:tcPr>
            <w:tcW w:w="7110" w:type="dxa"/>
            <w:shd w:val="clear" w:color="auto" w:fill="auto"/>
            <w:vAlign w:val="center"/>
          </w:tcPr>
          <w:p w14:paraId="59F2CFF0"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Problem solving abilities gained at work helps me in resolving life issues.</w:t>
            </w:r>
          </w:p>
        </w:tc>
        <w:tc>
          <w:tcPr>
            <w:tcW w:w="720" w:type="dxa"/>
            <w:shd w:val="clear" w:color="auto" w:fill="auto"/>
            <w:vAlign w:val="center"/>
          </w:tcPr>
          <w:p w14:paraId="532011AA"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4.82</w:t>
            </w:r>
          </w:p>
        </w:tc>
        <w:tc>
          <w:tcPr>
            <w:tcW w:w="810" w:type="dxa"/>
            <w:shd w:val="clear" w:color="auto" w:fill="auto"/>
            <w:vAlign w:val="center"/>
          </w:tcPr>
          <w:p w14:paraId="10527AAE"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0.988</w:t>
            </w:r>
          </w:p>
        </w:tc>
        <w:tc>
          <w:tcPr>
            <w:tcW w:w="720" w:type="dxa"/>
            <w:shd w:val="clear" w:color="auto" w:fill="auto"/>
            <w:vAlign w:val="center"/>
          </w:tcPr>
          <w:p w14:paraId="4739297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0.63</w:t>
            </w:r>
          </w:p>
        </w:tc>
      </w:tr>
      <w:tr w:rsidR="003E334D" w:rsidRPr="00432BE4" w14:paraId="4D59E44F" w14:textId="77777777" w:rsidTr="00012427">
        <w:trPr>
          <w:trHeight w:val="288"/>
        </w:trPr>
        <w:tc>
          <w:tcPr>
            <w:tcW w:w="7110" w:type="dxa"/>
            <w:shd w:val="clear" w:color="auto" w:fill="auto"/>
            <w:vAlign w:val="center"/>
          </w:tcPr>
          <w:p w14:paraId="41CF8692"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My work boosts my self-esteem.</w:t>
            </w:r>
          </w:p>
        </w:tc>
        <w:tc>
          <w:tcPr>
            <w:tcW w:w="720" w:type="dxa"/>
            <w:shd w:val="clear" w:color="auto" w:fill="auto"/>
            <w:vAlign w:val="center"/>
          </w:tcPr>
          <w:p w14:paraId="516A648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5.08</w:t>
            </w:r>
          </w:p>
        </w:tc>
        <w:tc>
          <w:tcPr>
            <w:tcW w:w="810" w:type="dxa"/>
            <w:shd w:val="clear" w:color="auto" w:fill="auto"/>
            <w:vAlign w:val="center"/>
          </w:tcPr>
          <w:p w14:paraId="799F98E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1.097</w:t>
            </w:r>
          </w:p>
        </w:tc>
        <w:tc>
          <w:tcPr>
            <w:tcW w:w="720" w:type="dxa"/>
            <w:shd w:val="clear" w:color="auto" w:fill="auto"/>
            <w:vAlign w:val="center"/>
          </w:tcPr>
          <w:p w14:paraId="7ABA04D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0.82</w:t>
            </w:r>
          </w:p>
        </w:tc>
      </w:tr>
      <w:tr w:rsidR="003E334D" w:rsidRPr="00432BE4" w14:paraId="69A89BED" w14:textId="77777777" w:rsidTr="00012427">
        <w:trPr>
          <w:trHeight w:val="288"/>
        </w:trPr>
        <w:tc>
          <w:tcPr>
            <w:tcW w:w="7110" w:type="dxa"/>
            <w:shd w:val="clear" w:color="auto" w:fill="auto"/>
            <w:vAlign w:val="center"/>
          </w:tcPr>
          <w:p w14:paraId="0C9889F0"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Because of work, I can create personal relationship networks.</w:t>
            </w:r>
          </w:p>
        </w:tc>
        <w:tc>
          <w:tcPr>
            <w:tcW w:w="720" w:type="dxa"/>
            <w:shd w:val="clear" w:color="auto" w:fill="auto"/>
            <w:vAlign w:val="center"/>
          </w:tcPr>
          <w:p w14:paraId="52F06A7E"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5.22</w:t>
            </w:r>
          </w:p>
        </w:tc>
        <w:tc>
          <w:tcPr>
            <w:tcW w:w="810" w:type="dxa"/>
            <w:shd w:val="clear" w:color="auto" w:fill="auto"/>
            <w:vAlign w:val="center"/>
          </w:tcPr>
          <w:p w14:paraId="6C32475A"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0.996</w:t>
            </w:r>
          </w:p>
        </w:tc>
        <w:tc>
          <w:tcPr>
            <w:tcW w:w="720" w:type="dxa"/>
            <w:shd w:val="clear" w:color="auto" w:fill="auto"/>
            <w:vAlign w:val="center"/>
          </w:tcPr>
          <w:p w14:paraId="5FE830E5"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0.88</w:t>
            </w:r>
          </w:p>
        </w:tc>
      </w:tr>
      <w:tr w:rsidR="003E334D" w:rsidRPr="00432BE4" w14:paraId="4C887E5D" w14:textId="77777777" w:rsidTr="00012427">
        <w:trPr>
          <w:trHeight w:val="288"/>
        </w:trPr>
        <w:tc>
          <w:tcPr>
            <w:tcW w:w="7110" w:type="dxa"/>
            <w:shd w:val="clear" w:color="auto" w:fill="auto"/>
            <w:vAlign w:val="center"/>
          </w:tcPr>
          <w:p w14:paraId="0472D208"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My work has enhanced my overall personality.</w:t>
            </w:r>
          </w:p>
        </w:tc>
        <w:tc>
          <w:tcPr>
            <w:tcW w:w="720" w:type="dxa"/>
            <w:shd w:val="clear" w:color="auto" w:fill="auto"/>
            <w:vAlign w:val="center"/>
          </w:tcPr>
          <w:p w14:paraId="43F024D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5.18</w:t>
            </w:r>
          </w:p>
        </w:tc>
        <w:tc>
          <w:tcPr>
            <w:tcW w:w="810" w:type="dxa"/>
            <w:shd w:val="clear" w:color="auto" w:fill="auto"/>
            <w:vAlign w:val="center"/>
          </w:tcPr>
          <w:p w14:paraId="6EC24530"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1.043</w:t>
            </w:r>
          </w:p>
        </w:tc>
        <w:tc>
          <w:tcPr>
            <w:tcW w:w="720" w:type="dxa"/>
            <w:shd w:val="clear" w:color="auto" w:fill="auto"/>
            <w:vAlign w:val="center"/>
          </w:tcPr>
          <w:p w14:paraId="2DE530A9"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0.82</w:t>
            </w:r>
          </w:p>
        </w:tc>
      </w:tr>
      <w:tr w:rsidR="003E334D" w:rsidRPr="00432BE4" w14:paraId="4B9EE208" w14:textId="77777777" w:rsidTr="00012427">
        <w:trPr>
          <w:trHeight w:val="288"/>
        </w:trPr>
        <w:tc>
          <w:tcPr>
            <w:tcW w:w="9360" w:type="dxa"/>
            <w:gridSpan w:val="4"/>
            <w:shd w:val="clear" w:color="auto" w:fill="auto"/>
            <w:vAlign w:val="center"/>
          </w:tcPr>
          <w:p w14:paraId="2B648DC1" w14:textId="77777777" w:rsidR="00C72CA7" w:rsidRPr="00012427" w:rsidRDefault="00C72CA7" w:rsidP="001D51BE">
            <w:pPr>
              <w:spacing w:after="0" w:line="360" w:lineRule="auto"/>
              <w:jc w:val="both"/>
              <w:rPr>
                <w:rFonts w:ascii="Times New Roman" w:hAnsi="Times New Roman" w:cs="Times New Roman"/>
                <w:b/>
                <w:i/>
                <w:sz w:val="26"/>
                <w:szCs w:val="26"/>
              </w:rPr>
            </w:pPr>
            <w:r w:rsidRPr="00012427">
              <w:rPr>
                <w:rFonts w:ascii="Times New Roman" w:hAnsi="Times New Roman" w:cs="Times New Roman"/>
                <w:b/>
                <w:i/>
                <w:sz w:val="26"/>
                <w:szCs w:val="26"/>
              </w:rPr>
              <w:t xml:space="preserve">Life-work enhancement: </w:t>
            </w:r>
            <w:r w:rsidRPr="00012427">
              <w:rPr>
                <w:rFonts w:ascii="Times New Roman" w:hAnsi="Times New Roman" w:cs="Times New Roman"/>
                <w:i/>
                <w:sz w:val="26"/>
                <w:szCs w:val="26"/>
              </w:rPr>
              <w:t>CR = 0.91; AVE = 0.78</w:t>
            </w:r>
          </w:p>
        </w:tc>
      </w:tr>
      <w:tr w:rsidR="003E334D" w:rsidRPr="00432BE4" w14:paraId="36704B03" w14:textId="77777777" w:rsidTr="00012427">
        <w:trPr>
          <w:trHeight w:val="288"/>
        </w:trPr>
        <w:tc>
          <w:tcPr>
            <w:tcW w:w="7110" w:type="dxa"/>
            <w:shd w:val="clear" w:color="auto" w:fill="auto"/>
            <w:vAlign w:val="center"/>
          </w:tcPr>
          <w:p w14:paraId="29521A3C"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My personal life helps me in becoming a better team member at work.</w:t>
            </w:r>
          </w:p>
        </w:tc>
        <w:tc>
          <w:tcPr>
            <w:tcW w:w="720" w:type="dxa"/>
            <w:shd w:val="clear" w:color="auto" w:fill="auto"/>
            <w:vAlign w:val="center"/>
          </w:tcPr>
          <w:p w14:paraId="4DC534A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4.56</w:t>
            </w:r>
          </w:p>
        </w:tc>
        <w:tc>
          <w:tcPr>
            <w:tcW w:w="810" w:type="dxa"/>
            <w:shd w:val="clear" w:color="auto" w:fill="auto"/>
            <w:vAlign w:val="center"/>
          </w:tcPr>
          <w:p w14:paraId="2181E81A"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1.210</w:t>
            </w:r>
          </w:p>
        </w:tc>
        <w:tc>
          <w:tcPr>
            <w:tcW w:w="720" w:type="dxa"/>
            <w:shd w:val="clear" w:color="auto" w:fill="auto"/>
            <w:vAlign w:val="center"/>
          </w:tcPr>
          <w:p w14:paraId="0FB1E379"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0.94</w:t>
            </w:r>
          </w:p>
        </w:tc>
      </w:tr>
      <w:tr w:rsidR="003E334D" w:rsidRPr="00432BE4" w14:paraId="7E522469" w14:textId="77777777" w:rsidTr="00012427">
        <w:trPr>
          <w:trHeight w:val="288"/>
        </w:trPr>
        <w:tc>
          <w:tcPr>
            <w:tcW w:w="7110" w:type="dxa"/>
            <w:shd w:val="clear" w:color="auto" w:fill="auto"/>
            <w:vAlign w:val="center"/>
          </w:tcPr>
          <w:p w14:paraId="0CFA7275"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My personal life enhances my productivity at work.</w:t>
            </w:r>
          </w:p>
        </w:tc>
        <w:tc>
          <w:tcPr>
            <w:tcW w:w="720" w:type="dxa"/>
            <w:shd w:val="clear" w:color="auto" w:fill="auto"/>
            <w:vAlign w:val="center"/>
          </w:tcPr>
          <w:p w14:paraId="7F05A71A"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4.47</w:t>
            </w:r>
          </w:p>
        </w:tc>
        <w:tc>
          <w:tcPr>
            <w:tcW w:w="810" w:type="dxa"/>
            <w:shd w:val="clear" w:color="auto" w:fill="auto"/>
            <w:vAlign w:val="center"/>
          </w:tcPr>
          <w:p w14:paraId="16E87DEB"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1.237</w:t>
            </w:r>
          </w:p>
        </w:tc>
        <w:tc>
          <w:tcPr>
            <w:tcW w:w="720" w:type="dxa"/>
            <w:shd w:val="clear" w:color="auto" w:fill="auto"/>
            <w:vAlign w:val="center"/>
          </w:tcPr>
          <w:p w14:paraId="70336261"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0.90</w:t>
            </w:r>
          </w:p>
        </w:tc>
      </w:tr>
      <w:tr w:rsidR="003E334D" w:rsidRPr="00432BE4" w14:paraId="19B9769B" w14:textId="77777777" w:rsidTr="00012427">
        <w:trPr>
          <w:trHeight w:val="288"/>
        </w:trPr>
        <w:tc>
          <w:tcPr>
            <w:tcW w:w="7110" w:type="dxa"/>
            <w:shd w:val="clear" w:color="auto" w:fill="auto"/>
            <w:vAlign w:val="center"/>
          </w:tcPr>
          <w:p w14:paraId="304BD60B" w14:textId="77777777" w:rsidR="00C72CA7" w:rsidRPr="00012427" w:rsidRDefault="00C72CA7" w:rsidP="001D51BE">
            <w:pP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I have learned to be more organized at work because of my personal life.</w:t>
            </w:r>
          </w:p>
        </w:tc>
        <w:tc>
          <w:tcPr>
            <w:tcW w:w="720" w:type="dxa"/>
            <w:shd w:val="clear" w:color="auto" w:fill="auto"/>
            <w:vAlign w:val="center"/>
          </w:tcPr>
          <w:p w14:paraId="685F2E3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4.63</w:t>
            </w:r>
          </w:p>
        </w:tc>
        <w:tc>
          <w:tcPr>
            <w:tcW w:w="810" w:type="dxa"/>
            <w:shd w:val="clear" w:color="auto" w:fill="auto"/>
            <w:vAlign w:val="center"/>
          </w:tcPr>
          <w:p w14:paraId="267E2751"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1.247</w:t>
            </w:r>
          </w:p>
        </w:tc>
        <w:tc>
          <w:tcPr>
            <w:tcW w:w="720" w:type="dxa"/>
            <w:shd w:val="clear" w:color="auto" w:fill="auto"/>
            <w:vAlign w:val="center"/>
          </w:tcPr>
          <w:p w14:paraId="50B70EA3"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0.80</w:t>
            </w:r>
          </w:p>
        </w:tc>
      </w:tr>
    </w:tbl>
    <w:p w14:paraId="4CFFA0A9" w14:textId="77777777" w:rsidR="001E4932" w:rsidRDefault="001E4932"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p>
    <w:p w14:paraId="794EFF94" w14:textId="41394457"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Except for the scales measuring flow at work, which were measured by a rating scale anchored by 1 (never) to 7 (always), all other scales were measured using a seven-point Likert scale anchored by 1 (strongly disagree) to 7 (strongly agree). Note that the questionnaire was initially prepared in English and then translated into Vietnamese by an academic fluent in both the languages</w:t>
      </w:r>
      <w:r w:rsidR="00577829" w:rsidRPr="00432BE4">
        <w:rPr>
          <w:rFonts w:ascii="Times New Roman" w:hAnsi="Times New Roman" w:cs="Times New Roman"/>
          <w:sz w:val="26"/>
          <w:szCs w:val="26"/>
        </w:rPr>
        <w:t xml:space="preserve"> (Appendix 3 and appendix 4)</w:t>
      </w:r>
      <w:r w:rsidRPr="00432BE4">
        <w:rPr>
          <w:rFonts w:ascii="Times New Roman" w:hAnsi="Times New Roman" w:cs="Times New Roman"/>
          <w:sz w:val="26"/>
          <w:szCs w:val="26"/>
        </w:rPr>
        <w:t>. This procedure was undertaken because English is not a working medium on the market. Back-translation was conducted to ensure the equivalence of meaning.</w:t>
      </w:r>
    </w:p>
    <w:p w14:paraId="66AFD22A" w14:textId="2A14B67E" w:rsidR="00C72CA7" w:rsidRPr="00432BE4" w:rsidRDefault="00C72CA7" w:rsidP="001D51BE">
      <w:pPr>
        <w:pStyle w:val="ListParagraph"/>
        <w:numPr>
          <w:ilvl w:val="2"/>
          <w:numId w:val="18"/>
        </w:numPr>
        <w:pBdr>
          <w:top w:val="nil"/>
          <w:left w:val="nil"/>
          <w:bottom w:val="nil"/>
          <w:right w:val="nil"/>
          <w:between w:val="nil"/>
        </w:pBdr>
        <w:spacing w:after="0" w:line="360" w:lineRule="auto"/>
        <w:jc w:val="both"/>
        <w:rPr>
          <w:rFonts w:ascii="Times New Roman" w:hAnsi="Times New Roman" w:cs="Times New Roman"/>
          <w:b/>
          <w:bCs/>
          <w:i/>
          <w:iCs/>
          <w:sz w:val="26"/>
          <w:szCs w:val="26"/>
        </w:rPr>
      </w:pPr>
      <w:r w:rsidRPr="00432BE4">
        <w:rPr>
          <w:rFonts w:ascii="Times New Roman" w:hAnsi="Times New Roman" w:cs="Times New Roman"/>
          <w:b/>
          <w:bCs/>
          <w:i/>
          <w:iCs/>
          <w:sz w:val="26"/>
          <w:szCs w:val="26"/>
        </w:rPr>
        <w:t>Control variables</w:t>
      </w:r>
    </w:p>
    <w:p w14:paraId="021E89C7" w14:textId="01816240" w:rsidR="00C72CA7"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bookmarkStart w:id="12" w:name="_Hlk77863960"/>
      <w:r w:rsidRPr="00432BE4">
        <w:rPr>
          <w:rFonts w:ascii="Times New Roman" w:hAnsi="Times New Roman" w:cs="Times New Roman"/>
          <w:sz w:val="26"/>
          <w:szCs w:val="26"/>
        </w:rPr>
        <w:t>This study included doctors’ sex (1: male; 0: female) and age (</w:t>
      </w:r>
      <w:r w:rsidR="001A49A7" w:rsidRPr="00432BE4">
        <w:rPr>
          <w:rFonts w:ascii="Times New Roman" w:hAnsi="Times New Roman" w:cs="Times New Roman"/>
          <w:sz w:val="26"/>
          <w:szCs w:val="26"/>
        </w:rPr>
        <w:t>: &lt; 30; 2: 30 - &lt;40, 3: 40- &lt;50; and 4: ≥ 50 years of age</w:t>
      </w:r>
      <w:r w:rsidRPr="00432BE4">
        <w:rPr>
          <w:rFonts w:ascii="Times New Roman" w:hAnsi="Times New Roman" w:cs="Times New Roman"/>
          <w:sz w:val="26"/>
          <w:szCs w:val="26"/>
        </w:rPr>
        <w:t xml:space="preserve">) as control variables. This is because prior research has demonstrated that gender and age affect work-life balance </w:t>
      </w:r>
      <w:r w:rsidRPr="00432BE4">
        <w:rPr>
          <w:rFonts w:ascii="Times New Roman" w:hAnsi="Times New Roman" w:cs="Times New Roman"/>
          <w:sz w:val="26"/>
          <w:szCs w:val="26"/>
        </w:rPr>
        <w:fldChar w:fldCharType="begin">
          <w:fldData xml:space="preserve">PEVuZE5vdGU+PENpdGU+PEF1dGhvcj5BYmVuZHJvdGg8L0F1dGhvcj48WWVhcj4yMDExPC9ZZWFy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=
</w:fldData>
        </w:fldChar>
      </w:r>
      <w:r w:rsidRPr="00432BE4">
        <w:rPr>
          <w:rFonts w:ascii="Times New Roman" w:hAnsi="Times New Roman" w:cs="Times New Roman"/>
          <w:sz w:val="26"/>
          <w:szCs w:val="26"/>
        </w:rPr>
        <w:instrText xml:space="preserve"> ADDIN EN.CITE </w:instrText>
      </w:r>
      <w:r w:rsidRPr="00432BE4">
        <w:rPr>
          <w:rFonts w:ascii="Times New Roman" w:hAnsi="Times New Roman" w:cs="Times New Roman"/>
          <w:sz w:val="26"/>
          <w:szCs w:val="26"/>
        </w:rPr>
        <w:fldChar w:fldCharType="begin">
          <w:fldData xml:space="preserve">PEVuZE5vdGU+PENpdGU+PEF1dGhvcj5BYmVuZHJvdGg8L0F1dGhvcj48WWVhcj4yMDExPC9ZZWFy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=
</w:fldData>
        </w:fldChar>
      </w:r>
      <w:r w:rsidRPr="00432BE4">
        <w:rPr>
          <w:rFonts w:ascii="Times New Roman" w:hAnsi="Times New Roman" w:cs="Times New Roman"/>
          <w:sz w:val="26"/>
          <w:szCs w:val="26"/>
        </w:rPr>
        <w:instrText xml:space="preserve"> ADDIN EN.CITE.DATA </w:instrText>
      </w:r>
      <w:r w:rsidRPr="00432BE4">
        <w:rPr>
          <w:rFonts w:ascii="Times New Roman" w:hAnsi="Times New Roman" w:cs="Times New Roman"/>
          <w:sz w:val="26"/>
          <w:szCs w:val="26"/>
        </w:rPr>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(Abendroth &amp; den Dulk, 2011; Richert-Kazmierska &amp; Stankiewicz,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w:t>
      </w:r>
    </w:p>
    <w:p w14:paraId="5BA2DCDB" w14:textId="2D39C652" w:rsidR="00BF6A25" w:rsidRDefault="00BF6A25" w:rsidP="001D51BE">
      <w:pPr>
        <w:pBdr>
          <w:top w:val="nil"/>
          <w:left w:val="nil"/>
          <w:bottom w:val="nil"/>
          <w:right w:val="nil"/>
          <w:between w:val="nil"/>
        </w:pBdr>
        <w:spacing w:after="0" w:line="360" w:lineRule="auto"/>
        <w:jc w:val="both"/>
        <w:rPr>
          <w:rFonts w:ascii="Times New Roman" w:hAnsi="Times New Roman" w:cs="Times New Roman"/>
          <w:sz w:val="26"/>
          <w:szCs w:val="26"/>
        </w:rPr>
      </w:pPr>
    </w:p>
    <w:bookmarkEnd w:id="12"/>
    <w:p w14:paraId="689835B6" w14:textId="7E1D270A" w:rsidR="00C72CA7" w:rsidRPr="00432BE4" w:rsidRDefault="00116A2A" w:rsidP="001D51BE">
      <w:pPr>
        <w:pStyle w:val="ListParagraph"/>
        <w:numPr>
          <w:ilvl w:val="0"/>
          <w:numId w:val="5"/>
        </w:numPr>
        <w:spacing w:after="0" w:line="360" w:lineRule="auto"/>
        <w:ind w:left="540" w:hanging="540"/>
        <w:jc w:val="both"/>
        <w:rPr>
          <w:rFonts w:ascii="Times New Roman" w:hAnsi="Times New Roman" w:cs="Times New Roman"/>
          <w:b/>
          <w:sz w:val="26"/>
          <w:szCs w:val="26"/>
        </w:rPr>
      </w:pPr>
      <w:r w:rsidRPr="00432BE4">
        <w:rPr>
          <w:rFonts w:ascii="Times New Roman" w:hAnsi="Times New Roman" w:cs="Times New Roman"/>
          <w:b/>
          <w:sz w:val="26"/>
          <w:szCs w:val="26"/>
        </w:rPr>
        <w:t>Data analysis and results</w:t>
      </w:r>
    </w:p>
    <w:p w14:paraId="0BDA0D3E" w14:textId="685998C4" w:rsidR="00116A2A" w:rsidRPr="00432BE4" w:rsidRDefault="00C72CA7" w:rsidP="001D51BE">
      <w:pPr>
        <w:pStyle w:val="ListParagraph"/>
        <w:numPr>
          <w:ilvl w:val="2"/>
          <w:numId w:val="19"/>
        </w:numPr>
        <w:spacing w:after="0" w:line="360" w:lineRule="auto"/>
        <w:jc w:val="both"/>
        <w:rPr>
          <w:rFonts w:ascii="Times New Roman" w:hAnsi="Times New Roman" w:cs="Times New Roman"/>
          <w:b/>
          <w:i/>
          <w:sz w:val="26"/>
          <w:szCs w:val="26"/>
        </w:rPr>
      </w:pPr>
      <w:r w:rsidRPr="00432BE4">
        <w:rPr>
          <w:rFonts w:ascii="Times New Roman" w:hAnsi="Times New Roman" w:cs="Times New Roman"/>
          <w:b/>
          <w:i/>
          <w:sz w:val="26"/>
          <w:szCs w:val="26"/>
        </w:rPr>
        <w:t>Measurement validation</w:t>
      </w:r>
    </w:p>
    <w:p w14:paraId="7B4B8E46" w14:textId="0461E844" w:rsidR="00C72CA7"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CFA was used to validate the measures. First, the study used CFA to validate the measures of sense of competence and flow at work (second-order constructs). These two CFA models were then incorporated into the CFA models of the three first-order constructs (mindfulness at work, work-life enhancement, and life-work enhancement) to form a saturated model (final measurement model). </w:t>
      </w:r>
    </w:p>
    <w:p w14:paraId="1C9E08C5" w14:textId="77777777"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The CFA model of sense of competence and flow at work received an acceptable fit to the data: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vertAlign w:val="subscript"/>
        </w:rPr>
        <w:t>(290)</w:t>
      </w:r>
      <w:r w:rsidRPr="00432BE4">
        <w:rPr>
          <w:rFonts w:ascii="Times New Roman" w:hAnsi="Times New Roman" w:cs="Times New Roman"/>
          <w:sz w:val="26"/>
          <w:szCs w:val="26"/>
        </w:rPr>
        <w:t xml:space="preserve"> = 667.13 (p = 0.000),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rPr>
        <w:t xml:space="preserve">/df = 2.30, IFI = 0.91, CFI = 0.91, and RMSEA = 0.07. All factor loadings of the items were substantial (≥ 0.54) and significant (p &lt; 0.001). The composite reliability (CR) and AVE of all sense of competence components were competence </w:t>
      </w:r>
      <w:proofErr w:type="spellStart"/>
      <w:r w:rsidRPr="00432BE4">
        <w:rPr>
          <w:rFonts w:ascii="Times New Roman" w:hAnsi="Times New Roman" w:cs="Times New Roman"/>
          <w:sz w:val="26"/>
          <w:szCs w:val="26"/>
        </w:rPr>
        <w:t>thema</w:t>
      </w:r>
      <w:proofErr w:type="spellEnd"/>
      <w:r w:rsidRPr="00432BE4">
        <w:rPr>
          <w:rFonts w:ascii="Times New Roman" w:hAnsi="Times New Roman" w:cs="Times New Roman"/>
          <w:sz w:val="26"/>
          <w:szCs w:val="26"/>
        </w:rPr>
        <w:t xml:space="preserve"> (CR = 0.80, AVE = 0.49), task knowledge/problem-solving (CR = 0.81, AVE = 0.52), influence (CR = 0.73, AVE = 0.48), and confidence (CR = 0.64, AVE = 0.37). The CR and AVE of all flow at work components were absorption (CR = 0.88, AVE = 0.64), work enjoyment (CR = 0.94, AVE = 0.80), and intrinsic work motivation (CR = 0.85, AVE = 0.59). The CR and AVE of mindfulness at work (CR = 0.82, AVE = 0.54), work-life enhancement (CR = 0.87, AVE = 0.63), and life-work enhancement (CR = 0.91, AVE = 0.78) were also satisfactory.</w:t>
      </w:r>
    </w:p>
    <w:p w14:paraId="75C3326C" w14:textId="43575636"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The saturated model also yielded an acceptable fit to the data: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vertAlign w:val="subscript"/>
        </w:rPr>
        <w:t>(125)</w:t>
      </w:r>
      <w:r w:rsidRPr="00432BE4">
        <w:rPr>
          <w:rFonts w:ascii="Times New Roman" w:hAnsi="Times New Roman" w:cs="Times New Roman"/>
          <w:sz w:val="26"/>
          <w:szCs w:val="26"/>
        </w:rPr>
        <w:t xml:space="preserve"> = 300.86 (p = 0.000),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rPr>
        <w:t xml:space="preserve">/df = 2.41, IFI = 0.94, CFI = 0.94, and RMSEA = 0.08. The CFA results also indicate that all items measuring the constructs in the model had substantial CFA factor loadings (≥ 0.54) and significance (p &lt; 0.001), thus supporting construct </w:t>
      </w:r>
      <w:proofErr w:type="spellStart"/>
      <w:r w:rsidRPr="00432BE4">
        <w:rPr>
          <w:rFonts w:ascii="Times New Roman" w:hAnsi="Times New Roman" w:cs="Times New Roman"/>
          <w:sz w:val="26"/>
          <w:szCs w:val="26"/>
        </w:rPr>
        <w:t>unidimensionality</w:t>
      </w:r>
      <w:proofErr w:type="spellEnd"/>
      <w:r w:rsidRPr="00432BE4">
        <w:rPr>
          <w:rFonts w:ascii="Times New Roman" w:hAnsi="Times New Roman" w:cs="Times New Roman"/>
          <w:sz w:val="26"/>
          <w:szCs w:val="26"/>
        </w:rPr>
        <w:t xml:space="preserve"> and convergent validity. In addition, the AVE for each construct in any pair of constructs in the model was greater than the squared correlation between the two constructs in the pair, thus supporting the construct discriminant validity among sense of competence, mindfulness at work, flow at work, work-life enhancement, and life-work enhancement. Table </w:t>
      </w:r>
      <w:r w:rsidR="001C2D7C" w:rsidRPr="00432BE4">
        <w:rPr>
          <w:rFonts w:ascii="Times New Roman" w:hAnsi="Times New Roman" w:cs="Times New Roman"/>
          <w:sz w:val="26"/>
          <w:szCs w:val="26"/>
        </w:rPr>
        <w:t>4</w:t>
      </w:r>
      <w:r w:rsidRPr="00432BE4">
        <w:rPr>
          <w:rFonts w:ascii="Times New Roman" w:hAnsi="Times New Roman" w:cs="Times New Roman"/>
          <w:sz w:val="26"/>
          <w:szCs w:val="26"/>
        </w:rPr>
        <w:t>.</w:t>
      </w:r>
      <w:r w:rsidR="00116A2A" w:rsidRPr="00432BE4">
        <w:rPr>
          <w:rFonts w:ascii="Times New Roman" w:hAnsi="Times New Roman" w:cs="Times New Roman"/>
          <w:sz w:val="26"/>
          <w:szCs w:val="26"/>
        </w:rPr>
        <w:t>2</w:t>
      </w:r>
      <w:r w:rsidRPr="00432BE4">
        <w:rPr>
          <w:rFonts w:ascii="Times New Roman" w:hAnsi="Times New Roman" w:cs="Times New Roman"/>
          <w:sz w:val="26"/>
          <w:szCs w:val="26"/>
        </w:rPr>
        <w:t xml:space="preserve"> shows the correlations and the average variance extracted (AVE) for each construct.</w:t>
      </w:r>
    </w:p>
    <w:p w14:paraId="5C7256AA" w14:textId="7AAC2FA1" w:rsidR="00C72CA7" w:rsidRPr="00432BE4" w:rsidRDefault="00C72CA7" w:rsidP="00FA0545">
      <w:pPr>
        <w:spacing w:after="0" w:line="360" w:lineRule="auto"/>
        <w:jc w:val="center"/>
        <w:rPr>
          <w:rFonts w:ascii="Times New Roman" w:hAnsi="Times New Roman" w:cs="Times New Roman"/>
          <w:b/>
          <w:i/>
          <w:iCs/>
          <w:sz w:val="26"/>
          <w:szCs w:val="26"/>
        </w:rPr>
      </w:pPr>
      <w:r w:rsidRPr="00432BE4">
        <w:rPr>
          <w:rFonts w:ascii="Times New Roman" w:hAnsi="Times New Roman" w:cs="Times New Roman"/>
          <w:b/>
          <w:i/>
          <w:iCs/>
          <w:sz w:val="26"/>
          <w:szCs w:val="26"/>
        </w:rPr>
        <w:t xml:space="preserve">Table </w:t>
      </w:r>
      <w:r w:rsidR="001C2D7C" w:rsidRPr="00432BE4">
        <w:rPr>
          <w:rFonts w:ascii="Times New Roman" w:hAnsi="Times New Roman" w:cs="Times New Roman"/>
          <w:b/>
          <w:i/>
          <w:iCs/>
          <w:sz w:val="26"/>
          <w:szCs w:val="26"/>
        </w:rPr>
        <w:t>4</w:t>
      </w:r>
      <w:r w:rsidRPr="00432BE4">
        <w:rPr>
          <w:rFonts w:ascii="Times New Roman" w:hAnsi="Times New Roman" w:cs="Times New Roman"/>
          <w:b/>
          <w:i/>
          <w:iCs/>
          <w:sz w:val="26"/>
          <w:szCs w:val="26"/>
        </w:rPr>
        <w:t>.</w:t>
      </w:r>
      <w:r w:rsidR="00116A2A" w:rsidRPr="00432BE4">
        <w:rPr>
          <w:rFonts w:ascii="Times New Roman" w:hAnsi="Times New Roman" w:cs="Times New Roman"/>
          <w:b/>
          <w:i/>
          <w:iCs/>
          <w:sz w:val="26"/>
          <w:szCs w:val="26"/>
        </w:rPr>
        <w:t>2</w:t>
      </w:r>
      <w:r w:rsidRPr="00432BE4">
        <w:rPr>
          <w:rFonts w:ascii="Times New Roman" w:hAnsi="Times New Roman" w:cs="Times New Roman"/>
          <w:b/>
          <w:i/>
          <w:iCs/>
          <w:sz w:val="26"/>
          <w:szCs w:val="26"/>
        </w:rPr>
        <w:t>. Correlations between constructs</w:t>
      </w:r>
      <w:r w:rsidR="007B6307" w:rsidRPr="00432BE4">
        <w:rPr>
          <w:rFonts w:ascii="Times New Roman" w:hAnsi="Times New Roman" w:cs="Times New Roman"/>
          <w:b/>
          <w:i/>
          <w:iCs/>
          <w:sz w:val="26"/>
          <w:szCs w:val="26"/>
        </w:rPr>
        <w:t xml:space="preserve"> of study </w:t>
      </w:r>
      <w:r w:rsidR="001C2D7C" w:rsidRPr="00432BE4">
        <w:rPr>
          <w:rFonts w:ascii="Times New Roman" w:hAnsi="Times New Roman" w:cs="Times New Roman"/>
          <w:b/>
          <w:i/>
          <w:iCs/>
          <w:sz w:val="26"/>
          <w:szCs w:val="26"/>
        </w:rPr>
        <w:t>2</w:t>
      </w:r>
    </w:p>
    <w:tbl>
      <w:tblPr>
        <w:tblW w:w="8925" w:type="dxa"/>
        <w:tblInd w:w="-95" w:type="dxa"/>
        <w:tblLayout w:type="fixed"/>
        <w:tblLook w:val="0400" w:firstRow="0" w:lastRow="0" w:firstColumn="0" w:lastColumn="0" w:noHBand="0" w:noVBand="1"/>
      </w:tblPr>
      <w:tblGrid>
        <w:gridCol w:w="3150"/>
        <w:gridCol w:w="810"/>
        <w:gridCol w:w="900"/>
        <w:gridCol w:w="832"/>
        <w:gridCol w:w="854"/>
        <w:gridCol w:w="786"/>
        <w:gridCol w:w="793"/>
        <w:gridCol w:w="800"/>
      </w:tblGrid>
      <w:tr w:rsidR="003E334D" w:rsidRPr="00012427" w14:paraId="14D3BE5F" w14:textId="77777777" w:rsidTr="00012427">
        <w:trPr>
          <w:trHeight w:val="125"/>
        </w:trPr>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73944C" w14:textId="77777777" w:rsidR="00C72CA7" w:rsidRPr="00012427" w:rsidRDefault="00C72CA7" w:rsidP="00FA0545">
            <w:pPr>
              <w:spacing w:after="0" w:line="360" w:lineRule="auto"/>
              <w:rPr>
                <w:rFonts w:ascii="Times New Roman" w:hAnsi="Times New Roman" w:cs="Times New Roman"/>
                <w:b/>
                <w:sz w:val="26"/>
                <w:szCs w:val="26"/>
              </w:rPr>
            </w:pPr>
            <w:bookmarkStart w:id="13" w:name="_Hlk61305359"/>
          </w:p>
        </w:tc>
        <w:tc>
          <w:tcPr>
            <w:tcW w:w="810" w:type="dxa"/>
            <w:tcBorders>
              <w:top w:val="single" w:sz="4" w:space="0" w:color="000000"/>
              <w:left w:val="nil"/>
              <w:bottom w:val="single" w:sz="4" w:space="0" w:color="000000"/>
              <w:right w:val="single" w:sz="4" w:space="0" w:color="000000"/>
            </w:tcBorders>
            <w:shd w:val="clear" w:color="auto" w:fill="auto"/>
            <w:vAlign w:val="center"/>
          </w:tcPr>
          <w:p w14:paraId="520CE799"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CR</w:t>
            </w:r>
          </w:p>
        </w:tc>
        <w:tc>
          <w:tcPr>
            <w:tcW w:w="900" w:type="dxa"/>
            <w:tcBorders>
              <w:top w:val="single" w:sz="4" w:space="0" w:color="000000"/>
              <w:left w:val="nil"/>
              <w:bottom w:val="single" w:sz="4" w:space="0" w:color="000000"/>
              <w:right w:val="single" w:sz="4" w:space="0" w:color="000000"/>
            </w:tcBorders>
            <w:shd w:val="clear" w:color="auto" w:fill="auto"/>
            <w:vAlign w:val="center"/>
          </w:tcPr>
          <w:p w14:paraId="541DB711"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AVE</w:t>
            </w:r>
          </w:p>
        </w:tc>
        <w:tc>
          <w:tcPr>
            <w:tcW w:w="832" w:type="dxa"/>
            <w:tcBorders>
              <w:top w:val="single" w:sz="4" w:space="0" w:color="000000"/>
              <w:left w:val="nil"/>
              <w:bottom w:val="single" w:sz="4" w:space="0" w:color="000000"/>
              <w:right w:val="single" w:sz="4" w:space="0" w:color="000000"/>
            </w:tcBorders>
            <w:shd w:val="clear" w:color="auto" w:fill="auto"/>
            <w:vAlign w:val="center"/>
          </w:tcPr>
          <w:p w14:paraId="1304E2E4"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1</w:t>
            </w:r>
          </w:p>
        </w:tc>
        <w:tc>
          <w:tcPr>
            <w:tcW w:w="854" w:type="dxa"/>
            <w:tcBorders>
              <w:top w:val="single" w:sz="4" w:space="0" w:color="000000"/>
              <w:left w:val="nil"/>
              <w:bottom w:val="single" w:sz="4" w:space="0" w:color="000000"/>
              <w:right w:val="single" w:sz="4" w:space="0" w:color="000000"/>
            </w:tcBorders>
            <w:shd w:val="clear" w:color="auto" w:fill="auto"/>
            <w:vAlign w:val="center"/>
          </w:tcPr>
          <w:p w14:paraId="3D8104E4"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2</w:t>
            </w:r>
          </w:p>
        </w:tc>
        <w:tc>
          <w:tcPr>
            <w:tcW w:w="786" w:type="dxa"/>
            <w:tcBorders>
              <w:top w:val="single" w:sz="4" w:space="0" w:color="000000"/>
              <w:left w:val="nil"/>
              <w:bottom w:val="single" w:sz="4" w:space="0" w:color="000000"/>
              <w:right w:val="single" w:sz="4" w:space="0" w:color="000000"/>
            </w:tcBorders>
            <w:shd w:val="clear" w:color="auto" w:fill="auto"/>
            <w:vAlign w:val="center"/>
          </w:tcPr>
          <w:p w14:paraId="19A58449"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3</w:t>
            </w:r>
          </w:p>
        </w:tc>
        <w:tc>
          <w:tcPr>
            <w:tcW w:w="793" w:type="dxa"/>
            <w:tcBorders>
              <w:top w:val="single" w:sz="4" w:space="0" w:color="000000"/>
              <w:left w:val="nil"/>
              <w:bottom w:val="single" w:sz="4" w:space="0" w:color="000000"/>
              <w:right w:val="single" w:sz="4" w:space="0" w:color="000000"/>
            </w:tcBorders>
            <w:shd w:val="clear" w:color="auto" w:fill="auto"/>
            <w:vAlign w:val="center"/>
          </w:tcPr>
          <w:p w14:paraId="7DD095BE"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4</w:t>
            </w:r>
          </w:p>
        </w:tc>
        <w:tc>
          <w:tcPr>
            <w:tcW w:w="800" w:type="dxa"/>
            <w:tcBorders>
              <w:top w:val="single" w:sz="4" w:space="0" w:color="000000"/>
              <w:left w:val="nil"/>
              <w:bottom w:val="single" w:sz="4" w:space="0" w:color="000000"/>
              <w:right w:val="single" w:sz="4" w:space="0" w:color="000000"/>
            </w:tcBorders>
            <w:shd w:val="clear" w:color="auto" w:fill="auto"/>
            <w:vAlign w:val="center"/>
          </w:tcPr>
          <w:p w14:paraId="460DA730"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5</w:t>
            </w:r>
          </w:p>
        </w:tc>
      </w:tr>
      <w:tr w:rsidR="003E334D" w:rsidRPr="00012427" w14:paraId="07BFC0B1" w14:textId="77777777" w:rsidTr="00012427">
        <w:trPr>
          <w:trHeight w:val="288"/>
        </w:trPr>
        <w:tc>
          <w:tcPr>
            <w:tcW w:w="3150" w:type="dxa"/>
            <w:tcBorders>
              <w:top w:val="nil"/>
              <w:left w:val="single" w:sz="4" w:space="0" w:color="000000"/>
              <w:bottom w:val="single" w:sz="4" w:space="0" w:color="000000"/>
              <w:right w:val="single" w:sz="4" w:space="0" w:color="000000"/>
            </w:tcBorders>
            <w:shd w:val="clear" w:color="auto" w:fill="auto"/>
            <w:vAlign w:val="center"/>
          </w:tcPr>
          <w:p w14:paraId="1A3B0580" w14:textId="13A20277" w:rsidR="00C72CA7" w:rsidRPr="00012427" w:rsidRDefault="00C72CA7" w:rsidP="00FA0545">
            <w:pPr>
              <w:spacing w:after="0" w:line="360" w:lineRule="auto"/>
              <w:rPr>
                <w:rFonts w:ascii="Times New Roman" w:hAnsi="Times New Roman" w:cs="Times New Roman"/>
                <w:sz w:val="26"/>
                <w:szCs w:val="26"/>
              </w:rPr>
            </w:pPr>
            <w:r w:rsidRPr="00012427">
              <w:rPr>
                <w:rFonts w:ascii="Times New Roman" w:hAnsi="Times New Roman" w:cs="Times New Roman"/>
                <w:sz w:val="26"/>
                <w:szCs w:val="26"/>
              </w:rPr>
              <w:t>1. Work-</w:t>
            </w:r>
            <w:r w:rsidR="00D74560" w:rsidRPr="00012427">
              <w:rPr>
                <w:rFonts w:ascii="Times New Roman" w:hAnsi="Times New Roman" w:cs="Times New Roman"/>
                <w:sz w:val="26"/>
                <w:szCs w:val="26"/>
              </w:rPr>
              <w:t>Life Enhancement</w:t>
            </w:r>
          </w:p>
        </w:tc>
        <w:tc>
          <w:tcPr>
            <w:tcW w:w="810" w:type="dxa"/>
            <w:tcBorders>
              <w:top w:val="nil"/>
              <w:left w:val="nil"/>
              <w:bottom w:val="single" w:sz="4" w:space="0" w:color="000000"/>
              <w:right w:val="single" w:sz="4" w:space="0" w:color="000000"/>
            </w:tcBorders>
            <w:shd w:val="clear" w:color="auto" w:fill="auto"/>
            <w:vAlign w:val="center"/>
          </w:tcPr>
          <w:p w14:paraId="654EC1C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0.87</w:t>
            </w:r>
          </w:p>
        </w:tc>
        <w:tc>
          <w:tcPr>
            <w:tcW w:w="900" w:type="dxa"/>
            <w:tcBorders>
              <w:top w:val="nil"/>
              <w:left w:val="nil"/>
              <w:bottom w:val="single" w:sz="4" w:space="0" w:color="000000"/>
              <w:right w:val="single" w:sz="4" w:space="0" w:color="000000"/>
            </w:tcBorders>
            <w:shd w:val="clear" w:color="auto" w:fill="auto"/>
            <w:vAlign w:val="center"/>
          </w:tcPr>
          <w:p w14:paraId="196E18E3"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0.63</w:t>
            </w:r>
          </w:p>
        </w:tc>
        <w:tc>
          <w:tcPr>
            <w:tcW w:w="832" w:type="dxa"/>
            <w:tcBorders>
              <w:top w:val="nil"/>
              <w:left w:val="nil"/>
              <w:bottom w:val="single" w:sz="4" w:space="0" w:color="000000"/>
              <w:right w:val="single" w:sz="4" w:space="0" w:color="000000"/>
            </w:tcBorders>
            <w:shd w:val="clear" w:color="auto" w:fill="auto"/>
            <w:vAlign w:val="center"/>
          </w:tcPr>
          <w:p w14:paraId="2FBD8B84" w14:textId="77777777" w:rsidR="00C72CA7" w:rsidRPr="00012427" w:rsidRDefault="00C72CA7" w:rsidP="00FA0545">
            <w:pPr>
              <w:spacing w:after="0" w:line="360" w:lineRule="auto"/>
              <w:jc w:val="center"/>
              <w:rPr>
                <w:rFonts w:ascii="Times New Roman" w:hAnsi="Times New Roman" w:cs="Times New Roman"/>
                <w:b/>
                <w:sz w:val="26"/>
                <w:szCs w:val="26"/>
              </w:rPr>
            </w:pPr>
            <w:r w:rsidRPr="00012427">
              <w:rPr>
                <w:rFonts w:ascii="Times New Roman" w:hAnsi="Times New Roman" w:cs="Times New Roman"/>
                <w:b/>
                <w:bCs/>
                <w:sz w:val="26"/>
                <w:szCs w:val="26"/>
              </w:rPr>
              <w:t>0.79</w:t>
            </w:r>
          </w:p>
        </w:tc>
        <w:tc>
          <w:tcPr>
            <w:tcW w:w="854" w:type="dxa"/>
            <w:tcBorders>
              <w:top w:val="nil"/>
              <w:left w:val="nil"/>
              <w:bottom w:val="single" w:sz="4" w:space="0" w:color="000000"/>
              <w:right w:val="single" w:sz="4" w:space="0" w:color="000000"/>
            </w:tcBorders>
            <w:shd w:val="clear" w:color="auto" w:fill="auto"/>
            <w:vAlign w:val="center"/>
          </w:tcPr>
          <w:p w14:paraId="159E12A2" w14:textId="77777777" w:rsidR="00C72CA7" w:rsidRPr="00012427" w:rsidRDefault="00C72CA7" w:rsidP="00FA0545">
            <w:pPr>
              <w:spacing w:after="0" w:line="360" w:lineRule="auto"/>
              <w:jc w:val="center"/>
              <w:rPr>
                <w:rFonts w:ascii="Times New Roman" w:hAnsi="Times New Roman" w:cs="Times New Roman"/>
                <w:sz w:val="26"/>
                <w:szCs w:val="26"/>
              </w:rPr>
            </w:pPr>
          </w:p>
        </w:tc>
        <w:tc>
          <w:tcPr>
            <w:tcW w:w="786" w:type="dxa"/>
            <w:tcBorders>
              <w:top w:val="nil"/>
              <w:left w:val="nil"/>
              <w:bottom w:val="single" w:sz="4" w:space="0" w:color="000000"/>
              <w:right w:val="single" w:sz="4" w:space="0" w:color="000000"/>
            </w:tcBorders>
            <w:shd w:val="clear" w:color="auto" w:fill="auto"/>
            <w:vAlign w:val="center"/>
          </w:tcPr>
          <w:p w14:paraId="6C3D95DC" w14:textId="77777777" w:rsidR="00C72CA7" w:rsidRPr="00012427" w:rsidRDefault="00C72CA7" w:rsidP="00FA0545">
            <w:pPr>
              <w:spacing w:after="0" w:line="360" w:lineRule="auto"/>
              <w:jc w:val="center"/>
              <w:rPr>
                <w:rFonts w:ascii="Times New Roman" w:hAnsi="Times New Roman" w:cs="Times New Roman"/>
                <w:sz w:val="26"/>
                <w:szCs w:val="26"/>
              </w:rPr>
            </w:pPr>
          </w:p>
        </w:tc>
        <w:tc>
          <w:tcPr>
            <w:tcW w:w="793" w:type="dxa"/>
            <w:tcBorders>
              <w:top w:val="nil"/>
              <w:left w:val="nil"/>
              <w:bottom w:val="single" w:sz="4" w:space="0" w:color="000000"/>
              <w:right w:val="single" w:sz="4" w:space="0" w:color="000000"/>
            </w:tcBorders>
            <w:shd w:val="clear" w:color="auto" w:fill="auto"/>
            <w:vAlign w:val="center"/>
          </w:tcPr>
          <w:p w14:paraId="11AAFDEE" w14:textId="77777777" w:rsidR="00C72CA7" w:rsidRPr="00012427" w:rsidRDefault="00C72CA7" w:rsidP="00FA0545">
            <w:pPr>
              <w:spacing w:after="0" w:line="360" w:lineRule="auto"/>
              <w:jc w:val="center"/>
              <w:rPr>
                <w:rFonts w:ascii="Times New Roman" w:hAnsi="Times New Roman" w:cs="Times New Roman"/>
                <w:sz w:val="26"/>
                <w:szCs w:val="26"/>
              </w:rPr>
            </w:pPr>
          </w:p>
        </w:tc>
        <w:tc>
          <w:tcPr>
            <w:tcW w:w="800" w:type="dxa"/>
            <w:tcBorders>
              <w:top w:val="nil"/>
              <w:left w:val="nil"/>
              <w:bottom w:val="single" w:sz="4" w:space="0" w:color="000000"/>
              <w:right w:val="single" w:sz="4" w:space="0" w:color="000000"/>
            </w:tcBorders>
            <w:shd w:val="clear" w:color="auto" w:fill="auto"/>
            <w:vAlign w:val="center"/>
          </w:tcPr>
          <w:p w14:paraId="67DC413D" w14:textId="77777777" w:rsidR="00C72CA7" w:rsidRPr="00012427" w:rsidRDefault="00C72CA7" w:rsidP="00FA0545">
            <w:pPr>
              <w:spacing w:after="0" w:line="360" w:lineRule="auto"/>
              <w:jc w:val="center"/>
              <w:rPr>
                <w:rFonts w:ascii="Times New Roman" w:hAnsi="Times New Roman" w:cs="Times New Roman"/>
                <w:sz w:val="26"/>
                <w:szCs w:val="26"/>
              </w:rPr>
            </w:pPr>
          </w:p>
        </w:tc>
      </w:tr>
      <w:tr w:rsidR="003E334D" w:rsidRPr="00012427" w14:paraId="1BE01703" w14:textId="77777777" w:rsidTr="00012427">
        <w:trPr>
          <w:trHeight w:val="288"/>
        </w:trPr>
        <w:tc>
          <w:tcPr>
            <w:tcW w:w="3150" w:type="dxa"/>
            <w:tcBorders>
              <w:top w:val="nil"/>
              <w:left w:val="single" w:sz="4" w:space="0" w:color="000000"/>
              <w:bottom w:val="single" w:sz="4" w:space="0" w:color="000000"/>
              <w:right w:val="single" w:sz="4" w:space="0" w:color="000000"/>
            </w:tcBorders>
            <w:shd w:val="clear" w:color="auto" w:fill="auto"/>
            <w:vAlign w:val="center"/>
          </w:tcPr>
          <w:p w14:paraId="624FFF9F" w14:textId="00FD4CDA" w:rsidR="00C72CA7" w:rsidRPr="00012427" w:rsidRDefault="00C72CA7" w:rsidP="00FA0545">
            <w:pPr>
              <w:spacing w:after="0" w:line="360" w:lineRule="auto"/>
              <w:rPr>
                <w:rFonts w:ascii="Times New Roman" w:hAnsi="Times New Roman" w:cs="Times New Roman"/>
                <w:sz w:val="26"/>
                <w:szCs w:val="26"/>
              </w:rPr>
            </w:pPr>
            <w:r w:rsidRPr="00012427">
              <w:rPr>
                <w:rFonts w:ascii="Times New Roman" w:hAnsi="Times New Roman" w:cs="Times New Roman"/>
                <w:sz w:val="26"/>
                <w:szCs w:val="26"/>
              </w:rPr>
              <w:t xml:space="preserve">2. Mindfulness at </w:t>
            </w:r>
            <w:r w:rsidR="00D74560" w:rsidRPr="00012427">
              <w:rPr>
                <w:rFonts w:ascii="Times New Roman" w:hAnsi="Times New Roman" w:cs="Times New Roman"/>
                <w:sz w:val="26"/>
                <w:szCs w:val="26"/>
              </w:rPr>
              <w:t>Work</w:t>
            </w:r>
          </w:p>
        </w:tc>
        <w:tc>
          <w:tcPr>
            <w:tcW w:w="810" w:type="dxa"/>
            <w:tcBorders>
              <w:top w:val="nil"/>
              <w:left w:val="nil"/>
              <w:bottom w:val="single" w:sz="4" w:space="0" w:color="000000"/>
              <w:right w:val="single" w:sz="4" w:space="0" w:color="000000"/>
            </w:tcBorders>
            <w:shd w:val="clear" w:color="auto" w:fill="auto"/>
            <w:vAlign w:val="center"/>
          </w:tcPr>
          <w:p w14:paraId="320E4EE1"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0.82</w:t>
            </w:r>
          </w:p>
        </w:tc>
        <w:tc>
          <w:tcPr>
            <w:tcW w:w="900" w:type="dxa"/>
            <w:tcBorders>
              <w:top w:val="nil"/>
              <w:left w:val="nil"/>
              <w:bottom w:val="single" w:sz="4" w:space="0" w:color="000000"/>
              <w:right w:val="single" w:sz="4" w:space="0" w:color="000000"/>
            </w:tcBorders>
            <w:shd w:val="clear" w:color="auto" w:fill="auto"/>
            <w:vAlign w:val="center"/>
          </w:tcPr>
          <w:p w14:paraId="69F4D897"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0.54</w:t>
            </w:r>
          </w:p>
        </w:tc>
        <w:tc>
          <w:tcPr>
            <w:tcW w:w="832" w:type="dxa"/>
            <w:tcBorders>
              <w:top w:val="nil"/>
              <w:left w:val="nil"/>
              <w:bottom w:val="single" w:sz="4" w:space="0" w:color="000000"/>
              <w:right w:val="single" w:sz="4" w:space="0" w:color="000000"/>
            </w:tcBorders>
            <w:shd w:val="clear" w:color="auto" w:fill="auto"/>
            <w:vAlign w:val="center"/>
          </w:tcPr>
          <w:p w14:paraId="7126044D"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0.49</w:t>
            </w:r>
          </w:p>
        </w:tc>
        <w:tc>
          <w:tcPr>
            <w:tcW w:w="854" w:type="dxa"/>
            <w:tcBorders>
              <w:top w:val="nil"/>
              <w:left w:val="nil"/>
              <w:bottom w:val="single" w:sz="4" w:space="0" w:color="000000"/>
              <w:right w:val="single" w:sz="4" w:space="0" w:color="000000"/>
            </w:tcBorders>
            <w:shd w:val="clear" w:color="auto" w:fill="auto"/>
            <w:vAlign w:val="center"/>
          </w:tcPr>
          <w:p w14:paraId="5A7FE9F1" w14:textId="77777777" w:rsidR="00C72CA7" w:rsidRPr="00012427" w:rsidRDefault="00C72CA7" w:rsidP="00FA0545">
            <w:pPr>
              <w:spacing w:after="0" w:line="360" w:lineRule="auto"/>
              <w:jc w:val="center"/>
              <w:rPr>
                <w:rFonts w:ascii="Times New Roman" w:hAnsi="Times New Roman" w:cs="Times New Roman"/>
                <w:b/>
                <w:sz w:val="26"/>
                <w:szCs w:val="26"/>
              </w:rPr>
            </w:pPr>
            <w:r w:rsidRPr="00012427">
              <w:rPr>
                <w:rFonts w:ascii="Times New Roman" w:hAnsi="Times New Roman" w:cs="Times New Roman"/>
                <w:b/>
                <w:bCs/>
                <w:sz w:val="26"/>
                <w:szCs w:val="26"/>
              </w:rPr>
              <w:t>0.73</w:t>
            </w:r>
          </w:p>
        </w:tc>
        <w:tc>
          <w:tcPr>
            <w:tcW w:w="786" w:type="dxa"/>
            <w:tcBorders>
              <w:top w:val="nil"/>
              <w:left w:val="nil"/>
              <w:bottom w:val="single" w:sz="4" w:space="0" w:color="000000"/>
              <w:right w:val="single" w:sz="4" w:space="0" w:color="000000"/>
            </w:tcBorders>
            <w:shd w:val="clear" w:color="auto" w:fill="auto"/>
            <w:vAlign w:val="center"/>
          </w:tcPr>
          <w:p w14:paraId="783EB902" w14:textId="77777777" w:rsidR="00C72CA7" w:rsidRPr="00012427" w:rsidRDefault="00C72CA7" w:rsidP="00FA0545">
            <w:pPr>
              <w:spacing w:after="0" w:line="360" w:lineRule="auto"/>
              <w:jc w:val="center"/>
              <w:rPr>
                <w:rFonts w:ascii="Times New Roman" w:hAnsi="Times New Roman" w:cs="Times New Roman"/>
                <w:sz w:val="26"/>
                <w:szCs w:val="26"/>
              </w:rPr>
            </w:pPr>
          </w:p>
        </w:tc>
        <w:tc>
          <w:tcPr>
            <w:tcW w:w="793" w:type="dxa"/>
            <w:tcBorders>
              <w:top w:val="nil"/>
              <w:left w:val="nil"/>
              <w:bottom w:val="single" w:sz="4" w:space="0" w:color="000000"/>
              <w:right w:val="single" w:sz="4" w:space="0" w:color="000000"/>
            </w:tcBorders>
            <w:shd w:val="clear" w:color="auto" w:fill="auto"/>
            <w:vAlign w:val="center"/>
          </w:tcPr>
          <w:p w14:paraId="194C889A" w14:textId="77777777" w:rsidR="00C72CA7" w:rsidRPr="00012427" w:rsidRDefault="00C72CA7" w:rsidP="00FA0545">
            <w:pPr>
              <w:spacing w:after="0" w:line="360" w:lineRule="auto"/>
              <w:jc w:val="center"/>
              <w:rPr>
                <w:rFonts w:ascii="Times New Roman" w:hAnsi="Times New Roman" w:cs="Times New Roman"/>
                <w:sz w:val="26"/>
                <w:szCs w:val="26"/>
              </w:rPr>
            </w:pPr>
          </w:p>
        </w:tc>
        <w:tc>
          <w:tcPr>
            <w:tcW w:w="800" w:type="dxa"/>
            <w:tcBorders>
              <w:top w:val="nil"/>
              <w:left w:val="nil"/>
              <w:bottom w:val="single" w:sz="4" w:space="0" w:color="000000"/>
              <w:right w:val="single" w:sz="4" w:space="0" w:color="000000"/>
            </w:tcBorders>
            <w:shd w:val="clear" w:color="auto" w:fill="auto"/>
            <w:vAlign w:val="center"/>
          </w:tcPr>
          <w:p w14:paraId="28212DA0" w14:textId="77777777" w:rsidR="00C72CA7" w:rsidRPr="00012427" w:rsidRDefault="00C72CA7" w:rsidP="00FA0545">
            <w:pPr>
              <w:spacing w:after="0" w:line="360" w:lineRule="auto"/>
              <w:jc w:val="center"/>
              <w:rPr>
                <w:rFonts w:ascii="Times New Roman" w:hAnsi="Times New Roman" w:cs="Times New Roman"/>
                <w:sz w:val="26"/>
                <w:szCs w:val="26"/>
              </w:rPr>
            </w:pPr>
          </w:p>
        </w:tc>
      </w:tr>
      <w:tr w:rsidR="003E334D" w:rsidRPr="00012427" w14:paraId="0192EA24" w14:textId="77777777" w:rsidTr="00012427">
        <w:trPr>
          <w:trHeight w:val="288"/>
        </w:trPr>
        <w:tc>
          <w:tcPr>
            <w:tcW w:w="3150" w:type="dxa"/>
            <w:tcBorders>
              <w:top w:val="nil"/>
              <w:left w:val="single" w:sz="4" w:space="0" w:color="000000"/>
              <w:bottom w:val="single" w:sz="4" w:space="0" w:color="000000"/>
              <w:right w:val="single" w:sz="4" w:space="0" w:color="000000"/>
            </w:tcBorders>
            <w:shd w:val="clear" w:color="auto" w:fill="auto"/>
            <w:vAlign w:val="center"/>
          </w:tcPr>
          <w:p w14:paraId="7EDF974B" w14:textId="338C7EE8" w:rsidR="00C72CA7" w:rsidRPr="00012427" w:rsidRDefault="00C72CA7" w:rsidP="00FA0545">
            <w:pPr>
              <w:spacing w:after="0" w:line="360" w:lineRule="auto"/>
              <w:rPr>
                <w:rFonts w:ascii="Times New Roman" w:hAnsi="Times New Roman" w:cs="Times New Roman"/>
                <w:sz w:val="26"/>
                <w:szCs w:val="26"/>
              </w:rPr>
            </w:pPr>
            <w:r w:rsidRPr="00012427">
              <w:rPr>
                <w:rFonts w:ascii="Times New Roman" w:hAnsi="Times New Roman" w:cs="Times New Roman"/>
                <w:sz w:val="26"/>
                <w:szCs w:val="26"/>
              </w:rPr>
              <w:t xml:space="preserve">3. Sense of </w:t>
            </w:r>
            <w:r w:rsidR="00D74560" w:rsidRPr="00012427">
              <w:rPr>
                <w:rFonts w:ascii="Times New Roman" w:hAnsi="Times New Roman" w:cs="Times New Roman"/>
                <w:sz w:val="26"/>
                <w:szCs w:val="26"/>
              </w:rPr>
              <w:t>Competence</w:t>
            </w:r>
          </w:p>
        </w:tc>
        <w:tc>
          <w:tcPr>
            <w:tcW w:w="810" w:type="dxa"/>
            <w:tcBorders>
              <w:top w:val="nil"/>
              <w:left w:val="nil"/>
              <w:bottom w:val="single" w:sz="4" w:space="0" w:color="000000"/>
              <w:right w:val="single" w:sz="4" w:space="0" w:color="000000"/>
            </w:tcBorders>
            <w:shd w:val="clear" w:color="auto" w:fill="auto"/>
            <w:vAlign w:val="center"/>
          </w:tcPr>
          <w:p w14:paraId="62BC03D7"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0.85</w:t>
            </w:r>
          </w:p>
        </w:tc>
        <w:tc>
          <w:tcPr>
            <w:tcW w:w="900" w:type="dxa"/>
            <w:tcBorders>
              <w:top w:val="nil"/>
              <w:left w:val="nil"/>
              <w:bottom w:val="single" w:sz="4" w:space="0" w:color="000000"/>
              <w:right w:val="single" w:sz="4" w:space="0" w:color="000000"/>
            </w:tcBorders>
            <w:shd w:val="clear" w:color="auto" w:fill="auto"/>
            <w:vAlign w:val="center"/>
          </w:tcPr>
          <w:p w14:paraId="61EC4903"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0.59</w:t>
            </w:r>
          </w:p>
        </w:tc>
        <w:tc>
          <w:tcPr>
            <w:tcW w:w="832" w:type="dxa"/>
            <w:tcBorders>
              <w:top w:val="nil"/>
              <w:left w:val="nil"/>
              <w:bottom w:val="single" w:sz="4" w:space="0" w:color="000000"/>
              <w:right w:val="single" w:sz="4" w:space="0" w:color="000000"/>
            </w:tcBorders>
            <w:shd w:val="clear" w:color="auto" w:fill="auto"/>
            <w:vAlign w:val="center"/>
          </w:tcPr>
          <w:p w14:paraId="40B9E63C"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0.48</w:t>
            </w:r>
          </w:p>
        </w:tc>
        <w:tc>
          <w:tcPr>
            <w:tcW w:w="854" w:type="dxa"/>
            <w:tcBorders>
              <w:top w:val="nil"/>
              <w:left w:val="nil"/>
              <w:bottom w:val="single" w:sz="4" w:space="0" w:color="000000"/>
              <w:right w:val="single" w:sz="4" w:space="0" w:color="000000"/>
            </w:tcBorders>
            <w:shd w:val="clear" w:color="auto" w:fill="auto"/>
            <w:vAlign w:val="center"/>
          </w:tcPr>
          <w:p w14:paraId="36C26616"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0.65</w:t>
            </w:r>
          </w:p>
        </w:tc>
        <w:tc>
          <w:tcPr>
            <w:tcW w:w="786" w:type="dxa"/>
            <w:tcBorders>
              <w:top w:val="nil"/>
              <w:left w:val="nil"/>
              <w:bottom w:val="single" w:sz="4" w:space="0" w:color="000000"/>
              <w:right w:val="single" w:sz="4" w:space="0" w:color="000000"/>
            </w:tcBorders>
            <w:shd w:val="clear" w:color="auto" w:fill="auto"/>
            <w:vAlign w:val="center"/>
          </w:tcPr>
          <w:p w14:paraId="5AD32F1C" w14:textId="77777777" w:rsidR="00C72CA7" w:rsidRPr="00012427" w:rsidRDefault="00C72CA7" w:rsidP="00FA0545">
            <w:pPr>
              <w:spacing w:after="0" w:line="360" w:lineRule="auto"/>
              <w:jc w:val="center"/>
              <w:rPr>
                <w:rFonts w:ascii="Times New Roman" w:hAnsi="Times New Roman" w:cs="Times New Roman"/>
                <w:b/>
                <w:sz w:val="26"/>
                <w:szCs w:val="26"/>
              </w:rPr>
            </w:pPr>
            <w:r w:rsidRPr="00012427">
              <w:rPr>
                <w:rFonts w:ascii="Times New Roman" w:hAnsi="Times New Roman" w:cs="Times New Roman"/>
                <w:b/>
                <w:bCs/>
                <w:sz w:val="26"/>
                <w:szCs w:val="26"/>
              </w:rPr>
              <w:t>0.77</w:t>
            </w:r>
          </w:p>
        </w:tc>
        <w:tc>
          <w:tcPr>
            <w:tcW w:w="793" w:type="dxa"/>
            <w:tcBorders>
              <w:top w:val="nil"/>
              <w:left w:val="nil"/>
              <w:bottom w:val="single" w:sz="4" w:space="0" w:color="000000"/>
              <w:right w:val="single" w:sz="4" w:space="0" w:color="000000"/>
            </w:tcBorders>
            <w:shd w:val="clear" w:color="auto" w:fill="auto"/>
            <w:vAlign w:val="center"/>
          </w:tcPr>
          <w:p w14:paraId="72C32C32" w14:textId="77777777" w:rsidR="00C72CA7" w:rsidRPr="00012427" w:rsidRDefault="00C72CA7" w:rsidP="00FA0545">
            <w:pPr>
              <w:spacing w:after="0" w:line="360" w:lineRule="auto"/>
              <w:jc w:val="center"/>
              <w:rPr>
                <w:rFonts w:ascii="Times New Roman" w:hAnsi="Times New Roman" w:cs="Times New Roman"/>
                <w:sz w:val="26"/>
                <w:szCs w:val="26"/>
              </w:rPr>
            </w:pPr>
          </w:p>
        </w:tc>
        <w:tc>
          <w:tcPr>
            <w:tcW w:w="800" w:type="dxa"/>
            <w:tcBorders>
              <w:top w:val="nil"/>
              <w:left w:val="nil"/>
              <w:bottom w:val="single" w:sz="4" w:space="0" w:color="000000"/>
              <w:right w:val="single" w:sz="4" w:space="0" w:color="000000"/>
            </w:tcBorders>
            <w:shd w:val="clear" w:color="auto" w:fill="auto"/>
            <w:vAlign w:val="center"/>
          </w:tcPr>
          <w:p w14:paraId="44837100" w14:textId="77777777" w:rsidR="00C72CA7" w:rsidRPr="00012427" w:rsidRDefault="00C72CA7" w:rsidP="00FA0545">
            <w:pPr>
              <w:spacing w:after="0" w:line="360" w:lineRule="auto"/>
              <w:jc w:val="center"/>
              <w:rPr>
                <w:rFonts w:ascii="Times New Roman" w:hAnsi="Times New Roman" w:cs="Times New Roman"/>
                <w:sz w:val="26"/>
                <w:szCs w:val="26"/>
              </w:rPr>
            </w:pPr>
          </w:p>
        </w:tc>
      </w:tr>
      <w:tr w:rsidR="003E334D" w:rsidRPr="00012427" w14:paraId="46BD3084" w14:textId="77777777" w:rsidTr="00012427">
        <w:trPr>
          <w:trHeight w:val="288"/>
        </w:trPr>
        <w:tc>
          <w:tcPr>
            <w:tcW w:w="3150" w:type="dxa"/>
            <w:tcBorders>
              <w:top w:val="nil"/>
              <w:left w:val="single" w:sz="4" w:space="0" w:color="000000"/>
              <w:bottom w:val="single" w:sz="4" w:space="0" w:color="000000"/>
              <w:right w:val="single" w:sz="4" w:space="0" w:color="000000"/>
            </w:tcBorders>
            <w:shd w:val="clear" w:color="auto" w:fill="auto"/>
            <w:vAlign w:val="center"/>
          </w:tcPr>
          <w:p w14:paraId="7C2D1215" w14:textId="40D1FEC0" w:rsidR="00C72CA7" w:rsidRPr="00012427" w:rsidRDefault="00C72CA7" w:rsidP="00FA0545">
            <w:pPr>
              <w:spacing w:after="0" w:line="360" w:lineRule="auto"/>
              <w:rPr>
                <w:rFonts w:ascii="Times New Roman" w:hAnsi="Times New Roman" w:cs="Times New Roman"/>
                <w:sz w:val="26"/>
                <w:szCs w:val="26"/>
              </w:rPr>
            </w:pPr>
            <w:r w:rsidRPr="00012427">
              <w:rPr>
                <w:rFonts w:ascii="Times New Roman" w:hAnsi="Times New Roman" w:cs="Times New Roman"/>
                <w:sz w:val="26"/>
                <w:szCs w:val="26"/>
              </w:rPr>
              <w:t xml:space="preserve">4. Flow at </w:t>
            </w:r>
            <w:r w:rsidR="00D74560" w:rsidRPr="00012427">
              <w:rPr>
                <w:rFonts w:ascii="Times New Roman" w:hAnsi="Times New Roman" w:cs="Times New Roman"/>
                <w:sz w:val="26"/>
                <w:szCs w:val="26"/>
              </w:rPr>
              <w:t>Work</w:t>
            </w:r>
          </w:p>
        </w:tc>
        <w:tc>
          <w:tcPr>
            <w:tcW w:w="810" w:type="dxa"/>
            <w:tcBorders>
              <w:top w:val="nil"/>
              <w:left w:val="nil"/>
              <w:bottom w:val="single" w:sz="4" w:space="0" w:color="000000"/>
              <w:right w:val="single" w:sz="4" w:space="0" w:color="000000"/>
            </w:tcBorders>
            <w:shd w:val="clear" w:color="auto" w:fill="auto"/>
            <w:vAlign w:val="center"/>
          </w:tcPr>
          <w:p w14:paraId="681BB9DF"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0.84</w:t>
            </w:r>
          </w:p>
        </w:tc>
        <w:tc>
          <w:tcPr>
            <w:tcW w:w="900" w:type="dxa"/>
            <w:tcBorders>
              <w:top w:val="nil"/>
              <w:left w:val="nil"/>
              <w:bottom w:val="single" w:sz="4" w:space="0" w:color="000000"/>
              <w:right w:val="single" w:sz="4" w:space="0" w:color="000000"/>
            </w:tcBorders>
            <w:shd w:val="clear" w:color="auto" w:fill="auto"/>
            <w:vAlign w:val="center"/>
          </w:tcPr>
          <w:p w14:paraId="0AB68A57"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0.65</w:t>
            </w:r>
          </w:p>
        </w:tc>
        <w:tc>
          <w:tcPr>
            <w:tcW w:w="832" w:type="dxa"/>
            <w:tcBorders>
              <w:top w:val="nil"/>
              <w:left w:val="nil"/>
              <w:bottom w:val="single" w:sz="4" w:space="0" w:color="000000"/>
              <w:right w:val="single" w:sz="4" w:space="0" w:color="000000"/>
            </w:tcBorders>
            <w:shd w:val="clear" w:color="auto" w:fill="auto"/>
            <w:vAlign w:val="center"/>
          </w:tcPr>
          <w:p w14:paraId="17E5D56B"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0.54</w:t>
            </w:r>
          </w:p>
        </w:tc>
        <w:tc>
          <w:tcPr>
            <w:tcW w:w="854" w:type="dxa"/>
            <w:tcBorders>
              <w:top w:val="nil"/>
              <w:left w:val="nil"/>
              <w:bottom w:val="single" w:sz="4" w:space="0" w:color="000000"/>
              <w:right w:val="single" w:sz="4" w:space="0" w:color="000000"/>
            </w:tcBorders>
            <w:shd w:val="clear" w:color="auto" w:fill="auto"/>
            <w:vAlign w:val="center"/>
          </w:tcPr>
          <w:p w14:paraId="67392AFB"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0.52</w:t>
            </w:r>
          </w:p>
        </w:tc>
        <w:tc>
          <w:tcPr>
            <w:tcW w:w="786" w:type="dxa"/>
            <w:tcBorders>
              <w:top w:val="nil"/>
              <w:left w:val="nil"/>
              <w:bottom w:val="single" w:sz="4" w:space="0" w:color="000000"/>
              <w:right w:val="single" w:sz="4" w:space="0" w:color="000000"/>
            </w:tcBorders>
            <w:shd w:val="clear" w:color="auto" w:fill="auto"/>
            <w:vAlign w:val="center"/>
          </w:tcPr>
          <w:p w14:paraId="1732D978"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0.61</w:t>
            </w:r>
          </w:p>
        </w:tc>
        <w:tc>
          <w:tcPr>
            <w:tcW w:w="793" w:type="dxa"/>
            <w:tcBorders>
              <w:top w:val="nil"/>
              <w:left w:val="nil"/>
              <w:bottom w:val="single" w:sz="4" w:space="0" w:color="000000"/>
              <w:right w:val="single" w:sz="4" w:space="0" w:color="000000"/>
            </w:tcBorders>
            <w:shd w:val="clear" w:color="auto" w:fill="auto"/>
            <w:vAlign w:val="center"/>
          </w:tcPr>
          <w:p w14:paraId="14CD94DB" w14:textId="77777777" w:rsidR="00C72CA7" w:rsidRPr="00012427" w:rsidRDefault="00C72CA7" w:rsidP="00FA0545">
            <w:pPr>
              <w:spacing w:after="0" w:line="360" w:lineRule="auto"/>
              <w:jc w:val="center"/>
              <w:rPr>
                <w:rFonts w:ascii="Times New Roman" w:hAnsi="Times New Roman" w:cs="Times New Roman"/>
                <w:b/>
                <w:sz w:val="26"/>
                <w:szCs w:val="26"/>
              </w:rPr>
            </w:pPr>
            <w:r w:rsidRPr="00012427">
              <w:rPr>
                <w:rFonts w:ascii="Times New Roman" w:hAnsi="Times New Roman" w:cs="Times New Roman"/>
                <w:b/>
                <w:bCs/>
                <w:sz w:val="26"/>
                <w:szCs w:val="26"/>
              </w:rPr>
              <w:t>0.81</w:t>
            </w:r>
          </w:p>
        </w:tc>
        <w:tc>
          <w:tcPr>
            <w:tcW w:w="800" w:type="dxa"/>
            <w:tcBorders>
              <w:top w:val="nil"/>
              <w:left w:val="nil"/>
              <w:bottom w:val="single" w:sz="4" w:space="0" w:color="000000"/>
              <w:right w:val="single" w:sz="4" w:space="0" w:color="000000"/>
            </w:tcBorders>
            <w:shd w:val="clear" w:color="auto" w:fill="auto"/>
            <w:vAlign w:val="center"/>
          </w:tcPr>
          <w:p w14:paraId="2DD45B3E" w14:textId="77777777" w:rsidR="00C72CA7" w:rsidRPr="00012427" w:rsidRDefault="00C72CA7" w:rsidP="00FA0545">
            <w:pPr>
              <w:spacing w:after="0" w:line="360" w:lineRule="auto"/>
              <w:jc w:val="center"/>
              <w:rPr>
                <w:rFonts w:ascii="Times New Roman" w:hAnsi="Times New Roman" w:cs="Times New Roman"/>
                <w:sz w:val="26"/>
                <w:szCs w:val="26"/>
              </w:rPr>
            </w:pPr>
          </w:p>
        </w:tc>
      </w:tr>
      <w:tr w:rsidR="003E334D" w:rsidRPr="00012427" w14:paraId="2C1E4719" w14:textId="77777777" w:rsidTr="00012427">
        <w:trPr>
          <w:trHeight w:val="288"/>
        </w:trPr>
        <w:tc>
          <w:tcPr>
            <w:tcW w:w="3150" w:type="dxa"/>
            <w:tcBorders>
              <w:top w:val="nil"/>
              <w:left w:val="single" w:sz="4" w:space="0" w:color="000000"/>
              <w:bottom w:val="single" w:sz="4" w:space="0" w:color="000000"/>
              <w:right w:val="single" w:sz="4" w:space="0" w:color="000000"/>
            </w:tcBorders>
            <w:shd w:val="clear" w:color="auto" w:fill="auto"/>
            <w:vAlign w:val="center"/>
          </w:tcPr>
          <w:p w14:paraId="62FB0D5F" w14:textId="144A2A31" w:rsidR="00C72CA7" w:rsidRPr="00012427" w:rsidRDefault="00C72CA7" w:rsidP="00FA0545">
            <w:pPr>
              <w:spacing w:after="0" w:line="360" w:lineRule="auto"/>
              <w:rPr>
                <w:rFonts w:ascii="Times New Roman" w:hAnsi="Times New Roman" w:cs="Times New Roman"/>
                <w:sz w:val="26"/>
                <w:szCs w:val="26"/>
              </w:rPr>
            </w:pPr>
            <w:r w:rsidRPr="00012427">
              <w:rPr>
                <w:rFonts w:ascii="Times New Roman" w:hAnsi="Times New Roman" w:cs="Times New Roman"/>
                <w:sz w:val="26"/>
                <w:szCs w:val="26"/>
              </w:rPr>
              <w:t>5. Life-</w:t>
            </w:r>
            <w:r w:rsidR="00D74560" w:rsidRPr="00012427">
              <w:rPr>
                <w:rFonts w:ascii="Times New Roman" w:hAnsi="Times New Roman" w:cs="Times New Roman"/>
                <w:sz w:val="26"/>
                <w:szCs w:val="26"/>
              </w:rPr>
              <w:t>Work Enhancement</w:t>
            </w:r>
          </w:p>
        </w:tc>
        <w:tc>
          <w:tcPr>
            <w:tcW w:w="810" w:type="dxa"/>
            <w:tcBorders>
              <w:top w:val="nil"/>
              <w:left w:val="nil"/>
              <w:bottom w:val="single" w:sz="4" w:space="0" w:color="000000"/>
              <w:right w:val="single" w:sz="4" w:space="0" w:color="000000"/>
            </w:tcBorders>
            <w:shd w:val="clear" w:color="auto" w:fill="auto"/>
            <w:vAlign w:val="center"/>
          </w:tcPr>
          <w:p w14:paraId="543CD20C"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0.91</w:t>
            </w:r>
          </w:p>
        </w:tc>
        <w:tc>
          <w:tcPr>
            <w:tcW w:w="900" w:type="dxa"/>
            <w:tcBorders>
              <w:top w:val="nil"/>
              <w:left w:val="nil"/>
              <w:bottom w:val="single" w:sz="4" w:space="0" w:color="000000"/>
              <w:right w:val="single" w:sz="4" w:space="0" w:color="000000"/>
            </w:tcBorders>
            <w:shd w:val="clear" w:color="auto" w:fill="auto"/>
            <w:vAlign w:val="center"/>
          </w:tcPr>
          <w:p w14:paraId="3C52FCB6"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0.78</w:t>
            </w:r>
          </w:p>
        </w:tc>
        <w:tc>
          <w:tcPr>
            <w:tcW w:w="832" w:type="dxa"/>
            <w:tcBorders>
              <w:top w:val="nil"/>
              <w:left w:val="nil"/>
              <w:bottom w:val="single" w:sz="4" w:space="0" w:color="000000"/>
              <w:right w:val="single" w:sz="4" w:space="0" w:color="000000"/>
            </w:tcBorders>
            <w:shd w:val="clear" w:color="auto" w:fill="auto"/>
            <w:vAlign w:val="center"/>
          </w:tcPr>
          <w:p w14:paraId="56B5B09A"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0.52</w:t>
            </w:r>
          </w:p>
        </w:tc>
        <w:tc>
          <w:tcPr>
            <w:tcW w:w="854" w:type="dxa"/>
            <w:tcBorders>
              <w:top w:val="nil"/>
              <w:left w:val="nil"/>
              <w:bottom w:val="single" w:sz="4" w:space="0" w:color="000000"/>
              <w:right w:val="single" w:sz="4" w:space="0" w:color="000000"/>
            </w:tcBorders>
            <w:shd w:val="clear" w:color="auto" w:fill="auto"/>
            <w:vAlign w:val="center"/>
          </w:tcPr>
          <w:p w14:paraId="1344DFA9"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0.40</w:t>
            </w:r>
          </w:p>
        </w:tc>
        <w:tc>
          <w:tcPr>
            <w:tcW w:w="786" w:type="dxa"/>
            <w:tcBorders>
              <w:top w:val="nil"/>
              <w:left w:val="nil"/>
              <w:bottom w:val="single" w:sz="4" w:space="0" w:color="000000"/>
              <w:right w:val="single" w:sz="4" w:space="0" w:color="000000"/>
            </w:tcBorders>
            <w:shd w:val="clear" w:color="auto" w:fill="auto"/>
            <w:vAlign w:val="center"/>
          </w:tcPr>
          <w:p w14:paraId="54451675"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0.32</w:t>
            </w:r>
          </w:p>
        </w:tc>
        <w:tc>
          <w:tcPr>
            <w:tcW w:w="793" w:type="dxa"/>
            <w:tcBorders>
              <w:top w:val="nil"/>
              <w:left w:val="nil"/>
              <w:bottom w:val="single" w:sz="4" w:space="0" w:color="000000"/>
              <w:right w:val="single" w:sz="4" w:space="0" w:color="000000"/>
            </w:tcBorders>
            <w:shd w:val="clear" w:color="auto" w:fill="auto"/>
            <w:vAlign w:val="center"/>
          </w:tcPr>
          <w:p w14:paraId="797B6BF4" w14:textId="77777777" w:rsidR="00C72CA7" w:rsidRPr="00012427" w:rsidRDefault="00C72CA7" w:rsidP="00FA0545">
            <w:pP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0.48</w:t>
            </w:r>
          </w:p>
        </w:tc>
        <w:tc>
          <w:tcPr>
            <w:tcW w:w="800" w:type="dxa"/>
            <w:tcBorders>
              <w:top w:val="nil"/>
              <w:left w:val="nil"/>
              <w:bottom w:val="single" w:sz="4" w:space="0" w:color="000000"/>
              <w:right w:val="single" w:sz="4" w:space="0" w:color="000000"/>
            </w:tcBorders>
            <w:shd w:val="clear" w:color="auto" w:fill="auto"/>
            <w:vAlign w:val="center"/>
          </w:tcPr>
          <w:p w14:paraId="0EE96D99" w14:textId="77777777" w:rsidR="00C72CA7" w:rsidRPr="00012427" w:rsidRDefault="00C72CA7" w:rsidP="00FA0545">
            <w:pPr>
              <w:spacing w:after="0" w:line="360" w:lineRule="auto"/>
              <w:jc w:val="center"/>
              <w:rPr>
                <w:rFonts w:ascii="Times New Roman" w:hAnsi="Times New Roman" w:cs="Times New Roman"/>
                <w:b/>
                <w:sz w:val="26"/>
                <w:szCs w:val="26"/>
              </w:rPr>
            </w:pPr>
            <w:r w:rsidRPr="00012427">
              <w:rPr>
                <w:rFonts w:ascii="Times New Roman" w:hAnsi="Times New Roman" w:cs="Times New Roman"/>
                <w:b/>
                <w:bCs/>
                <w:sz w:val="26"/>
                <w:szCs w:val="26"/>
              </w:rPr>
              <w:t>0.88</w:t>
            </w:r>
          </w:p>
        </w:tc>
      </w:tr>
    </w:tbl>
    <w:bookmarkEnd w:id="13"/>
    <w:p w14:paraId="209A4C9F" w14:textId="77777777" w:rsidR="00C72CA7" w:rsidRPr="00012427" w:rsidRDefault="00C72CA7" w:rsidP="001D51BE">
      <w:pPr>
        <w:spacing w:after="0" w:line="360" w:lineRule="auto"/>
        <w:ind w:right="58"/>
        <w:jc w:val="both"/>
        <w:rPr>
          <w:rFonts w:ascii="Times New Roman" w:hAnsi="Times New Roman" w:cs="Times New Roman"/>
          <w:i/>
          <w:iCs/>
          <w:sz w:val="26"/>
          <w:szCs w:val="26"/>
        </w:rPr>
      </w:pPr>
      <w:r w:rsidRPr="00012427">
        <w:rPr>
          <w:rFonts w:ascii="Times New Roman" w:hAnsi="Times New Roman" w:cs="Times New Roman"/>
          <w:i/>
          <w:iCs/>
          <w:sz w:val="26"/>
          <w:szCs w:val="26"/>
        </w:rPr>
        <w:t>Note: Numbers on the diagonal are square roots of average variances extracted; all correlations are significant at p &lt; 0.001.</w:t>
      </w:r>
    </w:p>
    <w:p w14:paraId="4A38CB0C" w14:textId="0497199A" w:rsidR="00BF6A25" w:rsidRPr="00012427" w:rsidRDefault="00BF6A25">
      <w:pPr>
        <w:rPr>
          <w:rFonts w:ascii="Times New Roman" w:hAnsi="Times New Roman" w:cs="Times New Roman"/>
          <w:b/>
          <w:bCs/>
          <w:i/>
          <w:iCs/>
          <w:sz w:val="26"/>
          <w:szCs w:val="26"/>
        </w:rPr>
      </w:pPr>
    </w:p>
    <w:p w14:paraId="5A7A2EA0" w14:textId="0EB4D414" w:rsidR="00C72CA7" w:rsidRPr="00432BE4" w:rsidRDefault="00C72CA7" w:rsidP="001D51BE">
      <w:pPr>
        <w:pStyle w:val="ListParagraph"/>
        <w:numPr>
          <w:ilvl w:val="2"/>
          <w:numId w:val="19"/>
        </w:numPr>
        <w:spacing w:after="0" w:line="360" w:lineRule="auto"/>
        <w:jc w:val="both"/>
        <w:rPr>
          <w:rFonts w:ascii="Times New Roman" w:hAnsi="Times New Roman" w:cs="Times New Roman"/>
          <w:b/>
          <w:bCs/>
          <w:i/>
          <w:iCs/>
          <w:sz w:val="26"/>
          <w:szCs w:val="26"/>
        </w:rPr>
      </w:pPr>
      <w:r w:rsidRPr="00432BE4">
        <w:rPr>
          <w:rFonts w:ascii="Times New Roman" w:hAnsi="Times New Roman" w:cs="Times New Roman"/>
          <w:b/>
          <w:bCs/>
          <w:i/>
          <w:iCs/>
          <w:sz w:val="26"/>
          <w:szCs w:val="26"/>
        </w:rPr>
        <w:t>Common method variance</w:t>
      </w:r>
    </w:p>
    <w:p w14:paraId="3F170CB4" w14:textId="33BDD1B5" w:rsidR="000D190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This study used a survey dataset collected from a single respondent (i.e., doctors), which may raise the problem of a common method bias. To reduce this problem, both procedural and statistical methods were used to control for the common method variance. First, in the design phase, a random assignment of items is used in the questionnaire. Second, Harman’s single-factor test was conducted using an unrotated-factor solution. The test revealed an explained variance of 34.17 percent, which is well below the threshold of 50 percent suggested by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 AuthorYear="1"&gt;&lt;Author&gt;Podsakoff&lt;/Author&gt;&lt;Year&gt;2003&lt;/Year&gt;&lt;RecNum&gt;350&lt;/RecNum&gt;&lt;DisplayText&gt;Podsakoff et al. (2003)&lt;/DisplayText&gt;&lt;record&gt;&lt;rec-number&gt;350&lt;/rec-number&gt;&lt;foreign-keys&gt;&lt;key app="EN" db-id="wev5xwzsoawedweddx4vzwx0vp9rtv5ve0rx" timestamp="1610381580"&gt;350&lt;/key&gt;&lt;/foreign-keys&gt;&lt;ref-type name="Journal Article"&gt;17&lt;/ref-type&gt;&lt;contributors&gt;&lt;authors&gt;&lt;author&gt;Podsakoff, Philip M.&lt;/author&gt;&lt;author&gt;MacKenzie, Scott B.&lt;/author&gt;&lt;author&gt;Lee, Jeong-Yeon&lt;/author&gt;&lt;author&gt;Podsakoff, Nathan P.&lt;/author&gt;&lt;/authors&gt;&lt;/contributors&gt;&lt;auth-address&gt;Department of Management, Indiana University, Bloomington, IN 47405-1701, USA. podsakof@indiana.edu&lt;/auth-address&gt;&lt;titles&gt;&lt;title&gt;Common method biases in behavioral research: A critical review of the literature and recommended remedies&lt;/title&gt;&lt;secondary-title&gt;Journal of Applied Psychology&lt;/secondary-title&gt;&lt;/titles&gt;&lt;periodical&gt;&lt;full-title&gt;Journal of Applied Psychology&lt;/full-title&gt;&lt;/periodical&gt;&lt;pages&gt;879-903&lt;/pages&gt;&lt;volume&gt;88&lt;/volume&gt;&lt;number&gt;5&lt;/number&gt;&lt;edition&gt;2003/10/01&lt;/edition&gt;&lt;keywords&gt;&lt;keyword&gt;Behavior&lt;/keyword&gt;&lt;keyword&gt;Bias&lt;/keyword&gt;&lt;keyword&gt;Humans&lt;/keyword&gt;&lt;keyword&gt;*Psychology, Applied&lt;/keyword&gt;&lt;keyword&gt;*Research Design&lt;/keyword&gt;&lt;keyword&gt;*Statistics as Topic&lt;/keyword&gt;&lt;/keywords&gt;&lt;dates&gt;&lt;year&gt;2003&lt;/year&gt;&lt;pub-dates&gt;&lt;date&gt;Oct&lt;/date&gt;&lt;/pub-dates&gt;&lt;/dates&gt;&lt;isbn&gt;0021-9010 (Print)&amp;#xD;0021-9010 (Linking)&lt;/isbn&gt;&lt;accession-num&gt;14516251&lt;/accession-num&gt;&lt;urls&gt;&lt;related-urls&gt;&lt;url&gt;https://www.ncbi.nlm.nih.gov/pubmed/14516251&lt;/url&gt;&lt;/related-urls&gt;&lt;/urls&gt;&lt;electronic-resource-num&gt;10.1037/0021-9010.88.5.879&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Podsakoff et al.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Harman’s single factor was also run using the CFA. The single-factor model revealed a very poor fit to the data: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vertAlign w:val="subscript"/>
        </w:rPr>
        <w:t>(135)</w:t>
      </w:r>
      <w:r w:rsidRPr="00432BE4">
        <w:rPr>
          <w:rFonts w:ascii="Times New Roman" w:hAnsi="Times New Roman" w:cs="Times New Roman"/>
          <w:sz w:val="26"/>
          <w:szCs w:val="26"/>
        </w:rPr>
        <w:t xml:space="preserve"> = 1,360.36 (p = 0.000),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rPr>
        <w:t xml:space="preserve">/df = 10.08, IFI = 0.55, CFI = 0.55, and RMSEA = 0.19, compared to the saturated model, which confirms the non-existence of common method variance. Finally, this study used a common latent factor test to capture the common variance among all observed variables in the model and compared the standardized regression weights of all items for models with and without the common latent factor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&lt;EndNote&gt;&lt;Cite&gt;&lt;Author&gt;Podsakoff&lt;/Author&gt;&lt;Year&gt;2003&lt;/Year&gt;&lt;RecNum&gt;350&lt;/RecNum&gt;&lt;DisplayText&gt;(Podsakoff et al., 2003)&lt;/DisplayText&gt;&lt;record&gt;&lt;rec-number&gt;350&lt;/rec-number&gt;&lt;foreign-keys&gt;&lt;key app="EN" db-id="wev5xwzsoawedweddx4vzwx0vp9rtv5ve0rx" timestamp="1610381580"&gt;350&lt;/key&gt;&lt;/foreign-keys&gt;&lt;ref-type name="Journal Article"&gt;17&lt;/ref-type&gt;&lt;contributors&gt;&lt;authors&gt;&lt;author&gt;Podsakoff, Philip M.&lt;/author&gt;&lt;author&gt;MacKenzie, Scott B.&lt;/author&gt;&lt;author&gt;Lee, Jeong-Yeon&lt;/author&gt;&lt;author&gt;Podsakoff, Nathan P.&lt;/author&gt;&lt;/authors&gt;&lt;/contributors&gt;&lt;auth-address&gt;Department of Management, Indiana University, Bloomington, IN 47405-1701, USA. podsakof@indiana.edu&lt;/auth-address&gt;&lt;titles&gt;&lt;title&gt;Common method biases in behavioral research: A critical review of the literature and recommended remedies&lt;/title&gt;&lt;secondary-title&gt;Journal of Applied Psychology&lt;/secondary-title&gt;&lt;/titles&gt;&lt;periodical&gt;&lt;full-title&gt;Journal of Applied Psychology&lt;/full-title&gt;&lt;/periodical&gt;&lt;pages&gt;879-903&lt;/pages&gt;&lt;volume&gt;88&lt;/volume&gt;&lt;number&gt;5&lt;/number&gt;&lt;edition&gt;2003/10/01&lt;/edition&gt;&lt;keywords&gt;&lt;keyword&gt;Behavior&lt;/keyword&gt;&lt;keyword&gt;Bias&lt;/keyword&gt;&lt;keyword&gt;Humans&lt;/keyword&gt;&lt;keyword&gt;*Psychology, Applied&lt;/keyword&gt;&lt;keyword&gt;*Research Design&lt;/keyword&gt;&lt;keyword&gt;*Statistics as Topic&lt;/keyword&gt;&lt;/keywords&gt;&lt;dates&gt;&lt;year&gt;2003&lt;/year&gt;&lt;pub-dates&gt;&lt;date&gt;Oct&lt;/date&gt;&lt;/pub-dates&gt;&lt;/dates&gt;&lt;isbn&gt;0021-9010 (Print)&amp;#xD;0021-9010 (Linking)&lt;/isbn&gt;&lt;accession-num&gt;14516251&lt;/accession-num&gt;&lt;urls&gt;&lt;related-urls&gt;&lt;url&gt;https://www.ncbi.nlm.nih.gov/pubmed/14516251&lt;/url&gt;&lt;/related-urls&gt;&lt;/urls&gt;&lt;electronic-resource-num&gt;10.1037/0021-9010.88.5.879&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(Podsakoff et al., 2003)</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The differences in these regression weights were very small (&lt; 0.20). These findings confirm that common method variance is not a major issue in data. </w:t>
      </w:r>
    </w:p>
    <w:p w14:paraId="1422DF67" w14:textId="18E1334F" w:rsidR="00012427" w:rsidRDefault="00012427"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127A1CB8" w14:textId="77777777" w:rsidR="00012427" w:rsidRPr="00432BE4" w:rsidRDefault="00012427" w:rsidP="001D51BE">
      <w:pPr>
        <w:pBdr>
          <w:top w:val="nil"/>
          <w:left w:val="nil"/>
          <w:bottom w:val="nil"/>
          <w:right w:val="nil"/>
          <w:between w:val="nil"/>
        </w:pBdr>
        <w:spacing w:after="0" w:line="360" w:lineRule="auto"/>
        <w:jc w:val="both"/>
        <w:rPr>
          <w:rFonts w:ascii="Times New Roman" w:hAnsi="Times New Roman" w:cs="Times New Roman"/>
          <w:b/>
          <w:i/>
          <w:sz w:val="26"/>
          <w:szCs w:val="26"/>
        </w:rPr>
      </w:pPr>
    </w:p>
    <w:p w14:paraId="01102027" w14:textId="28722C37" w:rsidR="00C72CA7" w:rsidRPr="00432BE4" w:rsidRDefault="00C72CA7" w:rsidP="001D51BE">
      <w:pPr>
        <w:pStyle w:val="ListParagraph"/>
        <w:numPr>
          <w:ilvl w:val="2"/>
          <w:numId w:val="19"/>
        </w:numPr>
        <w:spacing w:after="0" w:line="360" w:lineRule="auto"/>
        <w:jc w:val="both"/>
        <w:rPr>
          <w:rFonts w:ascii="Times New Roman" w:hAnsi="Times New Roman" w:cs="Times New Roman"/>
          <w:b/>
          <w:bCs/>
          <w:i/>
          <w:sz w:val="26"/>
          <w:szCs w:val="26"/>
        </w:rPr>
      </w:pPr>
      <w:r w:rsidRPr="00432BE4">
        <w:rPr>
          <w:rFonts w:ascii="Times New Roman" w:hAnsi="Times New Roman" w:cs="Times New Roman"/>
          <w:b/>
          <w:i/>
          <w:sz w:val="26"/>
          <w:szCs w:val="26"/>
        </w:rPr>
        <w:t>Structural</w:t>
      </w:r>
      <w:r w:rsidRPr="00432BE4">
        <w:rPr>
          <w:rFonts w:ascii="Times New Roman" w:hAnsi="Times New Roman" w:cs="Times New Roman"/>
          <w:b/>
          <w:bCs/>
          <w:i/>
          <w:sz w:val="26"/>
          <w:szCs w:val="26"/>
        </w:rPr>
        <w:t xml:space="preserve"> results and hypothesis testing</w:t>
      </w:r>
    </w:p>
    <w:p w14:paraId="62AE329C" w14:textId="67053287" w:rsidR="00C72CA7"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To investigate the mediating effects of mindfulness at work and flow at work on the relationships between sense of competence and work-life enhancement as well as between sense of competence and life-work enhancement, this study employed the bias-corrected bootstrap method because it provides the most accurate confidence intervals </w:t>
      </w:r>
      <w:r w:rsidRPr="00432BE4">
        <w:rPr>
          <w:rFonts w:ascii="Times New Roman" w:hAnsi="Times New Roman" w:cs="Times New Roman"/>
          <w:sz w:val="26"/>
          <w:szCs w:val="26"/>
        </w:rPr>
        <w:fldChar w:fldCharType="begin"/>
      </w:r>
      <w:r w:rsidR="00BE6B18" w:rsidRPr="00432BE4">
        <w:rPr>
          <w:rFonts w:ascii="Times New Roman" w:hAnsi="Times New Roman" w:cs="Times New Roman"/>
          <w:sz w:val="26"/>
          <w:szCs w:val="26"/>
        </w:rPr>
        <w:instrText xml:space="preserve"> ADDIN EN.CITE &lt;EndNote&gt;&lt;Cite&gt;&lt;Author&gt;Cheung&lt;/Author&gt;&lt;Year&gt;2008&lt;/Year&gt;&lt;RecNum&gt;347&lt;/RecNum&gt;&lt;DisplayText&gt;(Cheung &amp;amp; Lau, 2008)&lt;/DisplayText&gt;&lt;record&gt;&lt;rec-number&gt;347&lt;/rec-number&gt;&lt;foreign-keys&gt;&lt;key app="EN" db-id="wev5xwzsoawedweddx4vzwx0vp9rtv5ve0rx" timestamp="1610160800"&gt;347&lt;/key&gt;&lt;/foreign-keys&gt;&lt;ref-type name="Journal Article"&gt;17&lt;/ref-type&gt;&lt;contributors&gt;&lt;authors&gt;&lt;author&gt;Cheung, Gordon W.&lt;/author&gt;&lt;author&gt;Lau, Rebecca S.&lt;/author&gt;&lt;/authors&gt;&lt;/contributors&gt;&lt;titles&gt;&lt;title&gt;Testing mediation and suppression effects of latent variables&lt;/title&gt;&lt;secondary-title&gt;Organizational Research Methods&lt;/secondary-title&gt;&lt;/titles&gt;&lt;periodical&gt;&lt;full-title&gt;Organizational Research Methods&lt;/full-title&gt;&lt;/periodical&gt;&lt;pages&gt;296-325&lt;/pages&gt;&lt;volume&gt;11&lt;/volume&gt;&lt;number&gt;2&lt;/number&gt;&lt;dates&gt;&lt;year&gt;2008&lt;/year&gt;&lt;/dates&gt;&lt;urls&gt;&lt;/urls&gt;&lt;electronic-resource-num&gt;10.1177/1094428107300343&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(Cheung &amp; Lau, 2008)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In doing so, this study analyzed three models: M</w:t>
      </w:r>
      <w:r w:rsidRPr="00432BE4">
        <w:rPr>
          <w:rFonts w:ascii="Times New Roman" w:hAnsi="Times New Roman" w:cs="Times New Roman"/>
          <w:sz w:val="26"/>
          <w:szCs w:val="26"/>
          <w:vertAlign w:val="subscript"/>
        </w:rPr>
        <w:t>0</w:t>
      </w:r>
      <w:r w:rsidRPr="00432BE4">
        <w:rPr>
          <w:rFonts w:ascii="Times New Roman" w:hAnsi="Times New Roman" w:cs="Times New Roman"/>
          <w:sz w:val="26"/>
          <w:szCs w:val="26"/>
        </w:rPr>
        <w:t>, M</w:t>
      </w:r>
      <w:r w:rsidRPr="00432BE4">
        <w:rPr>
          <w:rFonts w:ascii="Times New Roman" w:hAnsi="Times New Roman" w:cs="Times New Roman"/>
          <w:sz w:val="26"/>
          <w:szCs w:val="26"/>
          <w:vertAlign w:val="subscript"/>
        </w:rPr>
        <w:t>1</w:t>
      </w:r>
      <w:r w:rsidRPr="00432BE4">
        <w:rPr>
          <w:rFonts w:ascii="Times New Roman" w:hAnsi="Times New Roman" w:cs="Times New Roman"/>
          <w:sz w:val="26"/>
          <w:szCs w:val="26"/>
        </w:rPr>
        <w:t>, and M</w:t>
      </w:r>
      <w:r w:rsidRPr="00432BE4">
        <w:rPr>
          <w:rFonts w:ascii="Times New Roman" w:hAnsi="Times New Roman" w:cs="Times New Roman"/>
          <w:sz w:val="26"/>
          <w:szCs w:val="26"/>
          <w:vertAlign w:val="subscript"/>
        </w:rPr>
        <w:t>2</w:t>
      </w:r>
      <w:r w:rsidRPr="00432BE4">
        <w:rPr>
          <w:rFonts w:ascii="Times New Roman" w:hAnsi="Times New Roman" w:cs="Times New Roman"/>
          <w:sz w:val="26"/>
          <w:szCs w:val="26"/>
        </w:rPr>
        <w:t>. Model M</w:t>
      </w:r>
      <w:r w:rsidRPr="00432BE4">
        <w:rPr>
          <w:rFonts w:ascii="Times New Roman" w:hAnsi="Times New Roman" w:cs="Times New Roman"/>
          <w:sz w:val="26"/>
          <w:szCs w:val="26"/>
          <w:vertAlign w:val="subscript"/>
        </w:rPr>
        <w:t>0</w:t>
      </w:r>
      <w:r w:rsidRPr="00432BE4">
        <w:rPr>
          <w:rFonts w:ascii="Times New Roman" w:hAnsi="Times New Roman" w:cs="Times New Roman"/>
          <w:sz w:val="26"/>
          <w:szCs w:val="26"/>
        </w:rPr>
        <w:t xml:space="preserve"> (overall model) included two mediators (mindfulness at work and flow at work). This model was employed to test the effects of sense of competence on work-life enhancement (H</w:t>
      </w:r>
      <w:r w:rsidRPr="00432BE4">
        <w:rPr>
          <w:rFonts w:ascii="Times New Roman" w:hAnsi="Times New Roman" w:cs="Times New Roman"/>
          <w:sz w:val="26"/>
          <w:szCs w:val="26"/>
          <w:vertAlign w:val="subscript"/>
        </w:rPr>
        <w:t>1</w:t>
      </w:r>
      <w:r w:rsidRPr="00432BE4">
        <w:rPr>
          <w:rFonts w:ascii="Times New Roman" w:hAnsi="Times New Roman" w:cs="Times New Roman"/>
          <w:sz w:val="26"/>
          <w:szCs w:val="26"/>
        </w:rPr>
        <w:t>) and on life-work enhancement (H</w:t>
      </w:r>
      <w:r w:rsidRPr="00432BE4">
        <w:rPr>
          <w:rFonts w:ascii="Times New Roman" w:hAnsi="Times New Roman" w:cs="Times New Roman"/>
          <w:sz w:val="26"/>
          <w:szCs w:val="26"/>
          <w:vertAlign w:val="subscript"/>
        </w:rPr>
        <w:t>2</w:t>
      </w:r>
      <w:r w:rsidRPr="00432BE4">
        <w:rPr>
          <w:rFonts w:ascii="Times New Roman" w:hAnsi="Times New Roman" w:cs="Times New Roman"/>
          <w:sz w:val="26"/>
          <w:szCs w:val="26"/>
        </w:rPr>
        <w:t>). Model M</w:t>
      </w:r>
      <w:r w:rsidRPr="00432BE4">
        <w:rPr>
          <w:rFonts w:ascii="Times New Roman" w:hAnsi="Times New Roman" w:cs="Times New Roman"/>
          <w:sz w:val="26"/>
          <w:szCs w:val="26"/>
          <w:vertAlign w:val="subscript"/>
        </w:rPr>
        <w:t>1</w:t>
      </w:r>
      <w:r w:rsidRPr="00432BE4">
        <w:rPr>
          <w:rFonts w:ascii="Times New Roman" w:hAnsi="Times New Roman" w:cs="Times New Roman"/>
          <w:sz w:val="26"/>
          <w:szCs w:val="26"/>
        </w:rPr>
        <w:t>, in which mindfulness at work served as a mediator, was employed to test H</w:t>
      </w:r>
      <w:r w:rsidRPr="00432BE4">
        <w:rPr>
          <w:rFonts w:ascii="Times New Roman" w:hAnsi="Times New Roman" w:cs="Times New Roman"/>
          <w:sz w:val="26"/>
          <w:szCs w:val="26"/>
          <w:vertAlign w:val="subscript"/>
        </w:rPr>
        <w:t>3</w:t>
      </w:r>
      <w:r w:rsidRPr="00432BE4">
        <w:rPr>
          <w:rFonts w:ascii="Times New Roman" w:hAnsi="Times New Roman" w:cs="Times New Roman"/>
          <w:sz w:val="26"/>
          <w:szCs w:val="26"/>
        </w:rPr>
        <w:t xml:space="preserve"> and H</w:t>
      </w:r>
      <w:r w:rsidRPr="00432BE4">
        <w:rPr>
          <w:rFonts w:ascii="Times New Roman" w:hAnsi="Times New Roman" w:cs="Times New Roman"/>
          <w:sz w:val="26"/>
          <w:szCs w:val="26"/>
          <w:vertAlign w:val="subscript"/>
        </w:rPr>
        <w:t>4</w:t>
      </w:r>
      <w:r w:rsidRPr="00432BE4">
        <w:rPr>
          <w:rFonts w:ascii="Times New Roman" w:hAnsi="Times New Roman" w:cs="Times New Roman"/>
          <w:sz w:val="26"/>
          <w:szCs w:val="26"/>
        </w:rPr>
        <w:t>, and Model M</w:t>
      </w:r>
      <w:r w:rsidRPr="00432BE4">
        <w:rPr>
          <w:rFonts w:ascii="Times New Roman" w:hAnsi="Times New Roman" w:cs="Times New Roman"/>
          <w:sz w:val="26"/>
          <w:szCs w:val="26"/>
          <w:vertAlign w:val="subscript"/>
        </w:rPr>
        <w:t>2</w:t>
      </w:r>
      <w:r w:rsidRPr="00432BE4">
        <w:rPr>
          <w:rFonts w:ascii="Times New Roman" w:hAnsi="Times New Roman" w:cs="Times New Roman"/>
          <w:sz w:val="26"/>
          <w:szCs w:val="26"/>
        </w:rPr>
        <w:t>, in which flow at work served as a mediator, was used to test H</w:t>
      </w:r>
      <w:r w:rsidRPr="00432BE4">
        <w:rPr>
          <w:rFonts w:ascii="Times New Roman" w:hAnsi="Times New Roman" w:cs="Times New Roman"/>
          <w:sz w:val="26"/>
          <w:szCs w:val="26"/>
          <w:vertAlign w:val="subscript"/>
        </w:rPr>
        <w:t>5</w:t>
      </w:r>
      <w:r w:rsidRPr="00432BE4">
        <w:rPr>
          <w:rFonts w:ascii="Times New Roman" w:hAnsi="Times New Roman" w:cs="Times New Roman"/>
          <w:sz w:val="26"/>
          <w:szCs w:val="26"/>
        </w:rPr>
        <w:t xml:space="preserve"> and H</w:t>
      </w:r>
      <w:r w:rsidRPr="00432BE4">
        <w:rPr>
          <w:rFonts w:ascii="Times New Roman" w:hAnsi="Times New Roman" w:cs="Times New Roman"/>
          <w:sz w:val="26"/>
          <w:szCs w:val="26"/>
          <w:vertAlign w:val="subscript"/>
        </w:rPr>
        <w:t>6.</w:t>
      </w:r>
      <w:r w:rsidRPr="00432BE4">
        <w:rPr>
          <w:rFonts w:ascii="Times New Roman" w:hAnsi="Times New Roman" w:cs="Times New Roman"/>
          <w:sz w:val="26"/>
          <w:szCs w:val="26"/>
        </w:rPr>
        <w:t xml:space="preserve"> </w:t>
      </w:r>
    </w:p>
    <w:p w14:paraId="4FD87E96" w14:textId="46239241" w:rsidR="00C72CA7" w:rsidRPr="00432BE4" w:rsidRDefault="00C72CA7" w:rsidP="001D51BE">
      <w:pPr>
        <w:pStyle w:val="ListParagraph"/>
        <w:numPr>
          <w:ilvl w:val="3"/>
          <w:numId w:val="19"/>
        </w:numPr>
        <w:spacing w:after="0" w:line="360" w:lineRule="auto"/>
        <w:ind w:left="900" w:hanging="900"/>
        <w:jc w:val="both"/>
        <w:rPr>
          <w:rFonts w:ascii="Times New Roman" w:hAnsi="Times New Roman" w:cs="Times New Roman"/>
          <w:bCs/>
          <w:i/>
          <w:sz w:val="26"/>
          <w:szCs w:val="26"/>
        </w:rPr>
      </w:pPr>
      <w:r w:rsidRPr="00432BE4">
        <w:rPr>
          <w:rFonts w:ascii="Times New Roman" w:hAnsi="Times New Roman" w:cs="Times New Roman"/>
          <w:bCs/>
          <w:i/>
          <w:sz w:val="26"/>
          <w:szCs w:val="26"/>
        </w:rPr>
        <w:t>Overall model (M</w:t>
      </w:r>
      <w:r w:rsidRPr="00432BE4">
        <w:rPr>
          <w:rFonts w:ascii="Times New Roman" w:hAnsi="Times New Roman" w:cs="Times New Roman"/>
          <w:bCs/>
          <w:i/>
          <w:sz w:val="26"/>
          <w:szCs w:val="26"/>
          <w:vertAlign w:val="subscript"/>
        </w:rPr>
        <w:t>0</w:t>
      </w:r>
      <w:r w:rsidRPr="00432BE4">
        <w:rPr>
          <w:rFonts w:ascii="Times New Roman" w:hAnsi="Times New Roman" w:cs="Times New Roman"/>
          <w:bCs/>
          <w:i/>
          <w:sz w:val="26"/>
          <w:szCs w:val="26"/>
        </w:rPr>
        <w:t>)</w:t>
      </w:r>
    </w:p>
    <w:p w14:paraId="3F7D25B8" w14:textId="71AC691A" w:rsidR="00C72CA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The SEM results revealed that the overall model M</w:t>
      </w:r>
      <w:r w:rsidRPr="00432BE4">
        <w:rPr>
          <w:rFonts w:ascii="Times New Roman" w:hAnsi="Times New Roman" w:cs="Times New Roman"/>
          <w:sz w:val="26"/>
          <w:szCs w:val="26"/>
          <w:vertAlign w:val="subscript"/>
        </w:rPr>
        <w:t>0</w:t>
      </w:r>
      <w:r w:rsidRPr="00432BE4">
        <w:rPr>
          <w:rFonts w:ascii="Times New Roman" w:hAnsi="Times New Roman" w:cs="Times New Roman"/>
          <w:sz w:val="26"/>
          <w:szCs w:val="26"/>
        </w:rPr>
        <w:t xml:space="preserve"> received an acceptable fit to the data: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vertAlign w:val="subscript"/>
        </w:rPr>
        <w:t>(142)</w:t>
      </w:r>
      <w:r w:rsidRPr="00432BE4">
        <w:rPr>
          <w:rFonts w:ascii="Times New Roman" w:hAnsi="Times New Roman" w:cs="Times New Roman"/>
          <w:sz w:val="26"/>
          <w:szCs w:val="26"/>
        </w:rPr>
        <w:t xml:space="preserve"> = 376.36 (p = 0.000),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rPr>
        <w:t>/df = 2.37, IFI = 0.92, CFI = 0.92, and RMSEA = 0.07. The results also indicated that the paths from sense of competence to both work-life enhancement (p = 0.255) and life-work enhancement (p = 0.330) were not significant, rejecting H</w:t>
      </w:r>
      <w:r w:rsidRPr="00432BE4">
        <w:rPr>
          <w:rFonts w:ascii="Times New Roman" w:hAnsi="Times New Roman" w:cs="Times New Roman"/>
          <w:sz w:val="26"/>
          <w:szCs w:val="26"/>
          <w:vertAlign w:val="subscript"/>
        </w:rPr>
        <w:t>1</w:t>
      </w:r>
      <w:r w:rsidRPr="00432BE4">
        <w:rPr>
          <w:rFonts w:ascii="Times New Roman" w:hAnsi="Times New Roman" w:cs="Times New Roman"/>
          <w:sz w:val="26"/>
          <w:szCs w:val="26"/>
        </w:rPr>
        <w:t xml:space="preserve"> and H</w:t>
      </w:r>
      <w:r w:rsidRPr="00432BE4">
        <w:rPr>
          <w:rFonts w:ascii="Times New Roman" w:hAnsi="Times New Roman" w:cs="Times New Roman"/>
          <w:sz w:val="26"/>
          <w:szCs w:val="26"/>
          <w:vertAlign w:val="subscript"/>
        </w:rPr>
        <w:t>2</w:t>
      </w:r>
      <w:r w:rsidRPr="00432BE4">
        <w:rPr>
          <w:rFonts w:ascii="Times New Roman" w:hAnsi="Times New Roman" w:cs="Times New Roman"/>
          <w:sz w:val="26"/>
          <w:szCs w:val="26"/>
        </w:rPr>
        <w:t xml:space="preserve">. </w:t>
      </w:r>
      <w:r w:rsidR="00833BCF" w:rsidRPr="00432BE4">
        <w:rPr>
          <w:rFonts w:ascii="Times New Roman" w:hAnsi="Times New Roman" w:cs="Times New Roman"/>
          <w:sz w:val="26"/>
          <w:szCs w:val="26"/>
        </w:rPr>
        <w:t xml:space="preserve">This might be due to the research context (Vietnam), sample (doctors), and the time when the study was conducted – </w:t>
      </w:r>
      <w:r w:rsidR="007424DC" w:rsidRPr="00432BE4">
        <w:rPr>
          <w:rFonts w:ascii="Times New Roman" w:hAnsi="Times New Roman" w:cs="Times New Roman"/>
          <w:sz w:val="26"/>
          <w:szCs w:val="26"/>
        </w:rPr>
        <w:t xml:space="preserve">during </w:t>
      </w:r>
      <w:r w:rsidR="00833BCF" w:rsidRPr="00432BE4">
        <w:rPr>
          <w:rFonts w:ascii="Times New Roman" w:hAnsi="Times New Roman" w:cs="Times New Roman"/>
          <w:sz w:val="26"/>
          <w:szCs w:val="26"/>
        </w:rPr>
        <w:t xml:space="preserve">the COVID-19 pandemic. </w:t>
      </w:r>
      <w:r w:rsidR="00264075" w:rsidRPr="00432BE4">
        <w:rPr>
          <w:rFonts w:ascii="Times New Roman" w:hAnsi="Times New Roman" w:cs="Times New Roman"/>
          <w:sz w:val="26"/>
          <w:szCs w:val="26"/>
        </w:rPr>
        <w:t>Specifically, an overwhelming volume of tasks</w:t>
      </w:r>
      <w:r w:rsidR="007B1162" w:rsidRPr="00432BE4">
        <w:rPr>
          <w:rFonts w:ascii="Times New Roman" w:hAnsi="Times New Roman" w:cs="Times New Roman"/>
          <w:sz w:val="26"/>
          <w:szCs w:val="26"/>
        </w:rPr>
        <w:t>, extended shifts, and constant fear of contracting the virus</w:t>
      </w:r>
      <w:r w:rsidR="00264075" w:rsidRPr="00432BE4">
        <w:rPr>
          <w:rFonts w:ascii="Times New Roman" w:hAnsi="Times New Roman" w:cs="Times New Roman"/>
          <w:sz w:val="26"/>
          <w:szCs w:val="26"/>
        </w:rPr>
        <w:t xml:space="preserve"> during the pandemic destroyed doctors’ sense of competence and a harmonious work-life/life-work equilibrium. </w:t>
      </w:r>
      <w:r w:rsidRPr="00432BE4">
        <w:rPr>
          <w:rFonts w:ascii="Times New Roman" w:hAnsi="Times New Roman" w:cs="Times New Roman"/>
          <w:sz w:val="26"/>
          <w:szCs w:val="26"/>
        </w:rPr>
        <w:t>Note that the results produced by the bias-corrected bootstrap method with 1,000 bootstrap samples demonstrated that the indirect effects of sense of competence on work-life enhancement and life-work enhancement (via both mindfulness at work and flow at work) were positive and significant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0.34, p = 0.001, 95% CI [0.25, 0.81], and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0.43, p = 0.002, 95% CI [0.36, 1.37], respectively; Table </w:t>
      </w:r>
      <w:r w:rsidR="001C2D7C" w:rsidRPr="00432BE4">
        <w:rPr>
          <w:rFonts w:ascii="Times New Roman" w:hAnsi="Times New Roman" w:cs="Times New Roman"/>
          <w:sz w:val="26"/>
          <w:szCs w:val="26"/>
        </w:rPr>
        <w:t>4</w:t>
      </w:r>
      <w:r w:rsidRPr="00432BE4">
        <w:rPr>
          <w:rFonts w:ascii="Times New Roman" w:hAnsi="Times New Roman" w:cs="Times New Roman"/>
          <w:sz w:val="26"/>
          <w:szCs w:val="26"/>
        </w:rPr>
        <w:t>.</w:t>
      </w:r>
      <w:r w:rsidR="004227A9" w:rsidRPr="00432BE4">
        <w:rPr>
          <w:rFonts w:ascii="Times New Roman" w:hAnsi="Times New Roman" w:cs="Times New Roman"/>
          <w:sz w:val="26"/>
          <w:szCs w:val="26"/>
        </w:rPr>
        <w:t>3</w:t>
      </w:r>
      <w:r w:rsidRPr="00432BE4">
        <w:rPr>
          <w:rFonts w:ascii="Times New Roman" w:hAnsi="Times New Roman" w:cs="Times New Roman"/>
          <w:sz w:val="26"/>
          <w:szCs w:val="26"/>
        </w:rPr>
        <w:t xml:space="preserve">). </w:t>
      </w:r>
    </w:p>
    <w:p w14:paraId="7E48F55D" w14:textId="4FF9F8C8" w:rsidR="00012427" w:rsidRDefault="00012427"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43C9DE35" w14:textId="77777777" w:rsidR="00012427" w:rsidRPr="00432BE4" w:rsidRDefault="00012427"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3F1CECE5" w14:textId="47249FFA" w:rsidR="00C72CA7" w:rsidRPr="00432BE4" w:rsidRDefault="00C72CA7" w:rsidP="001D51BE">
      <w:pPr>
        <w:pStyle w:val="ListParagraph"/>
        <w:numPr>
          <w:ilvl w:val="3"/>
          <w:numId w:val="19"/>
        </w:numPr>
        <w:spacing w:after="0" w:line="360" w:lineRule="auto"/>
        <w:ind w:left="900" w:hanging="900"/>
        <w:jc w:val="both"/>
        <w:rPr>
          <w:rFonts w:ascii="Times New Roman" w:hAnsi="Times New Roman" w:cs="Times New Roman"/>
          <w:bCs/>
          <w:i/>
          <w:sz w:val="26"/>
          <w:szCs w:val="26"/>
        </w:rPr>
      </w:pPr>
      <w:r w:rsidRPr="00432BE4">
        <w:rPr>
          <w:rFonts w:ascii="Times New Roman" w:hAnsi="Times New Roman" w:cs="Times New Roman"/>
          <w:bCs/>
          <w:i/>
          <w:sz w:val="26"/>
          <w:szCs w:val="26"/>
        </w:rPr>
        <w:t>Mediating effect of mindfulness at work (M</w:t>
      </w:r>
      <w:r w:rsidRPr="00432BE4">
        <w:rPr>
          <w:rFonts w:ascii="Times New Roman" w:hAnsi="Times New Roman" w:cs="Times New Roman"/>
          <w:bCs/>
          <w:i/>
          <w:sz w:val="26"/>
          <w:szCs w:val="26"/>
          <w:vertAlign w:val="subscript"/>
        </w:rPr>
        <w:t>1</w:t>
      </w:r>
      <w:r w:rsidRPr="00432BE4">
        <w:rPr>
          <w:rFonts w:ascii="Times New Roman" w:hAnsi="Times New Roman" w:cs="Times New Roman"/>
          <w:bCs/>
          <w:i/>
          <w:sz w:val="26"/>
          <w:szCs w:val="26"/>
        </w:rPr>
        <w:t>)</w:t>
      </w:r>
    </w:p>
    <w:p w14:paraId="53B8D9FE" w14:textId="0D49862D" w:rsidR="00C72CA7" w:rsidRPr="00432BE4" w:rsidRDefault="00C72CA7" w:rsidP="001D51BE">
      <w:pPr>
        <w:pBdr>
          <w:top w:val="nil"/>
          <w:left w:val="nil"/>
          <w:bottom w:val="nil"/>
          <w:right w:val="nil"/>
          <w:between w:val="nil"/>
        </w:pBdr>
        <w:spacing w:after="0" w:line="360" w:lineRule="auto"/>
        <w:jc w:val="both"/>
        <w:rPr>
          <w:rFonts w:ascii="Times New Roman" w:hAnsi="Times New Roman" w:cs="Times New Roman"/>
          <w:b/>
          <w:i/>
          <w:sz w:val="26"/>
          <w:szCs w:val="26"/>
        </w:rPr>
      </w:pPr>
      <w:r w:rsidRPr="00432BE4">
        <w:rPr>
          <w:rFonts w:ascii="Times New Roman" w:hAnsi="Times New Roman" w:cs="Times New Roman"/>
          <w:sz w:val="26"/>
          <w:szCs w:val="26"/>
        </w:rPr>
        <w:t>The SEM results demonstrated that the model with mindfulness at work as a mediator (M</w:t>
      </w:r>
      <w:r w:rsidRPr="00432BE4">
        <w:rPr>
          <w:rFonts w:ascii="Times New Roman" w:hAnsi="Times New Roman" w:cs="Times New Roman"/>
          <w:sz w:val="26"/>
          <w:szCs w:val="26"/>
          <w:vertAlign w:val="subscript"/>
        </w:rPr>
        <w:t>1</w:t>
      </w:r>
      <w:r w:rsidRPr="00432BE4">
        <w:rPr>
          <w:rFonts w:ascii="Times New Roman" w:hAnsi="Times New Roman" w:cs="Times New Roman"/>
          <w:sz w:val="26"/>
          <w:szCs w:val="26"/>
        </w:rPr>
        <w:t>) received an acceptable fit for the data: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vertAlign w:val="subscript"/>
        </w:rPr>
        <w:t>(84)</w:t>
      </w:r>
      <w:r w:rsidRPr="00432BE4">
        <w:rPr>
          <w:rFonts w:ascii="Times New Roman" w:hAnsi="Times New Roman" w:cs="Times New Roman"/>
          <w:sz w:val="26"/>
          <w:szCs w:val="26"/>
        </w:rPr>
        <w:t xml:space="preserve"> = 192.56 (p = 0.000),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rPr>
        <w:t>/df = 2.29, IFI = 0.95, CFI = 0.95, and RMSEA = 0.07. The path from sense of competence to mindfulness at work was significant (p &lt; 0.001). The paths from mindfulness at work to both work-life and life-work enhancements were also significant (p &lt; 0.001). The results produced by the bias-corrected bootstrap method with 1,000 bootstrap samples demonstrated that the indirect effects (via mindfulness at work) of sense of competence on both work-life and life-work enhancements were positive and significant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0.20, p = 0.015, 95% CI [0.08, 0.54], and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0.22, p = 0.005, 95% CI [0.12, 0.74], respectively; Table </w:t>
      </w:r>
      <w:r w:rsidR="001C2D7C" w:rsidRPr="00432BE4">
        <w:rPr>
          <w:rFonts w:ascii="Times New Roman" w:hAnsi="Times New Roman" w:cs="Times New Roman"/>
          <w:sz w:val="26"/>
          <w:szCs w:val="26"/>
        </w:rPr>
        <w:t>4</w:t>
      </w:r>
      <w:r w:rsidR="004227A9" w:rsidRPr="00432BE4">
        <w:rPr>
          <w:rFonts w:ascii="Times New Roman" w:hAnsi="Times New Roman" w:cs="Times New Roman"/>
          <w:sz w:val="26"/>
          <w:szCs w:val="26"/>
        </w:rPr>
        <w:t>.3</w:t>
      </w:r>
      <w:r w:rsidRPr="00432BE4">
        <w:rPr>
          <w:rFonts w:ascii="Times New Roman" w:hAnsi="Times New Roman" w:cs="Times New Roman"/>
          <w:sz w:val="26"/>
          <w:szCs w:val="26"/>
        </w:rPr>
        <w:t>). These findings provide support for H</w:t>
      </w:r>
      <w:r w:rsidRPr="00432BE4">
        <w:rPr>
          <w:rFonts w:ascii="Times New Roman" w:hAnsi="Times New Roman" w:cs="Times New Roman"/>
          <w:sz w:val="26"/>
          <w:szCs w:val="26"/>
          <w:vertAlign w:val="subscript"/>
        </w:rPr>
        <w:t>3</w:t>
      </w:r>
      <w:r w:rsidRPr="00432BE4">
        <w:rPr>
          <w:rFonts w:ascii="Times New Roman" w:hAnsi="Times New Roman" w:cs="Times New Roman"/>
          <w:sz w:val="26"/>
          <w:szCs w:val="26"/>
        </w:rPr>
        <w:t xml:space="preserve"> and H</w:t>
      </w:r>
      <w:r w:rsidRPr="00432BE4">
        <w:rPr>
          <w:rFonts w:ascii="Times New Roman" w:hAnsi="Times New Roman" w:cs="Times New Roman"/>
          <w:sz w:val="26"/>
          <w:szCs w:val="26"/>
          <w:vertAlign w:val="subscript"/>
        </w:rPr>
        <w:t>4</w:t>
      </w:r>
      <w:r w:rsidRPr="00432BE4">
        <w:rPr>
          <w:rFonts w:ascii="Times New Roman" w:hAnsi="Times New Roman" w:cs="Times New Roman"/>
          <w:sz w:val="26"/>
          <w:szCs w:val="26"/>
        </w:rPr>
        <w:t>, that is, mindfulness at work mediates the effects of sense of competence on both work-life and life-work enhancements.</w:t>
      </w:r>
    </w:p>
    <w:p w14:paraId="758FC614" w14:textId="68E665ED" w:rsidR="00C72CA7" w:rsidRPr="00432BE4" w:rsidRDefault="00C72CA7" w:rsidP="001D51BE">
      <w:pPr>
        <w:pStyle w:val="ListParagraph"/>
        <w:numPr>
          <w:ilvl w:val="3"/>
          <w:numId w:val="19"/>
        </w:numPr>
        <w:spacing w:after="0" w:line="360" w:lineRule="auto"/>
        <w:ind w:left="900" w:hanging="900"/>
        <w:jc w:val="both"/>
        <w:rPr>
          <w:rFonts w:ascii="Times New Roman" w:hAnsi="Times New Roman" w:cs="Times New Roman"/>
          <w:bCs/>
          <w:i/>
          <w:sz w:val="26"/>
          <w:szCs w:val="26"/>
        </w:rPr>
      </w:pPr>
      <w:r w:rsidRPr="00432BE4">
        <w:rPr>
          <w:rFonts w:ascii="Times New Roman" w:hAnsi="Times New Roman" w:cs="Times New Roman"/>
          <w:bCs/>
          <w:i/>
          <w:sz w:val="26"/>
          <w:szCs w:val="26"/>
        </w:rPr>
        <w:t>Mediating effect of flow at work (M</w:t>
      </w:r>
      <w:r w:rsidRPr="00432BE4">
        <w:rPr>
          <w:rFonts w:ascii="Times New Roman" w:hAnsi="Times New Roman" w:cs="Times New Roman"/>
          <w:bCs/>
          <w:i/>
          <w:sz w:val="26"/>
          <w:szCs w:val="26"/>
          <w:vertAlign w:val="subscript"/>
        </w:rPr>
        <w:t>2</w:t>
      </w:r>
      <w:r w:rsidRPr="00432BE4">
        <w:rPr>
          <w:rFonts w:ascii="Times New Roman" w:hAnsi="Times New Roman" w:cs="Times New Roman"/>
          <w:bCs/>
          <w:i/>
          <w:sz w:val="26"/>
          <w:szCs w:val="26"/>
        </w:rPr>
        <w:t>)</w:t>
      </w:r>
    </w:p>
    <w:p w14:paraId="27AEE12E" w14:textId="325E7105" w:rsidR="00C72CA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The SEM results demonstrated that the model with flow at work as a mediator (M</w:t>
      </w:r>
      <w:r w:rsidRPr="00432BE4">
        <w:rPr>
          <w:rFonts w:ascii="Times New Roman" w:hAnsi="Times New Roman" w:cs="Times New Roman"/>
          <w:sz w:val="26"/>
          <w:szCs w:val="26"/>
          <w:vertAlign w:val="subscript"/>
        </w:rPr>
        <w:t>2</w:t>
      </w:r>
      <w:r w:rsidRPr="00432BE4">
        <w:rPr>
          <w:rFonts w:ascii="Times New Roman" w:hAnsi="Times New Roman" w:cs="Times New Roman"/>
          <w:sz w:val="26"/>
          <w:szCs w:val="26"/>
        </w:rPr>
        <w:t>) received an acceptable fit to the data: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vertAlign w:val="subscript"/>
        </w:rPr>
        <w:t>(71)</w:t>
      </w:r>
      <w:r w:rsidRPr="00432BE4">
        <w:rPr>
          <w:rFonts w:ascii="Times New Roman" w:hAnsi="Times New Roman" w:cs="Times New Roman"/>
          <w:sz w:val="26"/>
          <w:szCs w:val="26"/>
        </w:rPr>
        <w:t xml:space="preserve"> = 198.59 (p = 0.000), χ</w:t>
      </w:r>
      <w:r w:rsidRPr="00432BE4">
        <w:rPr>
          <w:rFonts w:ascii="Times New Roman" w:hAnsi="Times New Roman" w:cs="Times New Roman"/>
          <w:sz w:val="26"/>
          <w:szCs w:val="26"/>
          <w:vertAlign w:val="superscript"/>
        </w:rPr>
        <w:t>2</w:t>
      </w:r>
      <w:r w:rsidRPr="00432BE4">
        <w:rPr>
          <w:rFonts w:ascii="Times New Roman" w:hAnsi="Times New Roman" w:cs="Times New Roman"/>
          <w:sz w:val="26"/>
          <w:szCs w:val="26"/>
        </w:rPr>
        <w:t>/df = 2.80, IFI = 0.94, CFI = 0.94, and RMSEA = 0.08. The path from sense of competence to flow at work was significant (p &lt; 0.001). The paths from flow at work to both work-life and life-work enhancements were also significant (p &lt; 0.001). The results produced by the bias-corrected bootstrap method with 1,000 bootstrap samples demonstrated that the indirect effects (via flow at work) of sense of competence on both work-life and life-work enhancements were positive and significant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0.24, p = 0.001, 95% CI [0.21, 0.61], and β</w:t>
      </w:r>
      <w:r w:rsidRPr="00432BE4">
        <w:rPr>
          <w:rFonts w:ascii="Times New Roman" w:hAnsi="Times New Roman" w:cs="Times New Roman"/>
          <w:sz w:val="26"/>
          <w:szCs w:val="26"/>
          <w:vertAlign w:val="subscript"/>
        </w:rPr>
        <w:t>standardized</w:t>
      </w:r>
      <w:r w:rsidRPr="00432BE4">
        <w:rPr>
          <w:rFonts w:ascii="Times New Roman" w:hAnsi="Times New Roman" w:cs="Times New Roman"/>
          <w:sz w:val="26"/>
          <w:szCs w:val="26"/>
        </w:rPr>
        <w:t xml:space="preserve"> = 0.28, p = 0.002, 95% CI [0.24, 1.03], respectively; Table </w:t>
      </w:r>
      <w:r w:rsidR="001C2D7C" w:rsidRPr="00432BE4">
        <w:rPr>
          <w:rFonts w:ascii="Times New Roman" w:hAnsi="Times New Roman" w:cs="Times New Roman"/>
          <w:sz w:val="26"/>
          <w:szCs w:val="26"/>
        </w:rPr>
        <w:t>4</w:t>
      </w:r>
      <w:r w:rsidRPr="00432BE4">
        <w:rPr>
          <w:rFonts w:ascii="Times New Roman" w:hAnsi="Times New Roman" w:cs="Times New Roman"/>
          <w:sz w:val="26"/>
          <w:szCs w:val="26"/>
        </w:rPr>
        <w:t>.</w:t>
      </w:r>
      <w:r w:rsidR="004227A9" w:rsidRPr="00432BE4">
        <w:rPr>
          <w:rFonts w:ascii="Times New Roman" w:hAnsi="Times New Roman" w:cs="Times New Roman"/>
          <w:sz w:val="26"/>
          <w:szCs w:val="26"/>
        </w:rPr>
        <w:t>3</w:t>
      </w:r>
      <w:r w:rsidRPr="00432BE4">
        <w:rPr>
          <w:rFonts w:ascii="Times New Roman" w:hAnsi="Times New Roman" w:cs="Times New Roman"/>
          <w:sz w:val="26"/>
          <w:szCs w:val="26"/>
        </w:rPr>
        <w:t>). These findings provide support for H</w:t>
      </w:r>
      <w:r w:rsidRPr="00432BE4">
        <w:rPr>
          <w:rFonts w:ascii="Times New Roman" w:hAnsi="Times New Roman" w:cs="Times New Roman"/>
          <w:sz w:val="26"/>
          <w:szCs w:val="26"/>
          <w:vertAlign w:val="subscript"/>
        </w:rPr>
        <w:t>5</w:t>
      </w:r>
      <w:r w:rsidRPr="00432BE4">
        <w:rPr>
          <w:rFonts w:ascii="Times New Roman" w:hAnsi="Times New Roman" w:cs="Times New Roman"/>
          <w:sz w:val="26"/>
          <w:szCs w:val="26"/>
        </w:rPr>
        <w:t xml:space="preserve"> and H</w:t>
      </w:r>
      <w:r w:rsidRPr="00432BE4">
        <w:rPr>
          <w:rFonts w:ascii="Times New Roman" w:hAnsi="Times New Roman" w:cs="Times New Roman"/>
          <w:sz w:val="26"/>
          <w:szCs w:val="26"/>
          <w:vertAlign w:val="subscript"/>
        </w:rPr>
        <w:t>6</w:t>
      </w:r>
      <w:r w:rsidRPr="00432BE4">
        <w:rPr>
          <w:rFonts w:ascii="Times New Roman" w:hAnsi="Times New Roman" w:cs="Times New Roman"/>
          <w:sz w:val="26"/>
          <w:szCs w:val="26"/>
        </w:rPr>
        <w:t xml:space="preserve">, that is, flow at work mediates the effects of sense of competence on both work-life and life-work enhancements. </w:t>
      </w:r>
    </w:p>
    <w:p w14:paraId="6C229784" w14:textId="061BA6D5" w:rsidR="00012427" w:rsidRDefault="00012427"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6DDBE0DD" w14:textId="274E73ED" w:rsidR="00012427" w:rsidRDefault="00012427"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07C20578" w14:textId="77777777" w:rsidR="00012427" w:rsidRPr="00432BE4" w:rsidRDefault="00012427" w:rsidP="001D51BE">
      <w:pPr>
        <w:pBdr>
          <w:top w:val="nil"/>
          <w:left w:val="nil"/>
          <w:bottom w:val="nil"/>
          <w:right w:val="nil"/>
          <w:between w:val="nil"/>
        </w:pBdr>
        <w:spacing w:after="0" w:line="360" w:lineRule="auto"/>
        <w:jc w:val="both"/>
        <w:rPr>
          <w:rFonts w:ascii="Times New Roman" w:hAnsi="Times New Roman" w:cs="Times New Roman"/>
          <w:sz w:val="26"/>
          <w:szCs w:val="26"/>
        </w:rPr>
      </w:pPr>
    </w:p>
    <w:p w14:paraId="7B017B8C" w14:textId="76E05EA4" w:rsidR="00C72CA7" w:rsidRPr="00432BE4" w:rsidRDefault="00C72CA7" w:rsidP="00FA0545">
      <w:pPr>
        <w:pBdr>
          <w:top w:val="nil"/>
          <w:left w:val="nil"/>
          <w:bottom w:val="nil"/>
          <w:right w:val="nil"/>
          <w:between w:val="nil"/>
        </w:pBdr>
        <w:spacing w:after="0" w:line="360" w:lineRule="auto"/>
        <w:jc w:val="center"/>
        <w:rPr>
          <w:rFonts w:ascii="Times New Roman" w:hAnsi="Times New Roman" w:cs="Times New Roman"/>
          <w:b/>
          <w:i/>
          <w:iCs/>
          <w:sz w:val="26"/>
          <w:szCs w:val="26"/>
        </w:rPr>
      </w:pPr>
      <w:r w:rsidRPr="00432BE4">
        <w:rPr>
          <w:rFonts w:ascii="Times New Roman" w:hAnsi="Times New Roman" w:cs="Times New Roman"/>
          <w:b/>
          <w:i/>
          <w:iCs/>
          <w:sz w:val="26"/>
          <w:szCs w:val="26"/>
        </w:rPr>
        <w:t xml:space="preserve">Table </w:t>
      </w:r>
      <w:r w:rsidR="001C2D7C" w:rsidRPr="00432BE4">
        <w:rPr>
          <w:rFonts w:ascii="Times New Roman" w:hAnsi="Times New Roman" w:cs="Times New Roman"/>
          <w:b/>
          <w:i/>
          <w:iCs/>
          <w:sz w:val="26"/>
          <w:szCs w:val="26"/>
        </w:rPr>
        <w:t>4</w:t>
      </w:r>
      <w:r w:rsidRPr="00432BE4">
        <w:rPr>
          <w:rFonts w:ascii="Times New Roman" w:hAnsi="Times New Roman" w:cs="Times New Roman"/>
          <w:b/>
          <w:i/>
          <w:iCs/>
          <w:sz w:val="26"/>
          <w:szCs w:val="26"/>
        </w:rPr>
        <w:t>.</w:t>
      </w:r>
      <w:r w:rsidR="004227A9" w:rsidRPr="00432BE4">
        <w:rPr>
          <w:rFonts w:ascii="Times New Roman" w:hAnsi="Times New Roman" w:cs="Times New Roman"/>
          <w:b/>
          <w:i/>
          <w:iCs/>
          <w:sz w:val="26"/>
          <w:szCs w:val="26"/>
        </w:rPr>
        <w:t>3</w:t>
      </w:r>
      <w:r w:rsidRPr="00432BE4">
        <w:rPr>
          <w:rFonts w:ascii="Times New Roman" w:hAnsi="Times New Roman" w:cs="Times New Roman"/>
          <w:b/>
          <w:i/>
          <w:iCs/>
          <w:sz w:val="26"/>
          <w:szCs w:val="26"/>
        </w:rPr>
        <w:t>. SEM results</w:t>
      </w:r>
      <w:r w:rsidR="007B6307" w:rsidRPr="00432BE4">
        <w:rPr>
          <w:rFonts w:ascii="Times New Roman" w:hAnsi="Times New Roman" w:cs="Times New Roman"/>
          <w:b/>
          <w:i/>
          <w:iCs/>
          <w:sz w:val="26"/>
          <w:szCs w:val="26"/>
        </w:rPr>
        <w:t xml:space="preserve"> of study </w:t>
      </w:r>
      <w:r w:rsidR="001C2D7C" w:rsidRPr="00432BE4">
        <w:rPr>
          <w:rFonts w:ascii="Times New Roman" w:hAnsi="Times New Roman" w:cs="Times New Roman"/>
          <w:b/>
          <w:i/>
          <w:iCs/>
          <w:sz w:val="26"/>
          <w:szCs w:val="26"/>
        </w:rPr>
        <w:t>2</w:t>
      </w:r>
    </w:p>
    <w:tbl>
      <w:tblPr>
        <w:tblW w:w="9360"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
        <w:gridCol w:w="1593"/>
        <w:gridCol w:w="3960"/>
        <w:gridCol w:w="810"/>
        <w:gridCol w:w="810"/>
        <w:gridCol w:w="810"/>
        <w:gridCol w:w="810"/>
      </w:tblGrid>
      <w:tr w:rsidR="003E334D" w:rsidRPr="00012427" w14:paraId="2994BE14" w14:textId="77777777" w:rsidTr="00012427">
        <w:trPr>
          <w:tblHeader/>
        </w:trPr>
        <w:tc>
          <w:tcPr>
            <w:tcW w:w="6120" w:type="dxa"/>
            <w:gridSpan w:val="3"/>
            <w:vAlign w:val="center"/>
          </w:tcPr>
          <w:p w14:paraId="02EDA1E6"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b/>
                <w:sz w:val="26"/>
                <w:szCs w:val="26"/>
              </w:rPr>
            </w:pPr>
            <w:r w:rsidRPr="00012427">
              <w:rPr>
                <w:rFonts w:ascii="Times New Roman" w:hAnsi="Times New Roman" w:cs="Times New Roman"/>
                <w:b/>
                <w:sz w:val="26"/>
                <w:szCs w:val="26"/>
              </w:rPr>
              <w:t>Structural path</w:t>
            </w:r>
          </w:p>
        </w:tc>
        <w:tc>
          <w:tcPr>
            <w:tcW w:w="810" w:type="dxa"/>
            <w:vAlign w:val="center"/>
          </w:tcPr>
          <w:p w14:paraId="7168A7BA"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b/>
                <w:sz w:val="26"/>
                <w:szCs w:val="26"/>
              </w:rPr>
            </w:pPr>
            <w:r w:rsidRPr="00012427">
              <w:rPr>
                <w:rFonts w:ascii="Times New Roman" w:hAnsi="Times New Roman" w:cs="Times New Roman"/>
                <w:b/>
                <w:sz w:val="26"/>
                <w:szCs w:val="26"/>
              </w:rPr>
              <w:t>B</w:t>
            </w:r>
          </w:p>
        </w:tc>
        <w:tc>
          <w:tcPr>
            <w:tcW w:w="810" w:type="dxa"/>
            <w:vAlign w:val="center"/>
          </w:tcPr>
          <w:p w14:paraId="56F78D19"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b/>
                <w:sz w:val="26"/>
                <w:szCs w:val="26"/>
              </w:rPr>
            </w:pPr>
            <w:r w:rsidRPr="00012427">
              <w:rPr>
                <w:rFonts w:ascii="Times New Roman" w:hAnsi="Times New Roman" w:cs="Times New Roman"/>
                <w:b/>
                <w:sz w:val="26"/>
                <w:szCs w:val="26"/>
              </w:rPr>
              <w:t>SE</w:t>
            </w:r>
          </w:p>
        </w:tc>
        <w:tc>
          <w:tcPr>
            <w:tcW w:w="810" w:type="dxa"/>
            <w:vAlign w:val="center"/>
          </w:tcPr>
          <w:p w14:paraId="71ECD2AB"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b/>
                <w:sz w:val="26"/>
                <w:szCs w:val="26"/>
              </w:rPr>
            </w:pPr>
            <w:r w:rsidRPr="00012427">
              <w:rPr>
                <w:rFonts w:ascii="Times New Roman" w:hAnsi="Times New Roman" w:cs="Times New Roman"/>
                <w:b/>
                <w:sz w:val="26"/>
                <w:szCs w:val="26"/>
              </w:rPr>
              <w:t>β</w:t>
            </w:r>
          </w:p>
        </w:tc>
        <w:tc>
          <w:tcPr>
            <w:tcW w:w="810" w:type="dxa"/>
            <w:vAlign w:val="center"/>
          </w:tcPr>
          <w:p w14:paraId="255ADB1D"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b/>
                <w:sz w:val="26"/>
                <w:szCs w:val="26"/>
              </w:rPr>
            </w:pPr>
            <w:r w:rsidRPr="00012427">
              <w:rPr>
                <w:rFonts w:ascii="Times New Roman" w:hAnsi="Times New Roman" w:cs="Times New Roman"/>
                <w:b/>
                <w:sz w:val="26"/>
                <w:szCs w:val="26"/>
              </w:rPr>
              <w:t>p</w:t>
            </w:r>
          </w:p>
        </w:tc>
      </w:tr>
      <w:tr w:rsidR="003E334D" w:rsidRPr="00012427" w14:paraId="00EA0E10" w14:textId="77777777" w:rsidTr="00012427">
        <w:tc>
          <w:tcPr>
            <w:tcW w:w="9360" w:type="dxa"/>
            <w:gridSpan w:val="7"/>
            <w:vAlign w:val="center"/>
          </w:tcPr>
          <w:p w14:paraId="4A4CD73D"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i/>
                <w:sz w:val="26"/>
                <w:szCs w:val="26"/>
              </w:rPr>
              <w:t>Model M0 (overall model): Testing H1 and H2</w:t>
            </w:r>
          </w:p>
        </w:tc>
      </w:tr>
      <w:tr w:rsidR="003E334D" w:rsidRPr="00012427" w14:paraId="7AC55DC2" w14:textId="77777777" w:rsidTr="00012427">
        <w:tc>
          <w:tcPr>
            <w:tcW w:w="567" w:type="dxa"/>
            <w:vAlign w:val="center"/>
          </w:tcPr>
          <w:p w14:paraId="2E2A398E"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H1 </w:t>
            </w:r>
          </w:p>
        </w:tc>
        <w:tc>
          <w:tcPr>
            <w:tcW w:w="5553" w:type="dxa"/>
            <w:gridSpan w:val="2"/>
            <w:vAlign w:val="center"/>
          </w:tcPr>
          <w:p w14:paraId="24EEC9D7"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Work-life enhancement</w:t>
            </w:r>
          </w:p>
        </w:tc>
        <w:tc>
          <w:tcPr>
            <w:tcW w:w="810" w:type="dxa"/>
            <w:vAlign w:val="center"/>
          </w:tcPr>
          <w:p w14:paraId="77C2067F"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0.18</w:t>
            </w:r>
          </w:p>
        </w:tc>
        <w:tc>
          <w:tcPr>
            <w:tcW w:w="810" w:type="dxa"/>
            <w:vAlign w:val="center"/>
          </w:tcPr>
          <w:p w14:paraId="69801FF9"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0.148</w:t>
            </w:r>
          </w:p>
        </w:tc>
        <w:tc>
          <w:tcPr>
            <w:tcW w:w="810" w:type="dxa"/>
            <w:vAlign w:val="center"/>
          </w:tcPr>
          <w:p w14:paraId="73576FFE"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0.13</w:t>
            </w:r>
          </w:p>
        </w:tc>
        <w:tc>
          <w:tcPr>
            <w:tcW w:w="810" w:type="dxa"/>
            <w:vAlign w:val="center"/>
          </w:tcPr>
          <w:p w14:paraId="7C70499F"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0.255</w:t>
            </w:r>
          </w:p>
        </w:tc>
      </w:tr>
      <w:tr w:rsidR="003E334D" w:rsidRPr="00012427" w14:paraId="1EBD07F9" w14:textId="77777777" w:rsidTr="00012427">
        <w:tc>
          <w:tcPr>
            <w:tcW w:w="567" w:type="dxa"/>
            <w:vAlign w:val="center"/>
          </w:tcPr>
          <w:p w14:paraId="00AAC534"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H2</w:t>
            </w:r>
          </w:p>
        </w:tc>
        <w:tc>
          <w:tcPr>
            <w:tcW w:w="5553" w:type="dxa"/>
            <w:gridSpan w:val="2"/>
            <w:vAlign w:val="center"/>
          </w:tcPr>
          <w:p w14:paraId="325C1AC2"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Life-work enhancement</w:t>
            </w:r>
          </w:p>
        </w:tc>
        <w:tc>
          <w:tcPr>
            <w:tcW w:w="810" w:type="dxa"/>
            <w:vAlign w:val="center"/>
          </w:tcPr>
          <w:p w14:paraId="127B472B"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-0.21</w:t>
            </w:r>
          </w:p>
        </w:tc>
        <w:tc>
          <w:tcPr>
            <w:tcW w:w="810" w:type="dxa"/>
            <w:vAlign w:val="center"/>
          </w:tcPr>
          <w:p w14:paraId="1E65EE90"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0.216</w:t>
            </w:r>
          </w:p>
        </w:tc>
        <w:tc>
          <w:tcPr>
            <w:tcW w:w="810" w:type="dxa"/>
            <w:vAlign w:val="center"/>
          </w:tcPr>
          <w:p w14:paraId="477DD36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-0.11</w:t>
            </w:r>
          </w:p>
        </w:tc>
        <w:tc>
          <w:tcPr>
            <w:tcW w:w="810" w:type="dxa"/>
            <w:vAlign w:val="center"/>
          </w:tcPr>
          <w:p w14:paraId="41240ABF"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0.330</w:t>
            </w:r>
          </w:p>
        </w:tc>
      </w:tr>
      <w:tr w:rsidR="003E334D" w:rsidRPr="00012427" w14:paraId="1FB6E937" w14:textId="77777777" w:rsidTr="00012427">
        <w:tc>
          <w:tcPr>
            <w:tcW w:w="6120" w:type="dxa"/>
            <w:gridSpan w:val="3"/>
            <w:vAlign w:val="center"/>
          </w:tcPr>
          <w:p w14:paraId="54E792FA"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Mindfulness at work</w:t>
            </w:r>
          </w:p>
        </w:tc>
        <w:tc>
          <w:tcPr>
            <w:tcW w:w="810" w:type="dxa"/>
            <w:vAlign w:val="center"/>
          </w:tcPr>
          <w:p w14:paraId="52FE7183"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0.92</w:t>
            </w:r>
          </w:p>
        </w:tc>
        <w:tc>
          <w:tcPr>
            <w:tcW w:w="810" w:type="dxa"/>
            <w:vAlign w:val="center"/>
          </w:tcPr>
          <w:p w14:paraId="06558FA0"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0.137</w:t>
            </w:r>
          </w:p>
        </w:tc>
        <w:tc>
          <w:tcPr>
            <w:tcW w:w="810" w:type="dxa"/>
            <w:vAlign w:val="center"/>
          </w:tcPr>
          <w:p w14:paraId="1B73A93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0.66</w:t>
            </w:r>
          </w:p>
        </w:tc>
        <w:tc>
          <w:tcPr>
            <w:tcW w:w="810" w:type="dxa"/>
            <w:vAlign w:val="center"/>
          </w:tcPr>
          <w:p w14:paraId="3F2F96BF"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0.000</w:t>
            </w:r>
          </w:p>
        </w:tc>
      </w:tr>
      <w:tr w:rsidR="003E334D" w:rsidRPr="00012427" w14:paraId="2E89F007" w14:textId="77777777" w:rsidTr="00012427">
        <w:tc>
          <w:tcPr>
            <w:tcW w:w="6120" w:type="dxa"/>
            <w:gridSpan w:val="3"/>
            <w:vAlign w:val="center"/>
          </w:tcPr>
          <w:p w14:paraId="471DB5ED"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Mindfulness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Work-life enhancement</w:t>
            </w:r>
          </w:p>
        </w:tc>
        <w:tc>
          <w:tcPr>
            <w:tcW w:w="810" w:type="dxa"/>
            <w:vAlign w:val="center"/>
          </w:tcPr>
          <w:p w14:paraId="59D921DC"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0.23</w:t>
            </w:r>
          </w:p>
        </w:tc>
        <w:tc>
          <w:tcPr>
            <w:tcW w:w="810" w:type="dxa"/>
            <w:vAlign w:val="center"/>
          </w:tcPr>
          <w:p w14:paraId="79F4C9D0"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0.096</w:t>
            </w:r>
          </w:p>
        </w:tc>
        <w:tc>
          <w:tcPr>
            <w:tcW w:w="810" w:type="dxa"/>
            <w:vAlign w:val="center"/>
          </w:tcPr>
          <w:p w14:paraId="3EEF290C"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0.23</w:t>
            </w:r>
          </w:p>
        </w:tc>
        <w:tc>
          <w:tcPr>
            <w:tcW w:w="810" w:type="dxa"/>
            <w:vAlign w:val="center"/>
          </w:tcPr>
          <w:p w14:paraId="78068E31"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0.017</w:t>
            </w:r>
          </w:p>
        </w:tc>
      </w:tr>
      <w:tr w:rsidR="003E334D" w:rsidRPr="00012427" w14:paraId="3C0FCA7E" w14:textId="77777777" w:rsidTr="00012427">
        <w:tc>
          <w:tcPr>
            <w:tcW w:w="6120" w:type="dxa"/>
            <w:gridSpan w:val="3"/>
            <w:vAlign w:val="center"/>
          </w:tcPr>
          <w:p w14:paraId="7CCA0AB1"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Mindfulness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Life-work enhancement</w:t>
            </w:r>
          </w:p>
        </w:tc>
        <w:tc>
          <w:tcPr>
            <w:tcW w:w="810" w:type="dxa"/>
            <w:vAlign w:val="center"/>
          </w:tcPr>
          <w:p w14:paraId="6E091372"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0.36</w:t>
            </w:r>
          </w:p>
        </w:tc>
        <w:tc>
          <w:tcPr>
            <w:tcW w:w="810" w:type="dxa"/>
            <w:vAlign w:val="center"/>
          </w:tcPr>
          <w:p w14:paraId="6D3BF306"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0.132</w:t>
            </w:r>
          </w:p>
        </w:tc>
        <w:tc>
          <w:tcPr>
            <w:tcW w:w="810" w:type="dxa"/>
            <w:vAlign w:val="center"/>
          </w:tcPr>
          <w:p w14:paraId="2FE71BB3"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0.26</w:t>
            </w:r>
          </w:p>
        </w:tc>
        <w:tc>
          <w:tcPr>
            <w:tcW w:w="810" w:type="dxa"/>
            <w:vAlign w:val="center"/>
          </w:tcPr>
          <w:p w14:paraId="501E78DE"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0.007</w:t>
            </w:r>
          </w:p>
        </w:tc>
      </w:tr>
      <w:tr w:rsidR="003E334D" w:rsidRPr="00012427" w14:paraId="173C9370" w14:textId="77777777" w:rsidTr="00012427">
        <w:tc>
          <w:tcPr>
            <w:tcW w:w="6120" w:type="dxa"/>
            <w:gridSpan w:val="3"/>
            <w:vAlign w:val="center"/>
          </w:tcPr>
          <w:p w14:paraId="44D8288D"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Flow at work</w:t>
            </w:r>
          </w:p>
        </w:tc>
        <w:tc>
          <w:tcPr>
            <w:tcW w:w="810" w:type="dxa"/>
            <w:vAlign w:val="center"/>
          </w:tcPr>
          <w:p w14:paraId="33988ED4"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0.71</w:t>
            </w:r>
          </w:p>
        </w:tc>
        <w:tc>
          <w:tcPr>
            <w:tcW w:w="810" w:type="dxa"/>
            <w:vAlign w:val="center"/>
          </w:tcPr>
          <w:p w14:paraId="7EAC1A2D"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0.118</w:t>
            </w:r>
          </w:p>
        </w:tc>
        <w:tc>
          <w:tcPr>
            <w:tcW w:w="810" w:type="dxa"/>
            <w:vAlign w:val="center"/>
          </w:tcPr>
          <w:p w14:paraId="2B753546"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0.63</w:t>
            </w:r>
          </w:p>
        </w:tc>
        <w:tc>
          <w:tcPr>
            <w:tcW w:w="810" w:type="dxa"/>
            <w:vAlign w:val="center"/>
          </w:tcPr>
          <w:p w14:paraId="4A897AE6"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0.000</w:t>
            </w:r>
          </w:p>
        </w:tc>
      </w:tr>
      <w:tr w:rsidR="003E334D" w:rsidRPr="00012427" w14:paraId="1AFC961A" w14:textId="77777777" w:rsidTr="00012427">
        <w:tc>
          <w:tcPr>
            <w:tcW w:w="6120" w:type="dxa"/>
            <w:gridSpan w:val="3"/>
            <w:vAlign w:val="center"/>
          </w:tcPr>
          <w:p w14:paraId="09F0E6EA"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Flow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Work-life enhancement</w:t>
            </w:r>
          </w:p>
        </w:tc>
        <w:tc>
          <w:tcPr>
            <w:tcW w:w="810" w:type="dxa"/>
            <w:vAlign w:val="center"/>
          </w:tcPr>
          <w:p w14:paraId="79D74D76"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0.38</w:t>
            </w:r>
          </w:p>
        </w:tc>
        <w:tc>
          <w:tcPr>
            <w:tcW w:w="810" w:type="dxa"/>
            <w:vAlign w:val="center"/>
          </w:tcPr>
          <w:p w14:paraId="53C39962"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0.112</w:t>
            </w:r>
          </w:p>
        </w:tc>
        <w:tc>
          <w:tcPr>
            <w:tcW w:w="810" w:type="dxa"/>
            <w:vAlign w:val="center"/>
          </w:tcPr>
          <w:p w14:paraId="11E025A3"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0.30</w:t>
            </w:r>
          </w:p>
        </w:tc>
        <w:tc>
          <w:tcPr>
            <w:tcW w:w="810" w:type="dxa"/>
            <w:vAlign w:val="center"/>
          </w:tcPr>
          <w:p w14:paraId="5F109A4E"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0.000</w:t>
            </w:r>
          </w:p>
        </w:tc>
      </w:tr>
      <w:tr w:rsidR="003E334D" w:rsidRPr="00012427" w14:paraId="095941DE" w14:textId="77777777" w:rsidTr="00012427">
        <w:tc>
          <w:tcPr>
            <w:tcW w:w="6120" w:type="dxa"/>
            <w:gridSpan w:val="3"/>
            <w:vAlign w:val="center"/>
          </w:tcPr>
          <w:p w14:paraId="67172F45"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Flow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Life-work enhancement</w:t>
            </w:r>
          </w:p>
        </w:tc>
        <w:tc>
          <w:tcPr>
            <w:tcW w:w="810" w:type="dxa"/>
            <w:vAlign w:val="center"/>
          </w:tcPr>
          <w:p w14:paraId="7F7D635F"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0.68</w:t>
            </w:r>
          </w:p>
        </w:tc>
        <w:tc>
          <w:tcPr>
            <w:tcW w:w="810" w:type="dxa"/>
            <w:vAlign w:val="center"/>
          </w:tcPr>
          <w:p w14:paraId="085A36A4"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0.158</w:t>
            </w:r>
          </w:p>
        </w:tc>
        <w:tc>
          <w:tcPr>
            <w:tcW w:w="810" w:type="dxa"/>
            <w:vAlign w:val="center"/>
          </w:tcPr>
          <w:p w14:paraId="07EEE043"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0.40</w:t>
            </w:r>
          </w:p>
        </w:tc>
        <w:tc>
          <w:tcPr>
            <w:tcW w:w="810" w:type="dxa"/>
            <w:vAlign w:val="center"/>
          </w:tcPr>
          <w:p w14:paraId="721E240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0.000</w:t>
            </w:r>
          </w:p>
        </w:tc>
      </w:tr>
      <w:tr w:rsidR="003E334D" w:rsidRPr="00012427" w14:paraId="01977227" w14:textId="77777777" w:rsidTr="00012427">
        <w:tc>
          <w:tcPr>
            <w:tcW w:w="6120" w:type="dxa"/>
            <w:gridSpan w:val="3"/>
            <w:vAlign w:val="center"/>
          </w:tcPr>
          <w:p w14:paraId="404097F9"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vertAlign w:val="superscript"/>
              </w:rPr>
            </w:pPr>
            <w:r w:rsidRPr="00012427">
              <w:rPr>
                <w:rFonts w:ascii="Times New Roman" w:hAnsi="Times New Roman" w:cs="Times New Roman"/>
                <w:sz w:val="26"/>
                <w:szCs w:val="26"/>
              </w:rPr>
              <w:t xml:space="preserve">Indirect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Mindfulness at work/Flow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Work-life </w:t>
            </w:r>
            <w:proofErr w:type="spellStart"/>
            <w:r w:rsidRPr="00012427">
              <w:rPr>
                <w:rFonts w:ascii="Times New Roman" w:hAnsi="Times New Roman" w:cs="Times New Roman"/>
                <w:sz w:val="26"/>
                <w:szCs w:val="26"/>
              </w:rPr>
              <w:t>enhancement</w:t>
            </w:r>
            <w:r w:rsidRPr="00012427">
              <w:rPr>
                <w:rFonts w:ascii="Times New Roman" w:hAnsi="Times New Roman" w:cs="Times New Roman"/>
                <w:sz w:val="26"/>
                <w:szCs w:val="26"/>
                <w:vertAlign w:val="superscript"/>
              </w:rPr>
              <w:t>BC</w:t>
            </w:r>
            <w:proofErr w:type="spellEnd"/>
          </w:p>
        </w:tc>
        <w:tc>
          <w:tcPr>
            <w:tcW w:w="810" w:type="dxa"/>
            <w:vAlign w:val="center"/>
          </w:tcPr>
          <w:p w14:paraId="0912F963"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0.48</w:t>
            </w:r>
          </w:p>
        </w:tc>
        <w:tc>
          <w:tcPr>
            <w:tcW w:w="810" w:type="dxa"/>
            <w:vAlign w:val="center"/>
          </w:tcPr>
          <w:p w14:paraId="37F5FAD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0.138</w:t>
            </w:r>
          </w:p>
        </w:tc>
        <w:tc>
          <w:tcPr>
            <w:tcW w:w="810" w:type="dxa"/>
            <w:vAlign w:val="center"/>
          </w:tcPr>
          <w:p w14:paraId="72A50CED"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0.34</w:t>
            </w:r>
          </w:p>
        </w:tc>
        <w:tc>
          <w:tcPr>
            <w:tcW w:w="810" w:type="dxa"/>
            <w:vAlign w:val="center"/>
          </w:tcPr>
          <w:p w14:paraId="40EDE5D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0.001</w:t>
            </w:r>
          </w:p>
        </w:tc>
      </w:tr>
      <w:tr w:rsidR="003E334D" w:rsidRPr="00012427" w14:paraId="41E6F55E" w14:textId="77777777" w:rsidTr="00012427">
        <w:tc>
          <w:tcPr>
            <w:tcW w:w="6120" w:type="dxa"/>
            <w:gridSpan w:val="3"/>
            <w:vAlign w:val="center"/>
          </w:tcPr>
          <w:p w14:paraId="2A02FE1D"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Indirect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Mindfulness at work/Flow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Life-work </w:t>
            </w:r>
            <w:proofErr w:type="spellStart"/>
            <w:r w:rsidRPr="00012427">
              <w:rPr>
                <w:rFonts w:ascii="Times New Roman" w:hAnsi="Times New Roman" w:cs="Times New Roman"/>
                <w:sz w:val="26"/>
                <w:szCs w:val="26"/>
              </w:rPr>
              <w:t>enhancement</w:t>
            </w:r>
            <w:r w:rsidRPr="00012427">
              <w:rPr>
                <w:rFonts w:ascii="Times New Roman" w:hAnsi="Times New Roman" w:cs="Times New Roman"/>
                <w:sz w:val="26"/>
                <w:szCs w:val="26"/>
                <w:vertAlign w:val="superscript"/>
              </w:rPr>
              <w:t>BC</w:t>
            </w:r>
            <w:proofErr w:type="spellEnd"/>
          </w:p>
        </w:tc>
        <w:tc>
          <w:tcPr>
            <w:tcW w:w="810" w:type="dxa"/>
            <w:vAlign w:val="center"/>
          </w:tcPr>
          <w:p w14:paraId="4FDB5E00"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0.81</w:t>
            </w:r>
          </w:p>
        </w:tc>
        <w:tc>
          <w:tcPr>
            <w:tcW w:w="810" w:type="dxa"/>
            <w:vAlign w:val="center"/>
          </w:tcPr>
          <w:p w14:paraId="2DB20593"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0.256</w:t>
            </w:r>
          </w:p>
        </w:tc>
        <w:tc>
          <w:tcPr>
            <w:tcW w:w="810" w:type="dxa"/>
            <w:vAlign w:val="center"/>
          </w:tcPr>
          <w:p w14:paraId="218C92D9"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0.43</w:t>
            </w:r>
          </w:p>
        </w:tc>
        <w:tc>
          <w:tcPr>
            <w:tcW w:w="810" w:type="dxa"/>
            <w:vAlign w:val="center"/>
          </w:tcPr>
          <w:p w14:paraId="28EA5C62"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0.002</w:t>
            </w:r>
          </w:p>
        </w:tc>
      </w:tr>
      <w:tr w:rsidR="003E334D" w:rsidRPr="00012427" w14:paraId="115CD1F5" w14:textId="77777777" w:rsidTr="00012427">
        <w:tc>
          <w:tcPr>
            <w:tcW w:w="2160" w:type="dxa"/>
            <w:gridSpan w:val="2"/>
            <w:vMerge w:val="restart"/>
            <w:vAlign w:val="center"/>
          </w:tcPr>
          <w:p w14:paraId="545FE1DA"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Control variables</w:t>
            </w:r>
          </w:p>
        </w:tc>
        <w:tc>
          <w:tcPr>
            <w:tcW w:w="3960" w:type="dxa"/>
            <w:vAlign w:val="center"/>
          </w:tcPr>
          <w:p w14:paraId="7D6845B4"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Gender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Work-life enhancement</w:t>
            </w:r>
          </w:p>
        </w:tc>
        <w:tc>
          <w:tcPr>
            <w:tcW w:w="810" w:type="dxa"/>
            <w:vAlign w:val="center"/>
          </w:tcPr>
          <w:p w14:paraId="2446FE9B"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-0.06</w:t>
            </w:r>
          </w:p>
        </w:tc>
        <w:tc>
          <w:tcPr>
            <w:tcW w:w="810" w:type="dxa"/>
            <w:vAlign w:val="center"/>
          </w:tcPr>
          <w:p w14:paraId="52A24FA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0.095</w:t>
            </w:r>
          </w:p>
        </w:tc>
        <w:tc>
          <w:tcPr>
            <w:tcW w:w="810" w:type="dxa"/>
            <w:vAlign w:val="center"/>
          </w:tcPr>
          <w:p w14:paraId="37D6C795"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-0.04</w:t>
            </w:r>
          </w:p>
        </w:tc>
        <w:tc>
          <w:tcPr>
            <w:tcW w:w="810" w:type="dxa"/>
            <w:vAlign w:val="center"/>
          </w:tcPr>
          <w:p w14:paraId="45B37A04"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0.507</w:t>
            </w:r>
          </w:p>
        </w:tc>
      </w:tr>
      <w:tr w:rsidR="003E334D" w:rsidRPr="00012427" w14:paraId="0EDA63A9" w14:textId="77777777" w:rsidTr="00012427">
        <w:tc>
          <w:tcPr>
            <w:tcW w:w="2160" w:type="dxa"/>
            <w:gridSpan w:val="2"/>
            <w:vMerge/>
            <w:vAlign w:val="center"/>
          </w:tcPr>
          <w:p w14:paraId="30EF6A10"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p>
        </w:tc>
        <w:tc>
          <w:tcPr>
            <w:tcW w:w="3960" w:type="dxa"/>
            <w:vAlign w:val="center"/>
          </w:tcPr>
          <w:p w14:paraId="6BC4BB48"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Gender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Life-work enhancement</w:t>
            </w:r>
          </w:p>
        </w:tc>
        <w:tc>
          <w:tcPr>
            <w:tcW w:w="810" w:type="dxa"/>
            <w:vAlign w:val="center"/>
          </w:tcPr>
          <w:p w14:paraId="7551A054"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-0.02</w:t>
            </w:r>
          </w:p>
        </w:tc>
        <w:tc>
          <w:tcPr>
            <w:tcW w:w="810" w:type="dxa"/>
            <w:vAlign w:val="center"/>
          </w:tcPr>
          <w:p w14:paraId="5780BB5D"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0.130</w:t>
            </w:r>
          </w:p>
        </w:tc>
        <w:tc>
          <w:tcPr>
            <w:tcW w:w="810" w:type="dxa"/>
            <w:vAlign w:val="center"/>
          </w:tcPr>
          <w:p w14:paraId="00A0BA94"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-0.01</w:t>
            </w:r>
          </w:p>
        </w:tc>
        <w:tc>
          <w:tcPr>
            <w:tcW w:w="810" w:type="dxa"/>
            <w:vAlign w:val="center"/>
          </w:tcPr>
          <w:p w14:paraId="31226070"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0.900</w:t>
            </w:r>
          </w:p>
        </w:tc>
      </w:tr>
      <w:tr w:rsidR="003E334D" w:rsidRPr="00012427" w14:paraId="6C4F99CB" w14:textId="77777777" w:rsidTr="00012427">
        <w:tc>
          <w:tcPr>
            <w:tcW w:w="2160" w:type="dxa"/>
            <w:gridSpan w:val="2"/>
            <w:vMerge/>
            <w:vAlign w:val="center"/>
          </w:tcPr>
          <w:p w14:paraId="6B2E077F"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p>
        </w:tc>
        <w:tc>
          <w:tcPr>
            <w:tcW w:w="3960" w:type="dxa"/>
            <w:vAlign w:val="center"/>
          </w:tcPr>
          <w:p w14:paraId="5FE28510"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Age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Work-life enhancement</w:t>
            </w:r>
          </w:p>
        </w:tc>
        <w:tc>
          <w:tcPr>
            <w:tcW w:w="810" w:type="dxa"/>
            <w:vAlign w:val="center"/>
          </w:tcPr>
          <w:p w14:paraId="1017AB0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0.12</w:t>
            </w:r>
          </w:p>
        </w:tc>
        <w:tc>
          <w:tcPr>
            <w:tcW w:w="810" w:type="dxa"/>
            <w:vAlign w:val="center"/>
          </w:tcPr>
          <w:p w14:paraId="7708FAD0"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0.043</w:t>
            </w:r>
          </w:p>
        </w:tc>
        <w:tc>
          <w:tcPr>
            <w:tcW w:w="810" w:type="dxa"/>
            <w:vAlign w:val="center"/>
          </w:tcPr>
          <w:p w14:paraId="2E8B0482"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0.16</w:t>
            </w:r>
          </w:p>
        </w:tc>
        <w:tc>
          <w:tcPr>
            <w:tcW w:w="810" w:type="dxa"/>
            <w:vAlign w:val="center"/>
          </w:tcPr>
          <w:p w14:paraId="2638CE50"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0.006</w:t>
            </w:r>
          </w:p>
        </w:tc>
      </w:tr>
      <w:tr w:rsidR="003E334D" w:rsidRPr="00012427" w14:paraId="491DA8DF" w14:textId="77777777" w:rsidTr="00012427">
        <w:tc>
          <w:tcPr>
            <w:tcW w:w="2160" w:type="dxa"/>
            <w:gridSpan w:val="2"/>
            <w:vMerge/>
            <w:vAlign w:val="center"/>
          </w:tcPr>
          <w:p w14:paraId="44CBEC91"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p>
        </w:tc>
        <w:tc>
          <w:tcPr>
            <w:tcW w:w="3960" w:type="dxa"/>
            <w:vAlign w:val="center"/>
          </w:tcPr>
          <w:p w14:paraId="5E3F5F33"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Age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Life-work enhancement</w:t>
            </w:r>
          </w:p>
        </w:tc>
        <w:tc>
          <w:tcPr>
            <w:tcW w:w="810" w:type="dxa"/>
            <w:vAlign w:val="center"/>
          </w:tcPr>
          <w:p w14:paraId="40341047"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0.08</w:t>
            </w:r>
          </w:p>
        </w:tc>
        <w:tc>
          <w:tcPr>
            <w:tcW w:w="810" w:type="dxa"/>
            <w:vAlign w:val="center"/>
          </w:tcPr>
          <w:p w14:paraId="28614B16"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0.058</w:t>
            </w:r>
          </w:p>
        </w:tc>
        <w:tc>
          <w:tcPr>
            <w:tcW w:w="810" w:type="dxa"/>
            <w:vAlign w:val="center"/>
          </w:tcPr>
          <w:p w14:paraId="378A55EC"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0.08</w:t>
            </w:r>
          </w:p>
        </w:tc>
        <w:tc>
          <w:tcPr>
            <w:tcW w:w="810" w:type="dxa"/>
            <w:vAlign w:val="center"/>
          </w:tcPr>
          <w:p w14:paraId="510F0AC9"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0.166</w:t>
            </w:r>
          </w:p>
        </w:tc>
      </w:tr>
      <w:tr w:rsidR="003E334D" w:rsidRPr="00012427" w14:paraId="7CFAE929" w14:textId="77777777" w:rsidTr="00012427">
        <w:tc>
          <w:tcPr>
            <w:tcW w:w="9360" w:type="dxa"/>
            <w:gridSpan w:val="7"/>
            <w:vAlign w:val="center"/>
          </w:tcPr>
          <w:p w14:paraId="11E4436A"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i/>
                <w:sz w:val="26"/>
                <w:szCs w:val="26"/>
              </w:rPr>
              <w:t>Model M1: Mindfulness at work was the mediator: Testing H3 and H4</w:t>
            </w:r>
          </w:p>
        </w:tc>
      </w:tr>
      <w:tr w:rsidR="003E334D" w:rsidRPr="00012427" w14:paraId="3E8C9221" w14:textId="77777777" w:rsidTr="00012427">
        <w:tc>
          <w:tcPr>
            <w:tcW w:w="567" w:type="dxa"/>
            <w:vMerge w:val="restart"/>
            <w:vAlign w:val="center"/>
          </w:tcPr>
          <w:p w14:paraId="40CFB7D1"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H3 </w:t>
            </w:r>
          </w:p>
        </w:tc>
        <w:tc>
          <w:tcPr>
            <w:tcW w:w="5553" w:type="dxa"/>
            <w:gridSpan w:val="2"/>
            <w:vAlign w:val="center"/>
          </w:tcPr>
          <w:p w14:paraId="7BCB9262"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Mindfulness at work</w:t>
            </w:r>
          </w:p>
        </w:tc>
        <w:tc>
          <w:tcPr>
            <w:tcW w:w="810" w:type="dxa"/>
            <w:vAlign w:val="center"/>
          </w:tcPr>
          <w:p w14:paraId="4BBBA20D"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0.88</w:t>
            </w:r>
          </w:p>
        </w:tc>
        <w:tc>
          <w:tcPr>
            <w:tcW w:w="810" w:type="dxa"/>
            <w:vAlign w:val="center"/>
          </w:tcPr>
          <w:p w14:paraId="7844AEA7"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0.130</w:t>
            </w:r>
          </w:p>
        </w:tc>
        <w:tc>
          <w:tcPr>
            <w:tcW w:w="810" w:type="dxa"/>
            <w:vAlign w:val="center"/>
          </w:tcPr>
          <w:p w14:paraId="7DED2604"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0.65</w:t>
            </w:r>
          </w:p>
        </w:tc>
        <w:tc>
          <w:tcPr>
            <w:tcW w:w="810" w:type="dxa"/>
            <w:vAlign w:val="center"/>
          </w:tcPr>
          <w:p w14:paraId="0DD8504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0.000</w:t>
            </w:r>
          </w:p>
        </w:tc>
      </w:tr>
      <w:tr w:rsidR="003E334D" w:rsidRPr="00012427" w14:paraId="241FC670" w14:textId="77777777" w:rsidTr="00012427">
        <w:tc>
          <w:tcPr>
            <w:tcW w:w="567" w:type="dxa"/>
            <w:vMerge/>
            <w:vAlign w:val="center"/>
          </w:tcPr>
          <w:p w14:paraId="31CEC9C4" w14:textId="77777777" w:rsidR="00C72CA7" w:rsidRPr="00012427" w:rsidRDefault="00C72CA7"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553" w:type="dxa"/>
            <w:gridSpan w:val="2"/>
            <w:vAlign w:val="center"/>
          </w:tcPr>
          <w:p w14:paraId="651F2C82"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Mindfulness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Work-life enhancement</w:t>
            </w:r>
          </w:p>
        </w:tc>
        <w:tc>
          <w:tcPr>
            <w:tcW w:w="810" w:type="dxa"/>
            <w:vAlign w:val="center"/>
          </w:tcPr>
          <w:p w14:paraId="77FB5BED"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0.32</w:t>
            </w:r>
          </w:p>
        </w:tc>
        <w:tc>
          <w:tcPr>
            <w:tcW w:w="810" w:type="dxa"/>
            <w:vAlign w:val="center"/>
          </w:tcPr>
          <w:p w14:paraId="01029819"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0.100</w:t>
            </w:r>
          </w:p>
        </w:tc>
        <w:tc>
          <w:tcPr>
            <w:tcW w:w="810" w:type="dxa"/>
            <w:vAlign w:val="center"/>
          </w:tcPr>
          <w:p w14:paraId="5B91BA71"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0.31</w:t>
            </w:r>
          </w:p>
        </w:tc>
        <w:tc>
          <w:tcPr>
            <w:tcW w:w="810" w:type="dxa"/>
            <w:vAlign w:val="center"/>
          </w:tcPr>
          <w:p w14:paraId="00AA6636"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0.001</w:t>
            </w:r>
          </w:p>
        </w:tc>
      </w:tr>
      <w:tr w:rsidR="003E334D" w:rsidRPr="00012427" w14:paraId="72EDBC58" w14:textId="77777777" w:rsidTr="00012427">
        <w:tc>
          <w:tcPr>
            <w:tcW w:w="567" w:type="dxa"/>
            <w:vMerge/>
            <w:vAlign w:val="center"/>
          </w:tcPr>
          <w:p w14:paraId="720C7F97" w14:textId="77777777" w:rsidR="00C72CA7" w:rsidRPr="00012427" w:rsidRDefault="00C72CA7"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553" w:type="dxa"/>
            <w:gridSpan w:val="2"/>
            <w:vAlign w:val="center"/>
          </w:tcPr>
          <w:p w14:paraId="6487C571"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Indirect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Mindfulness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Work-life </w:t>
            </w:r>
            <w:proofErr w:type="spellStart"/>
            <w:r w:rsidRPr="00012427">
              <w:rPr>
                <w:rFonts w:ascii="Times New Roman" w:hAnsi="Times New Roman" w:cs="Times New Roman"/>
                <w:sz w:val="26"/>
                <w:szCs w:val="26"/>
              </w:rPr>
              <w:t>enhancement</w:t>
            </w:r>
            <w:r w:rsidRPr="00012427">
              <w:rPr>
                <w:rFonts w:ascii="Times New Roman" w:hAnsi="Times New Roman" w:cs="Times New Roman"/>
                <w:sz w:val="26"/>
                <w:szCs w:val="26"/>
                <w:vertAlign w:val="superscript"/>
              </w:rPr>
              <w:t>BC</w:t>
            </w:r>
            <w:proofErr w:type="spellEnd"/>
          </w:p>
        </w:tc>
        <w:tc>
          <w:tcPr>
            <w:tcW w:w="810" w:type="dxa"/>
            <w:vAlign w:val="center"/>
          </w:tcPr>
          <w:p w14:paraId="47AE72C4"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0.28</w:t>
            </w:r>
          </w:p>
        </w:tc>
        <w:tc>
          <w:tcPr>
            <w:tcW w:w="810" w:type="dxa"/>
            <w:vAlign w:val="center"/>
          </w:tcPr>
          <w:p w14:paraId="0A75A691"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0.118</w:t>
            </w:r>
          </w:p>
        </w:tc>
        <w:tc>
          <w:tcPr>
            <w:tcW w:w="810" w:type="dxa"/>
            <w:vAlign w:val="center"/>
          </w:tcPr>
          <w:p w14:paraId="5E83C897"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0.20</w:t>
            </w:r>
          </w:p>
        </w:tc>
        <w:tc>
          <w:tcPr>
            <w:tcW w:w="810" w:type="dxa"/>
            <w:vAlign w:val="center"/>
          </w:tcPr>
          <w:p w14:paraId="00B32060"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0.015</w:t>
            </w:r>
          </w:p>
        </w:tc>
      </w:tr>
      <w:tr w:rsidR="003E334D" w:rsidRPr="00012427" w14:paraId="3A33CACA" w14:textId="77777777" w:rsidTr="00012427">
        <w:tc>
          <w:tcPr>
            <w:tcW w:w="567" w:type="dxa"/>
            <w:vMerge w:val="restart"/>
            <w:vAlign w:val="center"/>
          </w:tcPr>
          <w:p w14:paraId="255F6206"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H4 </w:t>
            </w:r>
          </w:p>
          <w:p w14:paraId="57404E54"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p>
        </w:tc>
        <w:tc>
          <w:tcPr>
            <w:tcW w:w="5553" w:type="dxa"/>
            <w:gridSpan w:val="2"/>
            <w:vAlign w:val="center"/>
          </w:tcPr>
          <w:p w14:paraId="5909D7A9"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Mindfulness at work</w:t>
            </w:r>
          </w:p>
        </w:tc>
        <w:tc>
          <w:tcPr>
            <w:tcW w:w="810" w:type="dxa"/>
            <w:vAlign w:val="center"/>
          </w:tcPr>
          <w:p w14:paraId="69A364DB"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0.88</w:t>
            </w:r>
          </w:p>
        </w:tc>
        <w:tc>
          <w:tcPr>
            <w:tcW w:w="810" w:type="dxa"/>
            <w:vAlign w:val="center"/>
          </w:tcPr>
          <w:p w14:paraId="3C610611"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0.130</w:t>
            </w:r>
          </w:p>
        </w:tc>
        <w:tc>
          <w:tcPr>
            <w:tcW w:w="810" w:type="dxa"/>
            <w:vAlign w:val="center"/>
          </w:tcPr>
          <w:p w14:paraId="71329237"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0.65</w:t>
            </w:r>
          </w:p>
        </w:tc>
        <w:tc>
          <w:tcPr>
            <w:tcW w:w="810" w:type="dxa"/>
            <w:vAlign w:val="center"/>
          </w:tcPr>
          <w:p w14:paraId="3C20323B"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0.000</w:t>
            </w:r>
          </w:p>
        </w:tc>
      </w:tr>
      <w:tr w:rsidR="003E334D" w:rsidRPr="00012427" w14:paraId="7F06E04D" w14:textId="77777777" w:rsidTr="00012427">
        <w:tc>
          <w:tcPr>
            <w:tcW w:w="567" w:type="dxa"/>
            <w:vMerge/>
            <w:vAlign w:val="center"/>
          </w:tcPr>
          <w:p w14:paraId="6FF77A8D" w14:textId="77777777" w:rsidR="00C72CA7" w:rsidRPr="00012427" w:rsidRDefault="00C72CA7"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553" w:type="dxa"/>
            <w:gridSpan w:val="2"/>
            <w:vAlign w:val="center"/>
          </w:tcPr>
          <w:p w14:paraId="042564E5"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Mindfulness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Life-work enhancement</w:t>
            </w:r>
          </w:p>
        </w:tc>
        <w:tc>
          <w:tcPr>
            <w:tcW w:w="810" w:type="dxa"/>
            <w:vAlign w:val="center"/>
          </w:tcPr>
          <w:p w14:paraId="299C476F"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0.48</w:t>
            </w:r>
          </w:p>
        </w:tc>
        <w:tc>
          <w:tcPr>
            <w:tcW w:w="810" w:type="dxa"/>
            <w:vAlign w:val="center"/>
          </w:tcPr>
          <w:p w14:paraId="6B6D4789"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0.137</w:t>
            </w:r>
          </w:p>
        </w:tc>
        <w:tc>
          <w:tcPr>
            <w:tcW w:w="810" w:type="dxa"/>
            <w:vAlign w:val="center"/>
          </w:tcPr>
          <w:p w14:paraId="5A5E474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0.34</w:t>
            </w:r>
          </w:p>
        </w:tc>
        <w:tc>
          <w:tcPr>
            <w:tcW w:w="810" w:type="dxa"/>
            <w:vAlign w:val="center"/>
          </w:tcPr>
          <w:p w14:paraId="6DE18060"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0.000</w:t>
            </w:r>
          </w:p>
        </w:tc>
      </w:tr>
      <w:tr w:rsidR="003E334D" w:rsidRPr="00012427" w14:paraId="08DFBF1C" w14:textId="77777777" w:rsidTr="00012427">
        <w:tc>
          <w:tcPr>
            <w:tcW w:w="567" w:type="dxa"/>
            <w:vMerge/>
            <w:vAlign w:val="center"/>
          </w:tcPr>
          <w:p w14:paraId="45D7ECDF" w14:textId="77777777" w:rsidR="00C72CA7" w:rsidRPr="00012427" w:rsidRDefault="00C72CA7"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553" w:type="dxa"/>
            <w:gridSpan w:val="2"/>
            <w:vAlign w:val="center"/>
          </w:tcPr>
          <w:p w14:paraId="07A70D71"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Indirect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Mindfulness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Life-work </w:t>
            </w:r>
            <w:proofErr w:type="spellStart"/>
            <w:r w:rsidRPr="00012427">
              <w:rPr>
                <w:rFonts w:ascii="Times New Roman" w:hAnsi="Times New Roman" w:cs="Times New Roman"/>
                <w:sz w:val="26"/>
                <w:szCs w:val="26"/>
              </w:rPr>
              <w:t>enhancement</w:t>
            </w:r>
            <w:r w:rsidRPr="00012427">
              <w:rPr>
                <w:rFonts w:ascii="Times New Roman" w:hAnsi="Times New Roman" w:cs="Times New Roman"/>
                <w:sz w:val="26"/>
                <w:szCs w:val="26"/>
                <w:vertAlign w:val="superscript"/>
              </w:rPr>
              <w:t>BC</w:t>
            </w:r>
            <w:proofErr w:type="spellEnd"/>
          </w:p>
        </w:tc>
        <w:tc>
          <w:tcPr>
            <w:tcW w:w="810" w:type="dxa"/>
            <w:vAlign w:val="center"/>
          </w:tcPr>
          <w:p w14:paraId="2EBB6724"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0.42</w:t>
            </w:r>
          </w:p>
        </w:tc>
        <w:tc>
          <w:tcPr>
            <w:tcW w:w="810" w:type="dxa"/>
            <w:vAlign w:val="center"/>
          </w:tcPr>
          <w:p w14:paraId="6670A7AB"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0.155</w:t>
            </w:r>
          </w:p>
        </w:tc>
        <w:tc>
          <w:tcPr>
            <w:tcW w:w="810" w:type="dxa"/>
            <w:vAlign w:val="center"/>
          </w:tcPr>
          <w:p w14:paraId="0ADD31ED"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0.22</w:t>
            </w:r>
          </w:p>
        </w:tc>
        <w:tc>
          <w:tcPr>
            <w:tcW w:w="810" w:type="dxa"/>
            <w:vAlign w:val="center"/>
          </w:tcPr>
          <w:p w14:paraId="62D10CAA"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0.005</w:t>
            </w:r>
          </w:p>
        </w:tc>
      </w:tr>
      <w:tr w:rsidR="003E334D" w:rsidRPr="00012427" w14:paraId="1D30005F" w14:textId="77777777" w:rsidTr="00012427">
        <w:tc>
          <w:tcPr>
            <w:tcW w:w="9360" w:type="dxa"/>
            <w:gridSpan w:val="7"/>
            <w:vAlign w:val="center"/>
          </w:tcPr>
          <w:p w14:paraId="0AB3577D"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i/>
                <w:sz w:val="26"/>
                <w:szCs w:val="26"/>
              </w:rPr>
              <w:t>Model M2: Flow at work was the mediator: Testing H5 and H6</w:t>
            </w:r>
          </w:p>
        </w:tc>
      </w:tr>
      <w:tr w:rsidR="003E334D" w:rsidRPr="00012427" w14:paraId="21AA20AA" w14:textId="77777777" w:rsidTr="00012427">
        <w:tc>
          <w:tcPr>
            <w:tcW w:w="567" w:type="dxa"/>
            <w:vMerge w:val="restart"/>
            <w:vAlign w:val="center"/>
          </w:tcPr>
          <w:p w14:paraId="558B0B8F"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H5 </w:t>
            </w:r>
          </w:p>
        </w:tc>
        <w:tc>
          <w:tcPr>
            <w:tcW w:w="5553" w:type="dxa"/>
            <w:gridSpan w:val="2"/>
            <w:vAlign w:val="center"/>
          </w:tcPr>
          <w:p w14:paraId="52475EFD"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Flow at work</w:t>
            </w:r>
          </w:p>
        </w:tc>
        <w:tc>
          <w:tcPr>
            <w:tcW w:w="810" w:type="dxa"/>
            <w:vAlign w:val="center"/>
          </w:tcPr>
          <w:p w14:paraId="1713FB49"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0.68</w:t>
            </w:r>
          </w:p>
        </w:tc>
        <w:tc>
          <w:tcPr>
            <w:tcW w:w="810" w:type="dxa"/>
            <w:vAlign w:val="center"/>
          </w:tcPr>
          <w:p w14:paraId="749BDE2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0.113</w:t>
            </w:r>
          </w:p>
        </w:tc>
        <w:tc>
          <w:tcPr>
            <w:tcW w:w="810" w:type="dxa"/>
            <w:vAlign w:val="center"/>
          </w:tcPr>
          <w:p w14:paraId="1AA69F0B"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0.62</w:t>
            </w:r>
          </w:p>
        </w:tc>
        <w:tc>
          <w:tcPr>
            <w:tcW w:w="810" w:type="dxa"/>
            <w:vAlign w:val="center"/>
          </w:tcPr>
          <w:p w14:paraId="05301BE0"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0.000</w:t>
            </w:r>
          </w:p>
        </w:tc>
      </w:tr>
      <w:tr w:rsidR="003E334D" w:rsidRPr="00012427" w14:paraId="137C9624" w14:textId="77777777" w:rsidTr="00012427">
        <w:tc>
          <w:tcPr>
            <w:tcW w:w="567" w:type="dxa"/>
            <w:vMerge/>
            <w:vAlign w:val="center"/>
          </w:tcPr>
          <w:p w14:paraId="16B3EDC1" w14:textId="77777777" w:rsidR="00C72CA7" w:rsidRPr="00012427" w:rsidRDefault="00C72CA7"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553" w:type="dxa"/>
            <w:gridSpan w:val="2"/>
            <w:vAlign w:val="center"/>
          </w:tcPr>
          <w:p w14:paraId="0FB4D058"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Flow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Work-life enhancement</w:t>
            </w:r>
          </w:p>
        </w:tc>
        <w:tc>
          <w:tcPr>
            <w:tcW w:w="810" w:type="dxa"/>
            <w:vAlign w:val="center"/>
          </w:tcPr>
          <w:p w14:paraId="26A9818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0.51</w:t>
            </w:r>
          </w:p>
        </w:tc>
        <w:tc>
          <w:tcPr>
            <w:tcW w:w="810" w:type="dxa"/>
            <w:vAlign w:val="center"/>
          </w:tcPr>
          <w:p w14:paraId="4FDB15C6"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0.119</w:t>
            </w:r>
          </w:p>
        </w:tc>
        <w:tc>
          <w:tcPr>
            <w:tcW w:w="810" w:type="dxa"/>
            <w:vAlign w:val="center"/>
          </w:tcPr>
          <w:p w14:paraId="22DF1ED4"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0.39</w:t>
            </w:r>
          </w:p>
        </w:tc>
        <w:tc>
          <w:tcPr>
            <w:tcW w:w="810" w:type="dxa"/>
            <w:vAlign w:val="center"/>
          </w:tcPr>
          <w:p w14:paraId="64AE72F2"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0.000</w:t>
            </w:r>
          </w:p>
        </w:tc>
      </w:tr>
      <w:tr w:rsidR="003E334D" w:rsidRPr="00012427" w14:paraId="6493FA83" w14:textId="77777777" w:rsidTr="00012427">
        <w:tc>
          <w:tcPr>
            <w:tcW w:w="567" w:type="dxa"/>
            <w:vMerge/>
            <w:vAlign w:val="center"/>
          </w:tcPr>
          <w:p w14:paraId="2D98AFF5" w14:textId="77777777" w:rsidR="00C72CA7" w:rsidRPr="00012427" w:rsidRDefault="00C72CA7"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553" w:type="dxa"/>
            <w:gridSpan w:val="2"/>
            <w:vAlign w:val="center"/>
          </w:tcPr>
          <w:p w14:paraId="55A30B6A"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Indirect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Flow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Work-life </w:t>
            </w:r>
            <w:proofErr w:type="spellStart"/>
            <w:r w:rsidRPr="00012427">
              <w:rPr>
                <w:rFonts w:ascii="Times New Roman" w:hAnsi="Times New Roman" w:cs="Times New Roman"/>
                <w:sz w:val="26"/>
                <w:szCs w:val="26"/>
              </w:rPr>
              <w:t>enhancement</w:t>
            </w:r>
            <w:r w:rsidRPr="00012427">
              <w:rPr>
                <w:rFonts w:ascii="Times New Roman" w:hAnsi="Times New Roman" w:cs="Times New Roman"/>
                <w:sz w:val="26"/>
                <w:szCs w:val="26"/>
                <w:vertAlign w:val="superscript"/>
              </w:rPr>
              <w:t>BC</w:t>
            </w:r>
            <w:proofErr w:type="spellEnd"/>
          </w:p>
        </w:tc>
        <w:tc>
          <w:tcPr>
            <w:tcW w:w="810" w:type="dxa"/>
            <w:vAlign w:val="center"/>
          </w:tcPr>
          <w:p w14:paraId="6AF9D14C"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0.35</w:t>
            </w:r>
          </w:p>
        </w:tc>
        <w:tc>
          <w:tcPr>
            <w:tcW w:w="810" w:type="dxa"/>
            <w:vAlign w:val="center"/>
          </w:tcPr>
          <w:p w14:paraId="0CDF511D"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0.095</w:t>
            </w:r>
          </w:p>
        </w:tc>
        <w:tc>
          <w:tcPr>
            <w:tcW w:w="810" w:type="dxa"/>
            <w:vAlign w:val="center"/>
          </w:tcPr>
          <w:p w14:paraId="6E378CCA"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0.24</w:t>
            </w:r>
          </w:p>
        </w:tc>
        <w:tc>
          <w:tcPr>
            <w:tcW w:w="810" w:type="dxa"/>
            <w:vAlign w:val="center"/>
          </w:tcPr>
          <w:p w14:paraId="6421179E"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0.001</w:t>
            </w:r>
          </w:p>
        </w:tc>
      </w:tr>
      <w:tr w:rsidR="003E334D" w:rsidRPr="00012427" w14:paraId="20396A93" w14:textId="77777777" w:rsidTr="00012427">
        <w:trPr>
          <w:trHeight w:val="44"/>
        </w:trPr>
        <w:tc>
          <w:tcPr>
            <w:tcW w:w="567" w:type="dxa"/>
            <w:vMerge w:val="restart"/>
            <w:vAlign w:val="center"/>
          </w:tcPr>
          <w:p w14:paraId="1BFE65EF"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H6 </w:t>
            </w:r>
          </w:p>
        </w:tc>
        <w:tc>
          <w:tcPr>
            <w:tcW w:w="5553" w:type="dxa"/>
            <w:gridSpan w:val="2"/>
            <w:vAlign w:val="center"/>
          </w:tcPr>
          <w:p w14:paraId="09993C59"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Flow at work</w:t>
            </w:r>
          </w:p>
        </w:tc>
        <w:tc>
          <w:tcPr>
            <w:tcW w:w="810" w:type="dxa"/>
            <w:vAlign w:val="center"/>
          </w:tcPr>
          <w:p w14:paraId="56ACD07D"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0.68</w:t>
            </w:r>
          </w:p>
        </w:tc>
        <w:tc>
          <w:tcPr>
            <w:tcW w:w="810" w:type="dxa"/>
            <w:vAlign w:val="center"/>
          </w:tcPr>
          <w:p w14:paraId="3EC7210E"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0.113</w:t>
            </w:r>
          </w:p>
        </w:tc>
        <w:tc>
          <w:tcPr>
            <w:tcW w:w="810" w:type="dxa"/>
            <w:vAlign w:val="center"/>
          </w:tcPr>
          <w:p w14:paraId="784BE129"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0.62</w:t>
            </w:r>
          </w:p>
        </w:tc>
        <w:tc>
          <w:tcPr>
            <w:tcW w:w="810" w:type="dxa"/>
            <w:vAlign w:val="center"/>
          </w:tcPr>
          <w:p w14:paraId="1209E240"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0.000</w:t>
            </w:r>
          </w:p>
        </w:tc>
      </w:tr>
      <w:tr w:rsidR="003E334D" w:rsidRPr="00012427" w14:paraId="3A8186AB" w14:textId="77777777" w:rsidTr="00012427">
        <w:tc>
          <w:tcPr>
            <w:tcW w:w="567" w:type="dxa"/>
            <w:vMerge/>
            <w:vAlign w:val="center"/>
          </w:tcPr>
          <w:p w14:paraId="55BA3B27" w14:textId="77777777" w:rsidR="00C72CA7" w:rsidRPr="00012427" w:rsidRDefault="00C72CA7"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553" w:type="dxa"/>
            <w:gridSpan w:val="2"/>
            <w:vAlign w:val="center"/>
          </w:tcPr>
          <w:p w14:paraId="647C3862"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Direct effect: Flow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Life-work enhancement</w:t>
            </w:r>
          </w:p>
        </w:tc>
        <w:tc>
          <w:tcPr>
            <w:tcW w:w="810" w:type="dxa"/>
            <w:vAlign w:val="center"/>
          </w:tcPr>
          <w:p w14:paraId="0C8BF30D"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0.79</w:t>
            </w:r>
          </w:p>
        </w:tc>
        <w:tc>
          <w:tcPr>
            <w:tcW w:w="810" w:type="dxa"/>
            <w:vAlign w:val="center"/>
          </w:tcPr>
          <w:p w14:paraId="6FF7FF54"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0.162</w:t>
            </w:r>
          </w:p>
        </w:tc>
        <w:tc>
          <w:tcPr>
            <w:tcW w:w="810" w:type="dxa"/>
            <w:vAlign w:val="center"/>
          </w:tcPr>
          <w:p w14:paraId="180B2FE8"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0.46</w:t>
            </w:r>
          </w:p>
        </w:tc>
        <w:tc>
          <w:tcPr>
            <w:tcW w:w="810" w:type="dxa"/>
            <w:vAlign w:val="center"/>
          </w:tcPr>
          <w:p w14:paraId="00398A76"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0.000</w:t>
            </w:r>
          </w:p>
        </w:tc>
      </w:tr>
      <w:tr w:rsidR="003E334D" w:rsidRPr="00012427" w14:paraId="46022F26" w14:textId="77777777" w:rsidTr="00012427">
        <w:tc>
          <w:tcPr>
            <w:tcW w:w="567" w:type="dxa"/>
            <w:vMerge/>
            <w:vAlign w:val="center"/>
          </w:tcPr>
          <w:p w14:paraId="161811A3" w14:textId="77777777" w:rsidR="00C72CA7" w:rsidRPr="00012427" w:rsidRDefault="00C72CA7" w:rsidP="001D51BE">
            <w:pPr>
              <w:widowControl w:val="0"/>
              <w:pBdr>
                <w:top w:val="nil"/>
                <w:left w:val="nil"/>
                <w:bottom w:val="nil"/>
                <w:right w:val="nil"/>
                <w:between w:val="nil"/>
              </w:pBdr>
              <w:spacing w:after="0" w:line="360" w:lineRule="auto"/>
              <w:jc w:val="both"/>
              <w:rPr>
                <w:rFonts w:ascii="Times New Roman" w:hAnsi="Times New Roman" w:cs="Times New Roman"/>
                <w:sz w:val="26"/>
                <w:szCs w:val="26"/>
              </w:rPr>
            </w:pPr>
          </w:p>
        </w:tc>
        <w:tc>
          <w:tcPr>
            <w:tcW w:w="5553" w:type="dxa"/>
            <w:gridSpan w:val="2"/>
            <w:vAlign w:val="center"/>
          </w:tcPr>
          <w:p w14:paraId="34694EF7" w14:textId="77777777"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012427">
              <w:rPr>
                <w:rFonts w:ascii="Times New Roman" w:hAnsi="Times New Roman" w:cs="Times New Roman"/>
                <w:sz w:val="26"/>
                <w:szCs w:val="26"/>
              </w:rPr>
              <w:t xml:space="preserve">Indirect effect: Sense of competence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Flow at work </w:t>
            </w:r>
            <w:r w:rsidRPr="00012427">
              <w:rPr>
                <w:rFonts w:ascii="Times New Roman" w:eastAsia="Wingdings" w:hAnsi="Times New Roman" w:cs="Times New Roman"/>
                <w:sz w:val="26"/>
                <w:szCs w:val="26"/>
              </w:rPr>
              <w:sym w:font="Wingdings" w:char="F0E0"/>
            </w:r>
            <w:r w:rsidRPr="00012427">
              <w:rPr>
                <w:rFonts w:ascii="Times New Roman" w:hAnsi="Times New Roman" w:cs="Times New Roman"/>
                <w:sz w:val="26"/>
                <w:szCs w:val="26"/>
              </w:rPr>
              <w:t xml:space="preserve"> Life-work </w:t>
            </w:r>
            <w:proofErr w:type="spellStart"/>
            <w:r w:rsidRPr="00012427">
              <w:rPr>
                <w:rFonts w:ascii="Times New Roman" w:hAnsi="Times New Roman" w:cs="Times New Roman"/>
                <w:sz w:val="26"/>
                <w:szCs w:val="26"/>
              </w:rPr>
              <w:t>enhancement</w:t>
            </w:r>
            <w:r w:rsidRPr="00012427">
              <w:rPr>
                <w:rFonts w:ascii="Times New Roman" w:hAnsi="Times New Roman" w:cs="Times New Roman"/>
                <w:sz w:val="26"/>
                <w:szCs w:val="26"/>
                <w:vertAlign w:val="superscript"/>
              </w:rPr>
              <w:t>BC</w:t>
            </w:r>
            <w:proofErr w:type="spellEnd"/>
          </w:p>
        </w:tc>
        <w:tc>
          <w:tcPr>
            <w:tcW w:w="810" w:type="dxa"/>
            <w:vAlign w:val="center"/>
          </w:tcPr>
          <w:p w14:paraId="47072EC6"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0.54</w:t>
            </w:r>
          </w:p>
        </w:tc>
        <w:tc>
          <w:tcPr>
            <w:tcW w:w="810" w:type="dxa"/>
            <w:vAlign w:val="center"/>
          </w:tcPr>
          <w:p w14:paraId="799A41FC"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0.202</w:t>
            </w:r>
          </w:p>
        </w:tc>
        <w:tc>
          <w:tcPr>
            <w:tcW w:w="810" w:type="dxa"/>
            <w:vAlign w:val="center"/>
          </w:tcPr>
          <w:p w14:paraId="2DE25B81"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0.28</w:t>
            </w:r>
          </w:p>
        </w:tc>
        <w:tc>
          <w:tcPr>
            <w:tcW w:w="810" w:type="dxa"/>
            <w:vAlign w:val="center"/>
          </w:tcPr>
          <w:p w14:paraId="5FDD408C" w14:textId="77777777" w:rsidR="00C72CA7" w:rsidRPr="00012427" w:rsidRDefault="00C72CA7" w:rsidP="00FA0545">
            <w:pPr>
              <w:pBdr>
                <w:top w:val="nil"/>
                <w:left w:val="nil"/>
                <w:bottom w:val="nil"/>
                <w:right w:val="nil"/>
                <w:between w:val="nil"/>
              </w:pBdr>
              <w:spacing w:after="0" w:line="360" w:lineRule="auto"/>
              <w:jc w:val="center"/>
              <w:rPr>
                <w:rFonts w:ascii="Times New Roman" w:hAnsi="Times New Roman" w:cs="Times New Roman"/>
                <w:sz w:val="26"/>
                <w:szCs w:val="26"/>
              </w:rPr>
            </w:pPr>
            <w:r w:rsidRPr="00012427">
              <w:rPr>
                <w:rFonts w:ascii="Times New Roman" w:hAnsi="Times New Roman" w:cs="Times New Roman"/>
                <w:sz w:val="26"/>
                <w:szCs w:val="26"/>
              </w:rPr>
              <w:t>0.002</w:t>
            </w:r>
          </w:p>
        </w:tc>
      </w:tr>
    </w:tbl>
    <w:p w14:paraId="5663F7D2" w14:textId="6028A678" w:rsidR="00C72CA7" w:rsidRPr="00012427" w:rsidRDefault="00C72CA7" w:rsidP="001D51BE">
      <w:pPr>
        <w:pBdr>
          <w:top w:val="nil"/>
          <w:left w:val="nil"/>
          <w:bottom w:val="nil"/>
          <w:right w:val="nil"/>
          <w:between w:val="nil"/>
        </w:pBdr>
        <w:spacing w:after="0" w:line="360" w:lineRule="auto"/>
        <w:jc w:val="both"/>
        <w:rPr>
          <w:rFonts w:ascii="Times New Roman" w:hAnsi="Times New Roman" w:cs="Times New Roman"/>
          <w:b/>
          <w:i/>
          <w:iCs/>
          <w:sz w:val="26"/>
          <w:szCs w:val="26"/>
        </w:rPr>
      </w:pPr>
      <w:r w:rsidRPr="00012427">
        <w:rPr>
          <w:rFonts w:ascii="Times New Roman" w:hAnsi="Times New Roman" w:cs="Times New Roman"/>
          <w:i/>
          <w:iCs/>
          <w:sz w:val="26"/>
          <w:szCs w:val="26"/>
        </w:rPr>
        <w:t xml:space="preserve">Note: B: unstandardized regression weight; SE: standard error; β: standardized regression weight; p: p-value; </w:t>
      </w:r>
      <w:r w:rsidRPr="00012427">
        <w:rPr>
          <w:rFonts w:ascii="Times New Roman" w:hAnsi="Times New Roman" w:cs="Times New Roman"/>
          <w:i/>
          <w:iCs/>
          <w:sz w:val="26"/>
          <w:szCs w:val="26"/>
          <w:vertAlign w:val="superscript"/>
        </w:rPr>
        <w:t>BC</w:t>
      </w:r>
      <w:r w:rsidRPr="00012427">
        <w:rPr>
          <w:rFonts w:ascii="Times New Roman" w:hAnsi="Times New Roman" w:cs="Times New Roman"/>
          <w:i/>
          <w:iCs/>
          <w:sz w:val="26"/>
          <w:szCs w:val="26"/>
        </w:rPr>
        <w:t>: bias-corrected bootstrap estimate.</w:t>
      </w:r>
    </w:p>
    <w:p w14:paraId="4592666C" w14:textId="77777777" w:rsidR="00BF6A25" w:rsidRPr="00432BE4" w:rsidRDefault="00BF6A25">
      <w:pPr>
        <w:rPr>
          <w:rFonts w:ascii="Times New Roman" w:hAnsi="Times New Roman" w:cs="Times New Roman"/>
          <w:b/>
          <w:bCs/>
          <w:sz w:val="26"/>
          <w:szCs w:val="26"/>
        </w:rPr>
      </w:pPr>
      <w:r w:rsidRPr="00432BE4">
        <w:rPr>
          <w:rFonts w:ascii="Times New Roman" w:hAnsi="Times New Roman" w:cs="Times New Roman"/>
          <w:b/>
          <w:bCs/>
          <w:sz w:val="26"/>
          <w:szCs w:val="26"/>
        </w:rPr>
        <w:br w:type="page"/>
      </w:r>
    </w:p>
    <w:p w14:paraId="70E87D10" w14:textId="7FD265A5" w:rsidR="00D55E6D" w:rsidRPr="00432BE4" w:rsidRDefault="004227A9" w:rsidP="001D51BE">
      <w:pPr>
        <w:pStyle w:val="ListParagraph"/>
        <w:numPr>
          <w:ilvl w:val="0"/>
          <w:numId w:val="5"/>
        </w:numPr>
        <w:spacing w:after="0" w:line="360" w:lineRule="auto"/>
        <w:ind w:left="540" w:hanging="540"/>
        <w:jc w:val="both"/>
        <w:rPr>
          <w:rFonts w:ascii="Times New Roman" w:hAnsi="Times New Roman" w:cs="Times New Roman"/>
          <w:b/>
          <w:bCs/>
          <w:sz w:val="26"/>
          <w:szCs w:val="26"/>
        </w:rPr>
      </w:pPr>
      <w:r w:rsidRPr="00432BE4">
        <w:rPr>
          <w:rFonts w:ascii="Times New Roman" w:hAnsi="Times New Roman" w:cs="Times New Roman"/>
          <w:b/>
          <w:bCs/>
          <w:sz w:val="26"/>
          <w:szCs w:val="26"/>
        </w:rPr>
        <w:t>Discussions and implications</w:t>
      </w:r>
    </w:p>
    <w:p w14:paraId="32F08594" w14:textId="2C577DE3" w:rsidR="004227A9"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The investigation, based on the capability approach, of the roles of sense of competence, mindfulness, and flow at work in both work-life and life-work enhancements in this study offer</w:t>
      </w:r>
      <w:r w:rsidR="0095778A" w:rsidRPr="00432BE4">
        <w:rPr>
          <w:rFonts w:ascii="Times New Roman" w:hAnsi="Times New Roman" w:cs="Times New Roman"/>
          <w:sz w:val="26"/>
          <w:szCs w:val="26"/>
        </w:rPr>
        <w:t>ed</w:t>
      </w:r>
      <w:r w:rsidRPr="00432BE4">
        <w:rPr>
          <w:rFonts w:ascii="Times New Roman" w:hAnsi="Times New Roman" w:cs="Times New Roman"/>
          <w:sz w:val="26"/>
          <w:szCs w:val="26"/>
        </w:rPr>
        <w:t xml:space="preserve"> a number of implications for theory, research, and practice. </w:t>
      </w:r>
    </w:p>
    <w:p w14:paraId="0E28D4B2" w14:textId="1B17C8CD" w:rsidR="00C72CA7" w:rsidRPr="00432BE4" w:rsidRDefault="001C2D7C" w:rsidP="001D51BE">
      <w:pPr>
        <w:pBdr>
          <w:top w:val="nil"/>
          <w:left w:val="nil"/>
          <w:bottom w:val="nil"/>
          <w:right w:val="nil"/>
          <w:between w:val="nil"/>
        </w:pBdr>
        <w:spacing w:after="0" w:line="360" w:lineRule="auto"/>
        <w:jc w:val="both"/>
        <w:rPr>
          <w:rFonts w:ascii="Times New Roman" w:hAnsi="Times New Roman" w:cs="Times New Roman"/>
          <w:b/>
          <w:bCs/>
          <w:i/>
          <w:iCs/>
          <w:sz w:val="26"/>
          <w:szCs w:val="26"/>
        </w:rPr>
      </w:pPr>
      <w:r w:rsidRPr="00432BE4">
        <w:rPr>
          <w:rFonts w:ascii="Times New Roman" w:hAnsi="Times New Roman" w:cs="Times New Roman"/>
          <w:b/>
          <w:bCs/>
          <w:i/>
          <w:iCs/>
          <w:sz w:val="26"/>
          <w:szCs w:val="26"/>
        </w:rPr>
        <w:t>4</w:t>
      </w:r>
      <w:r w:rsidR="004227A9" w:rsidRPr="00432BE4">
        <w:rPr>
          <w:rFonts w:ascii="Times New Roman" w:hAnsi="Times New Roman" w:cs="Times New Roman"/>
          <w:b/>
          <w:bCs/>
          <w:i/>
          <w:iCs/>
          <w:sz w:val="26"/>
          <w:szCs w:val="26"/>
        </w:rPr>
        <w:t xml:space="preserve">.5.1 </w:t>
      </w:r>
      <w:r w:rsidR="00C72CA7" w:rsidRPr="00432BE4">
        <w:rPr>
          <w:rFonts w:ascii="Times New Roman" w:hAnsi="Times New Roman" w:cs="Times New Roman"/>
          <w:b/>
          <w:bCs/>
          <w:i/>
          <w:iCs/>
          <w:sz w:val="26"/>
          <w:szCs w:val="26"/>
        </w:rPr>
        <w:t>Theoretical implications</w:t>
      </w:r>
    </w:p>
    <w:p w14:paraId="4F747453" w14:textId="284A6FC0" w:rsidR="00C72CA7"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In terms of theory and research, by focusing on work-life and life-work enhancements, verifying the roles of sense of competence, mindfulness at work, and flow at work in both work-life and life-work enhancements, this study, firstly, confirm</w:t>
      </w:r>
      <w:r w:rsidR="0095778A" w:rsidRPr="00432BE4">
        <w:rPr>
          <w:rFonts w:ascii="Times New Roman" w:hAnsi="Times New Roman" w:cs="Times New Roman"/>
          <w:sz w:val="26"/>
          <w:szCs w:val="26"/>
        </w:rPr>
        <w:t>ed</w:t>
      </w:r>
      <w:r w:rsidRPr="00432BE4">
        <w:rPr>
          <w:rFonts w:ascii="Times New Roman" w:hAnsi="Times New Roman" w:cs="Times New Roman"/>
          <w:sz w:val="26"/>
          <w:szCs w:val="26"/>
        </w:rPr>
        <w:t xml:space="preserve"> the explaining power of the capability approach in a transitioning economy such as Vietnam. Indeed, many theories, especially role theory, border theory, social exchange theory, and conservation of resources theory, have been used to explain the work-life interface, but they seem to ignore individual variability. The capability approach provides a framework for creating a more open and less biased work-life balance approach; it is a “human-centered alternative to traditional utilitarian economics” and a “normative and evaluative framework for individual welfare”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&lt;EndNote&gt;&lt;Cite&gt;&lt;Author&gt;Annink&lt;/Author&gt;&lt;Year&gt;2017&lt;/Year&gt;&lt;RecNum&gt;142&lt;/RecNum&gt;&lt;Pages&gt;260&lt;/Pages&gt;&lt;DisplayText&gt;(Annink, 2017, p. 260)&lt;/DisplayText&gt;&lt;record&gt;&lt;rec-number&gt;142&lt;/rec-number&gt;&lt;foreign-keys&gt;&lt;key app="EN" db-id="wev5xwzsoawedweddx4vzwx0vp9rtv5ve0rx" timestamp="1531383932"&gt;142&lt;/key&gt;&lt;/foreign-keys&gt;&lt;ref-type name="Journal Article"&gt;17&lt;/ref-type&gt;&lt;contributors&gt;&lt;authors&gt;&lt;author&gt;Annink, Anne&lt;/author&gt;&lt;/authors&gt;&lt;/contributors&gt;&lt;titles&gt;&lt;title&gt;From social support to capabilities for the work–life balance of independent professionals&lt;/title&gt;&lt;secondary-title&gt;Journal of Management &amp;amp; Organization&lt;/secondary-title&gt;&lt;/titles&gt;&lt;periodical&gt;&lt;full-title&gt;Journal of Management &amp;amp; Organization&lt;/full-title&gt;&lt;/periodical&gt;&lt;pages&gt;258-276&lt;/pages&gt;&lt;volume&gt;23&lt;/volume&gt;&lt;number&gt;2&lt;/number&gt;&lt;section&gt;258&lt;/section&gt;&lt;dates&gt;&lt;year&gt;2017&lt;/year&gt;&lt;/dates&gt;&lt;isbn&gt;1833-3672&amp;#xD;1839-3527&lt;/isbn&gt;&lt;urls&gt;&lt;/urls&gt;&lt;electronic-resource-num&gt;10.1017/jmo.2016.53&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(Annink, 2017, p. 260)</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Despite the relevance and appropriateness of the capability approach in the work context, few studies </w:t>
      </w:r>
      <w:r w:rsidR="0095778A" w:rsidRPr="00432BE4">
        <w:rPr>
          <w:rFonts w:ascii="Times New Roman" w:hAnsi="Times New Roman" w:cs="Times New Roman"/>
          <w:sz w:val="26"/>
          <w:szCs w:val="26"/>
        </w:rPr>
        <w:t xml:space="preserve">have </w:t>
      </w:r>
      <w:r w:rsidRPr="00432BE4">
        <w:rPr>
          <w:rFonts w:ascii="Times New Roman" w:hAnsi="Times New Roman" w:cs="Times New Roman"/>
          <w:sz w:val="26"/>
          <w:szCs w:val="26"/>
        </w:rPr>
        <w:t>appl</w:t>
      </w:r>
      <w:r w:rsidR="0095778A" w:rsidRPr="00432BE4">
        <w:rPr>
          <w:rFonts w:ascii="Times New Roman" w:hAnsi="Times New Roman" w:cs="Times New Roman"/>
          <w:sz w:val="26"/>
          <w:szCs w:val="26"/>
        </w:rPr>
        <w:t>ied</w:t>
      </w:r>
      <w:r w:rsidRPr="00432BE4">
        <w:rPr>
          <w:rFonts w:ascii="Times New Roman" w:hAnsi="Times New Roman" w:cs="Times New Roman"/>
          <w:sz w:val="26"/>
          <w:szCs w:val="26"/>
        </w:rPr>
        <w:t xml:space="preserve"> this approach for the study of work-life interfaces; thus, the findings of this study encourage</w:t>
      </w:r>
      <w:r w:rsidR="0095778A" w:rsidRPr="00432BE4">
        <w:rPr>
          <w:rFonts w:ascii="Times New Roman" w:hAnsi="Times New Roman" w:cs="Times New Roman"/>
          <w:sz w:val="26"/>
          <w:szCs w:val="26"/>
        </w:rPr>
        <w:t>d</w:t>
      </w:r>
      <w:r w:rsidRPr="00432BE4">
        <w:rPr>
          <w:rFonts w:ascii="Times New Roman" w:hAnsi="Times New Roman" w:cs="Times New Roman"/>
          <w:sz w:val="26"/>
          <w:szCs w:val="26"/>
        </w:rPr>
        <w:t xml:space="preserve"> further research on work-life interfaces using this approach. </w:t>
      </w:r>
    </w:p>
    <w:p w14:paraId="419F6ED1" w14:textId="51396D61" w:rsidR="00C72CA7" w:rsidRPr="00432BE4" w:rsidRDefault="00C72CA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Secondly, although past research has suggested that sense of competence enhances work-life balance </w:t>
      </w:r>
      <w:r w:rsidRPr="00432BE4">
        <w:rPr>
          <w:rFonts w:ascii="Times New Roman" w:hAnsi="Times New Roman" w:cs="Times New Roman"/>
          <w:sz w:val="26"/>
          <w:szCs w:val="26"/>
        </w:rPr>
        <w:fldChar w:fldCharType="begin"/>
      </w:r>
      <w:r w:rsidR="00FB056A" w:rsidRPr="00432BE4">
        <w:rPr>
          <w:rFonts w:ascii="Times New Roman" w:hAnsi="Times New Roman" w:cs="Times New Roman"/>
          <w:sz w:val="26"/>
          <w:szCs w:val="26"/>
        </w:rPr>
        <w:instrText xml:space="preserve"> ADDIN EN.CITE &lt;EndNote&gt;&lt;Cite&gt;&lt;Author&gt;Seong&lt;/Author&gt;&lt;Year&gt;2016&lt;/Year&gt;&lt;RecNum&gt;134&lt;/RecNum&gt;&lt;DisplayText&gt;(Hasna et al., 2020; Seong, 2016)&lt;/DisplayText&gt;&lt;record&gt;&lt;rec-number&gt;134&lt;/rec-number&gt;&lt;foreign-keys&gt;&lt;key app="EN" db-id="wev5xwzsoawedweddx4vzwx0vp9rtv5ve0rx" timestamp="1531383890"&gt;134&lt;/key&gt;&lt;/foreign-keys&gt;&lt;ref-type name="Journal Article"&gt;17&lt;/ref-type&gt;&lt;contributors&gt;&lt;authors&gt;&lt;author&gt;Seong, Jee Young&lt;/author&gt;&lt;/authors&gt;&lt;/contributors&gt;&lt;titles&gt;&lt;title&gt;Person–organization fit, family-supportive organization perceptions, and self-efficacy affect work–life balance&lt;/title&gt;&lt;secondary-title&gt;Social Behavior and Personality: An International Journal&lt;/secondary-title&gt;&lt;/titles&gt;&lt;periodical&gt;&lt;full-title&gt;Social Behavior and Personality: an international journal&lt;/full-title&gt;&lt;/periodical&gt;&lt;pages&gt;911-921&lt;/pages&gt;&lt;volume&gt;44&lt;/volume&gt;&lt;number&gt;6&lt;/number&gt;&lt;section&gt;911&lt;/section&gt;&lt;dates&gt;&lt;year&gt;2016&lt;/year&gt;&lt;/dates&gt;&lt;isbn&gt;03012212&lt;/isbn&gt;&lt;urls&gt;&lt;/urls&gt;&lt;electronic-resource-num&gt;10.2224/sbp.2016.44.6.911&lt;/electronic-resource-num&gt;&lt;/record&gt;&lt;/Cite&gt;&lt;Cite&gt;&lt;Author&gt;Hasna&lt;/Author&gt;&lt;Year&gt;2020&lt;/Year&gt;&lt;RecNum&gt;404&lt;/RecNum&gt;&lt;record&gt;&lt;rec-number&gt;404&lt;/rec-number&gt;&lt;foreign-keys&gt;&lt;key app="EN" db-id="wev5xwzsoawedweddx4vzwx0vp9rtv5ve0rx" timestamp="1617641076"&gt;404&lt;/key&gt;&lt;/foreign-keys&gt;&lt;ref-type name="Journal Article"&gt;17&lt;/ref-type&gt;&lt;contributors&gt;&lt;authors&gt;&lt;author&gt;Hasna, Afra&lt;/author&gt;&lt;author&gt;Wibowo, Mungin Eddy&lt;/author&gt;&lt;author&gt;Mulawarman, Mulawarman&lt;/author&gt;&lt;/authors&gt;&lt;/contributors&gt;&lt;titles&gt;&lt;title&gt;The relationship of self-efficacy and social support on work-family balance&lt;/title&gt;&lt;secondary-title&gt;Islamic Guidance and Counseling Journal&lt;/secondary-title&gt;&lt;/titles&gt;&lt;periodical&gt;&lt;full-title&gt;Islamic Guidance and Counseling Journal&lt;/full-title&gt;&lt;/periodical&gt;&lt;pages&gt;18-25&lt;/pages&gt;&lt;volume&gt;3&lt;/volume&gt;&lt;number&gt;1&lt;/number&gt;&lt;section&gt;18&lt;/section&gt;&lt;dates&gt;&lt;year&gt;2020&lt;/year&gt;&lt;/dates&gt;&lt;isbn&gt;2614-1566&amp;#xD;2685-5909&lt;/isbn&gt;&lt;urls&gt;&lt;/urls&gt;&lt;electronic-resource-num&gt;10.25217/igcj.v3i1.662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(Hasna et al., 2020; Seong,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the findings of the present study reveal</w:t>
      </w:r>
      <w:r w:rsidR="0095778A" w:rsidRPr="00432BE4">
        <w:rPr>
          <w:rFonts w:ascii="Times New Roman" w:hAnsi="Times New Roman" w:cs="Times New Roman"/>
          <w:sz w:val="26"/>
          <w:szCs w:val="26"/>
        </w:rPr>
        <w:t>ed</w:t>
      </w:r>
      <w:r w:rsidRPr="00432BE4">
        <w:rPr>
          <w:rFonts w:ascii="Times New Roman" w:hAnsi="Times New Roman" w:cs="Times New Roman"/>
          <w:sz w:val="26"/>
          <w:szCs w:val="26"/>
        </w:rPr>
        <w:t xml:space="preserve"> that there is no direct relationship between sense of competence and work-life/life-work enhancements. This m</w:t>
      </w:r>
      <w:r w:rsidR="0095778A" w:rsidRPr="00432BE4">
        <w:rPr>
          <w:rFonts w:ascii="Times New Roman" w:hAnsi="Times New Roman" w:cs="Times New Roman"/>
          <w:sz w:val="26"/>
          <w:szCs w:val="26"/>
        </w:rPr>
        <w:t>ight</w:t>
      </w:r>
      <w:r w:rsidRPr="00432BE4">
        <w:rPr>
          <w:rFonts w:ascii="Times New Roman" w:hAnsi="Times New Roman" w:cs="Times New Roman"/>
          <w:sz w:val="26"/>
          <w:szCs w:val="26"/>
        </w:rPr>
        <w:t xml:space="preserve"> be due to the research context (Vietnam)</w:t>
      </w:r>
      <w:r w:rsidR="00415F88" w:rsidRPr="00432BE4">
        <w:rPr>
          <w:rFonts w:ascii="Times New Roman" w:hAnsi="Times New Roman" w:cs="Times New Roman"/>
          <w:sz w:val="26"/>
          <w:szCs w:val="26"/>
        </w:rPr>
        <w:t>,</w:t>
      </w:r>
      <w:r w:rsidRPr="00432BE4">
        <w:rPr>
          <w:rFonts w:ascii="Times New Roman" w:hAnsi="Times New Roman" w:cs="Times New Roman"/>
          <w:sz w:val="26"/>
          <w:szCs w:val="26"/>
        </w:rPr>
        <w:t xml:space="preserve"> sample (doctors)</w:t>
      </w:r>
      <w:r w:rsidR="00415F88" w:rsidRPr="00432BE4">
        <w:rPr>
          <w:rFonts w:ascii="Times New Roman" w:hAnsi="Times New Roman" w:cs="Times New Roman"/>
          <w:sz w:val="26"/>
          <w:szCs w:val="26"/>
        </w:rPr>
        <w:t>, and the time when the study was conducted</w:t>
      </w:r>
      <w:r w:rsidR="00F43E34" w:rsidRPr="00432BE4">
        <w:rPr>
          <w:rFonts w:ascii="Times New Roman" w:hAnsi="Times New Roman" w:cs="Times New Roman"/>
          <w:sz w:val="26"/>
          <w:szCs w:val="26"/>
        </w:rPr>
        <w:t xml:space="preserve"> –</w:t>
      </w:r>
      <w:r w:rsidR="00F954CA" w:rsidRPr="00432BE4">
        <w:rPr>
          <w:rFonts w:ascii="Times New Roman" w:hAnsi="Times New Roman" w:cs="Times New Roman"/>
          <w:sz w:val="26"/>
          <w:szCs w:val="26"/>
        </w:rPr>
        <w:t xml:space="preserve"> during</w:t>
      </w:r>
      <w:r w:rsidR="00F43E34" w:rsidRPr="00432BE4">
        <w:rPr>
          <w:rFonts w:ascii="Times New Roman" w:hAnsi="Times New Roman" w:cs="Times New Roman"/>
          <w:sz w:val="26"/>
          <w:szCs w:val="26"/>
        </w:rPr>
        <w:t xml:space="preserve"> the COVID-19 pandemic</w:t>
      </w:r>
      <w:r w:rsidRPr="00432BE4">
        <w:rPr>
          <w:rFonts w:ascii="Times New Roman" w:hAnsi="Times New Roman" w:cs="Times New Roman"/>
          <w:sz w:val="26"/>
          <w:szCs w:val="26"/>
        </w:rPr>
        <w:t xml:space="preserve">. This inconclusive result urges future research to test this relationship in greater detail. Moreover, the literature confirms that sense of competence is positively associated with flow </w:t>
      </w:r>
      <w:r w:rsidRPr="00432BE4">
        <w:rPr>
          <w:rFonts w:ascii="Times New Roman" w:hAnsi="Times New Roman" w:cs="Times New Roman"/>
          <w:sz w:val="26"/>
          <w:szCs w:val="26"/>
        </w:rPr>
        <w:fldChar w:fldCharType="begin">
          <w:fldData xml:space="preserve">PEVuZE5vdGU+PENpdGU+PEF1dGhvcj5Sb2Ryw61ndWV6LVPDoW5jaGV6PC9BdXRob3I+PFllYXI+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=
</w:fldData>
        </w:fldChar>
      </w:r>
      <w:r w:rsidR="00787421" w:rsidRPr="00432BE4">
        <w:rPr>
          <w:rFonts w:ascii="Times New Roman" w:hAnsi="Times New Roman" w:cs="Times New Roman"/>
          <w:sz w:val="26"/>
          <w:szCs w:val="26"/>
        </w:rPr>
        <w:instrText xml:space="preserve"> ADDIN EN.CITE </w:instrText>
      </w:r>
      <w:r w:rsidR="00787421" w:rsidRPr="00432BE4">
        <w:rPr>
          <w:rFonts w:ascii="Times New Roman" w:hAnsi="Times New Roman" w:cs="Times New Roman"/>
          <w:sz w:val="26"/>
          <w:szCs w:val="26"/>
        </w:rPr>
        <w:fldChar w:fldCharType="begin">
          <w:fldData xml:space="preserve">PEVuZE5vdGU+PENpdGU+PEF1dGhvcj5Sb2Ryw61ndWV6LVPDoW5jaGV6PC9BdXRob3I+PFllYXI+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=
</w:fldData>
        </w:fldChar>
      </w:r>
      <w:r w:rsidR="00787421" w:rsidRPr="00432BE4">
        <w:rPr>
          <w:rFonts w:ascii="Times New Roman" w:hAnsi="Times New Roman" w:cs="Times New Roman"/>
          <w:sz w:val="26"/>
          <w:szCs w:val="26"/>
        </w:rPr>
        <w:instrText xml:space="preserve"> ADDIN EN.CITE.DATA </w:instrText>
      </w:r>
      <w:r w:rsidR="00787421" w:rsidRPr="00432BE4">
        <w:rPr>
          <w:rFonts w:ascii="Times New Roman" w:hAnsi="Times New Roman" w:cs="Times New Roman"/>
          <w:sz w:val="26"/>
          <w:szCs w:val="26"/>
        </w:rPr>
      </w:r>
      <w:r w:rsidR="00787421"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(Kim et al., 2017; Mesurado et al., 2016; Rodríguez-Sánchez et al.,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The question of whether sense of competence enhances mindfulness remains unexplored, although much attention has been paid to the reverse relationship (i.e., mindfulness improves the sense of competence)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&lt;EndNote&gt;&lt;Cite&gt;&lt;Author&gt;Pineau&lt;/Author&gt;&lt;Year&gt;2014&lt;/Year&gt;&lt;RecNum&gt;406&lt;/RecNum&gt;&lt;DisplayText&gt;(Heath et al., 2016; Pineau et al., 2014)&lt;/DisplayText&gt;&lt;record&gt;&lt;rec-number&gt;406&lt;/rec-number&gt;&lt;foreign-keys&gt;&lt;key app="EN" db-id="wev5xwzsoawedweddx4vzwx0vp9rtv5ve0rx" timestamp="1617642491"&gt;406&lt;/key&gt;&lt;/foreign-keys&gt;&lt;ref-type name="Journal Article"&gt;17&lt;/ref-type&gt;&lt;contributors&gt;&lt;authors&gt;&lt;author&gt;Pineau, Timothy R.&lt;/author&gt;&lt;author&gt;Glass, Carol R.&lt;/author&gt;&lt;author&gt;Kaufman, Keith A.&lt;/author&gt;&lt;author&gt;Bernal, Darren R.&lt;/author&gt;&lt;/authors&gt;&lt;/contributors&gt;&lt;titles&gt;&lt;title&gt;Self- and team-efficacy beliefs of rowers and their relation to mindfulness and flow&lt;/title&gt;&lt;secondary-title&gt;Journal of Clinical Sport Psychology&lt;/secondary-title&gt;&lt;/titles&gt;&lt;periodical&gt;&lt;full-title&gt;Journal of Clinical Sport Psychology&lt;/full-title&gt;&lt;/periodical&gt;&lt;pages&gt;142-158&lt;/pages&gt;&lt;volume&gt;8&lt;/volume&gt;&lt;number&gt;2&lt;/number&gt;&lt;section&gt;142&lt;/section&gt;&lt;dates&gt;&lt;year&gt;2014&lt;/year&gt;&lt;/dates&gt;&lt;isbn&gt;1932-9261&amp;#xD;1932-927X&lt;/isbn&gt;&lt;urls&gt;&lt;/urls&gt;&lt;electronic-resource-num&gt;10.1123/jcsp.2014-0019&lt;/electronic-resource-num&gt;&lt;/record&gt;&lt;/Cite&gt;&lt;Cite&gt;&lt;Author&gt;Heath&lt;/Author&gt;&lt;Year&gt;2016&lt;/Year&gt;&lt;RecNum&gt;405&lt;/RecNum&gt;&lt;record&gt;&lt;rec-number&gt;405&lt;/rec-number&gt;&lt;foreign-keys&gt;&lt;key app="EN" db-id="wev5xwzsoawedweddx4vzwx0vp9rtv5ve0rx" timestamp="1617642200"&gt;405&lt;/key&gt;&lt;/foreign-keys&gt;&lt;ref-type name="Journal Article"&gt;17&lt;/ref-type&gt;&lt;contributors&gt;&lt;authors&gt;&lt;author&gt;Heath, Nancy L.&lt;/author&gt;&lt;author&gt;Joly, Mélanie&lt;/author&gt;&lt;author&gt;Carsley, Dana&lt;/author&gt;&lt;/authors&gt;&lt;/contributors&gt;&lt;titles&gt;&lt;title&gt;Coping self-efficacy and mindfulness in non-suicidal self-injury&lt;/title&gt;&lt;secondary-title&gt;Mindfulness&lt;/secondary-title&gt;&lt;/titles&gt;&lt;periodical&gt;&lt;full-title&gt;Mindfulness&lt;/full-title&gt;&lt;/periodical&gt;&lt;pages&gt;1132-1141&lt;/pages&gt;&lt;volume&gt;7&lt;/volume&gt;&lt;number&gt;5&lt;/number&gt;&lt;section&gt;1132&lt;/section&gt;&lt;dates&gt;&lt;year&gt;2016&lt;/year&gt;&lt;/dates&gt;&lt;isbn&gt;1868-8527&amp;#xD;1868-8535&lt;/isbn&gt;&lt;urls&gt;&lt;/urls&gt;&lt;electronic-resource-num&gt;10.1007/s12671-016-0555-3&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(Heath et al., 2016; Pineau et al.,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 addition, previous studies have found that mindfulness and flow are associated with work-life interfaces </w:t>
      </w:r>
      <w:r w:rsidRPr="00432BE4">
        <w:rPr>
          <w:rFonts w:ascii="Times New Roman" w:hAnsi="Times New Roman" w:cs="Times New Roman"/>
          <w:sz w:val="26"/>
          <w:szCs w:val="26"/>
        </w:rPr>
        <w:fldChar w:fldCharType="begin">
          <w:fldData xml:space="preserve">PEVuZE5vdGU+PENpdGU+PEF1dGhvcj5EZW1lcm91dGk8L0F1dGhvcj48WWVhcj4yMDEyPC9ZZWFy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</w:fldData>
        </w:fldChar>
      </w:r>
      <w:r w:rsidR="00170401" w:rsidRPr="00432BE4">
        <w:rPr>
          <w:rFonts w:ascii="Times New Roman" w:hAnsi="Times New Roman" w:cs="Times New Roman"/>
          <w:sz w:val="26"/>
          <w:szCs w:val="26"/>
        </w:rPr>
        <w:instrText xml:space="preserve"> ADDIN EN.CITE </w:instrText>
      </w:r>
      <w:r w:rsidR="00170401" w:rsidRPr="00432BE4">
        <w:rPr>
          <w:rFonts w:ascii="Times New Roman" w:hAnsi="Times New Roman" w:cs="Times New Roman"/>
          <w:sz w:val="26"/>
          <w:szCs w:val="26"/>
        </w:rPr>
        <w:fldChar w:fldCharType="begin">
          <w:fldData xml:space="preserve">PEVuZE5vdGU+PENpdGU+PEF1dGhvcj5EZW1lcm91dGk8L0F1dGhvcj48WWVhcj4yMDEyPC9ZZWFy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</w:fldData>
        </w:fldChar>
      </w:r>
      <w:r w:rsidR="00170401" w:rsidRPr="00432BE4">
        <w:rPr>
          <w:rFonts w:ascii="Times New Roman" w:hAnsi="Times New Roman" w:cs="Times New Roman"/>
          <w:sz w:val="26"/>
          <w:szCs w:val="26"/>
        </w:rPr>
        <w:instrText xml:space="preserve"> ADDIN EN.CITE.DATA </w:instrText>
      </w:r>
      <w:r w:rsidR="00170401" w:rsidRPr="00432BE4">
        <w:rPr>
          <w:rFonts w:ascii="Times New Roman" w:hAnsi="Times New Roman" w:cs="Times New Roman"/>
          <w:sz w:val="26"/>
          <w:szCs w:val="26"/>
        </w:rPr>
      </w:r>
      <w:r w:rsidR="00170401"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(Althammer et al., 2021; Demerouti et al., 2012; Michel et al.,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The findings of this study confirmed the mediating roles of mindfulness and flow at work, consolidating their overarching roles in attaining work-life and life-work enhancements in the case of doctors.</w:t>
      </w:r>
    </w:p>
    <w:p w14:paraId="1C6B1986" w14:textId="21923D1C" w:rsidR="00C72CA7" w:rsidRPr="00432BE4" w:rsidRDefault="001C2D7C" w:rsidP="001D51BE">
      <w:pPr>
        <w:pBdr>
          <w:top w:val="nil"/>
          <w:left w:val="nil"/>
          <w:bottom w:val="nil"/>
          <w:right w:val="nil"/>
          <w:between w:val="nil"/>
        </w:pBdr>
        <w:spacing w:after="0" w:line="360" w:lineRule="auto"/>
        <w:jc w:val="both"/>
        <w:rPr>
          <w:rFonts w:ascii="Times New Roman" w:hAnsi="Times New Roman" w:cs="Times New Roman"/>
          <w:i/>
          <w:sz w:val="26"/>
          <w:szCs w:val="26"/>
        </w:rPr>
      </w:pPr>
      <w:r w:rsidRPr="00432BE4">
        <w:rPr>
          <w:rFonts w:ascii="Times New Roman" w:hAnsi="Times New Roman" w:cs="Times New Roman"/>
          <w:b/>
          <w:i/>
          <w:sz w:val="26"/>
          <w:szCs w:val="26"/>
        </w:rPr>
        <w:t>4</w:t>
      </w:r>
      <w:r w:rsidR="00D55E6D" w:rsidRPr="00432BE4">
        <w:rPr>
          <w:rFonts w:ascii="Times New Roman" w:hAnsi="Times New Roman" w:cs="Times New Roman"/>
          <w:b/>
          <w:i/>
          <w:sz w:val="26"/>
          <w:szCs w:val="26"/>
        </w:rPr>
        <w:t>.5.</w:t>
      </w:r>
      <w:r w:rsidRPr="00432BE4">
        <w:rPr>
          <w:rFonts w:ascii="Times New Roman" w:hAnsi="Times New Roman" w:cs="Times New Roman"/>
          <w:b/>
          <w:i/>
          <w:sz w:val="26"/>
          <w:szCs w:val="26"/>
        </w:rPr>
        <w:t>2</w:t>
      </w:r>
      <w:r w:rsidR="00C72CA7" w:rsidRPr="00432BE4">
        <w:rPr>
          <w:rFonts w:ascii="Times New Roman" w:hAnsi="Times New Roman" w:cs="Times New Roman"/>
          <w:b/>
          <w:i/>
          <w:sz w:val="26"/>
          <w:szCs w:val="26"/>
        </w:rPr>
        <w:t xml:space="preserve"> Managerial implications</w:t>
      </w:r>
    </w:p>
    <w:p w14:paraId="577FDF86" w14:textId="1C702443" w:rsidR="00D55E6D" w:rsidRPr="00432BE4" w:rsidRDefault="00C72CA7"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In terms of practice, the findings of this study highlight</w:t>
      </w:r>
      <w:r w:rsidR="0095778A" w:rsidRPr="00432BE4">
        <w:rPr>
          <w:rFonts w:ascii="Times New Roman" w:hAnsi="Times New Roman" w:cs="Times New Roman"/>
          <w:sz w:val="26"/>
          <w:szCs w:val="26"/>
        </w:rPr>
        <w:t>ed</w:t>
      </w:r>
      <w:r w:rsidRPr="00432BE4">
        <w:rPr>
          <w:rFonts w:ascii="Times New Roman" w:hAnsi="Times New Roman" w:cs="Times New Roman"/>
          <w:sz w:val="26"/>
          <w:szCs w:val="26"/>
        </w:rPr>
        <w:t xml:space="preserve"> the importance of fostering sense of competence, mindfulness at work, and flow at work to enhance doctors’ work and life experiences. In particular, doctors could rely more on sense of competence, mindfulness at work, and flow at work if they become aware of the sources and types available to them. We believe that sense of competence, mindfulness, and flow at work help doctors get through difficult times and respond more positively to today’s more complex nature of work and workforce, along with globalization and ongoing technological developments. Hospitals might develop programs that support and increase doctors’ sense of competence, mindfulness at work, and flow at work, such as wellness programs, which could boost doctors’ work-life and life- work experiences.</w:t>
      </w:r>
    </w:p>
    <w:p w14:paraId="152BEED1" w14:textId="77777777" w:rsidR="00BF6A25" w:rsidRPr="00432BE4" w:rsidRDefault="00BF6A25" w:rsidP="001D51BE">
      <w:pPr>
        <w:pBdr>
          <w:top w:val="nil"/>
          <w:left w:val="nil"/>
          <w:bottom w:val="nil"/>
          <w:right w:val="nil"/>
          <w:between w:val="nil"/>
        </w:pBdr>
        <w:spacing w:after="0" w:line="360" w:lineRule="auto"/>
        <w:jc w:val="both"/>
        <w:rPr>
          <w:rFonts w:ascii="Times New Roman" w:hAnsi="Times New Roman" w:cs="Times New Roman"/>
          <w:b/>
          <w:sz w:val="26"/>
          <w:szCs w:val="26"/>
        </w:rPr>
      </w:pPr>
    </w:p>
    <w:p w14:paraId="60DA43CA" w14:textId="2C6C9A13" w:rsidR="00C72CA7" w:rsidRPr="00432BE4" w:rsidRDefault="00D55E6D" w:rsidP="001D51BE">
      <w:pPr>
        <w:pStyle w:val="ListParagraph"/>
        <w:numPr>
          <w:ilvl w:val="0"/>
          <w:numId w:val="5"/>
        </w:numPr>
        <w:spacing w:after="0" w:line="360" w:lineRule="auto"/>
        <w:ind w:left="540" w:hanging="540"/>
        <w:jc w:val="both"/>
        <w:rPr>
          <w:rFonts w:ascii="Times New Roman" w:hAnsi="Times New Roman" w:cs="Times New Roman"/>
          <w:b/>
          <w:sz w:val="26"/>
          <w:szCs w:val="26"/>
        </w:rPr>
      </w:pPr>
      <w:r w:rsidRPr="00432BE4">
        <w:rPr>
          <w:rFonts w:ascii="Times New Roman" w:hAnsi="Times New Roman" w:cs="Times New Roman"/>
          <w:b/>
          <w:sz w:val="26"/>
          <w:szCs w:val="26"/>
        </w:rPr>
        <w:t>Limitations and directions for future research</w:t>
      </w:r>
    </w:p>
    <w:p w14:paraId="49CA300D" w14:textId="583FFB16" w:rsidR="00296B85" w:rsidRPr="00432BE4" w:rsidRDefault="00C72CA7" w:rsidP="001D51BE">
      <w:pPr>
        <w:pBdr>
          <w:top w:val="nil"/>
          <w:left w:val="nil"/>
          <w:bottom w:val="nil"/>
          <w:right w:val="nil"/>
          <w:between w:val="nil"/>
        </w:pBdr>
        <w:spacing w:after="0" w:line="360" w:lineRule="auto"/>
        <w:jc w:val="both"/>
        <w:rPr>
          <w:rFonts w:ascii="Times New Roman" w:hAnsi="Times New Roman" w:cs="Times New Roman"/>
          <w:bCs/>
          <w:sz w:val="26"/>
          <w:szCs w:val="26"/>
        </w:rPr>
      </w:pPr>
      <w:r w:rsidRPr="00432BE4">
        <w:rPr>
          <w:rFonts w:ascii="Times New Roman" w:hAnsi="Times New Roman" w:cs="Times New Roman"/>
          <w:sz w:val="26"/>
          <w:szCs w:val="26"/>
        </w:rPr>
        <w:t>A major limitation of this study is the investigation of only some determinants of work-life enhancement and life-work enhancement (i.e., sense of competence, mindfulness at work, and flow at work). A number of other factors related to contextual, personal, and work inputs or resources may contribute to doctors’ work-life and life-work enhancements. For example, sustainable employability m</w:t>
      </w:r>
      <w:r w:rsidR="001762B9" w:rsidRPr="00432BE4">
        <w:rPr>
          <w:rFonts w:ascii="Times New Roman" w:hAnsi="Times New Roman" w:cs="Times New Roman"/>
          <w:sz w:val="26"/>
          <w:szCs w:val="26"/>
        </w:rPr>
        <w:t>ight</w:t>
      </w:r>
      <w:r w:rsidRPr="00432BE4">
        <w:rPr>
          <w:rFonts w:ascii="Times New Roman" w:hAnsi="Times New Roman" w:cs="Times New Roman"/>
          <w:sz w:val="26"/>
          <w:szCs w:val="26"/>
        </w:rPr>
        <w:t xml:space="preserve"> improve both work-life and life-work enhancements, as doctors with sustainable employability have more resources needed to meet the demands of multiple life domains and achieve greater balance. Individual characteristics of doctors, such as personality traits and psychological capital, m</w:t>
      </w:r>
      <w:r w:rsidR="006B4F36" w:rsidRPr="00432BE4">
        <w:rPr>
          <w:rFonts w:ascii="Times New Roman" w:hAnsi="Times New Roman" w:cs="Times New Roman"/>
          <w:sz w:val="26"/>
          <w:szCs w:val="26"/>
        </w:rPr>
        <w:t>ight</w:t>
      </w:r>
      <w:r w:rsidRPr="00432BE4">
        <w:rPr>
          <w:rFonts w:ascii="Times New Roman" w:hAnsi="Times New Roman" w:cs="Times New Roman"/>
          <w:sz w:val="26"/>
          <w:szCs w:val="26"/>
        </w:rPr>
        <w:t xml:space="preserve"> act as moderators in the effects of sense of competence on both work-life and life-work enhancements. Future studies should examine these potential antecedents and moderators. </w:t>
      </w:r>
      <w:r w:rsidR="00296B85" w:rsidRPr="00432BE4">
        <w:rPr>
          <w:rFonts w:ascii="Times New Roman" w:hAnsi="Times New Roman" w:cs="Times New Roman"/>
          <w:bCs/>
          <w:sz w:val="26"/>
          <w:szCs w:val="26"/>
        </w:rPr>
        <w:br w:type="page"/>
      </w:r>
    </w:p>
    <w:p w14:paraId="1A6E1FBF" w14:textId="3393DB27" w:rsidR="008E07DC" w:rsidRPr="00432BE4" w:rsidRDefault="00296B85" w:rsidP="00FA0545">
      <w:pPr>
        <w:spacing w:after="0" w:line="360" w:lineRule="auto"/>
        <w:jc w:val="center"/>
        <w:rPr>
          <w:rFonts w:ascii="Times New Roman" w:hAnsi="Times New Roman" w:cs="Times New Roman"/>
          <w:b/>
          <w:sz w:val="26"/>
          <w:szCs w:val="26"/>
        </w:rPr>
      </w:pPr>
      <w:r w:rsidRPr="00432BE4">
        <w:rPr>
          <w:rFonts w:ascii="Times New Roman" w:hAnsi="Times New Roman" w:cs="Times New Roman"/>
          <w:b/>
          <w:sz w:val="26"/>
          <w:szCs w:val="26"/>
        </w:rPr>
        <w:t>CHAPTER 5 – CONCLUSION</w:t>
      </w:r>
    </w:p>
    <w:p w14:paraId="4A4B4521" w14:textId="77777777" w:rsidR="00BF6A25" w:rsidRPr="00432BE4" w:rsidRDefault="00BF6A25" w:rsidP="00FA0545">
      <w:pPr>
        <w:spacing w:after="0" w:line="360" w:lineRule="auto"/>
        <w:jc w:val="center"/>
        <w:rPr>
          <w:rFonts w:ascii="Times New Roman" w:hAnsi="Times New Roman" w:cs="Times New Roman"/>
          <w:b/>
          <w:sz w:val="26"/>
          <w:szCs w:val="26"/>
        </w:rPr>
      </w:pPr>
    </w:p>
    <w:p w14:paraId="3F3E9DD9" w14:textId="1D373081" w:rsidR="00E0060E" w:rsidRPr="00432BE4" w:rsidRDefault="005D78D4" w:rsidP="001D51BE">
      <w:pPr>
        <w:pStyle w:val="ListParagraph"/>
        <w:numPr>
          <w:ilvl w:val="0"/>
          <w:numId w:val="7"/>
        </w:numPr>
        <w:spacing w:after="0" w:line="360" w:lineRule="auto"/>
        <w:ind w:left="540" w:hanging="540"/>
        <w:jc w:val="both"/>
        <w:rPr>
          <w:rFonts w:ascii="Times New Roman" w:hAnsi="Times New Roman" w:cs="Times New Roman"/>
          <w:b/>
          <w:sz w:val="26"/>
          <w:szCs w:val="26"/>
        </w:rPr>
      </w:pPr>
      <w:r w:rsidRPr="00432BE4">
        <w:rPr>
          <w:rFonts w:ascii="Times New Roman" w:hAnsi="Times New Roman" w:cs="Times New Roman"/>
          <w:b/>
          <w:sz w:val="26"/>
          <w:szCs w:val="26"/>
        </w:rPr>
        <w:t>Summary</w:t>
      </w:r>
    </w:p>
    <w:p w14:paraId="4EAFEE1D" w14:textId="07740A61" w:rsidR="008C21A5" w:rsidRPr="00432BE4" w:rsidRDefault="003A01F1"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The purpose of this </w:t>
      </w:r>
      <w:r w:rsidR="00F45AE1" w:rsidRPr="00F45AE1">
        <w:rPr>
          <w:rFonts w:ascii="Times New Roman" w:hAnsi="Times New Roman" w:cs="Times New Roman"/>
          <w:sz w:val="26"/>
          <w:szCs w:val="26"/>
        </w:rPr>
        <w:t xml:space="preserve">dissertation </w:t>
      </w:r>
      <w:r w:rsidRPr="00432BE4">
        <w:rPr>
          <w:rFonts w:ascii="Times New Roman" w:hAnsi="Times New Roman" w:cs="Times New Roman"/>
          <w:sz w:val="26"/>
          <w:szCs w:val="26"/>
        </w:rPr>
        <w:t xml:space="preserve">is to explore different </w:t>
      </w:r>
      <w:r w:rsidR="008C21A5" w:rsidRPr="00432BE4">
        <w:rPr>
          <w:rFonts w:ascii="Times New Roman" w:hAnsi="Times New Roman" w:cs="Times New Roman"/>
          <w:sz w:val="26"/>
          <w:szCs w:val="26"/>
        </w:rPr>
        <w:t>predictor</w:t>
      </w:r>
      <w:r w:rsidRPr="00432BE4">
        <w:rPr>
          <w:rFonts w:ascii="Times New Roman" w:hAnsi="Times New Roman" w:cs="Times New Roman"/>
          <w:sz w:val="26"/>
          <w:szCs w:val="26"/>
        </w:rPr>
        <w:t xml:space="preserve">s of </w:t>
      </w:r>
      <w:r w:rsidR="008C21A5" w:rsidRPr="00432BE4">
        <w:rPr>
          <w:rFonts w:ascii="Times New Roman" w:hAnsi="Times New Roman" w:cs="Times New Roman"/>
          <w:sz w:val="26"/>
          <w:szCs w:val="26"/>
        </w:rPr>
        <w:t>work-life and life-work enhancements</w:t>
      </w:r>
      <w:r w:rsidRPr="00432BE4">
        <w:rPr>
          <w:rFonts w:ascii="Times New Roman" w:hAnsi="Times New Roman" w:cs="Times New Roman"/>
          <w:sz w:val="26"/>
          <w:szCs w:val="26"/>
        </w:rPr>
        <w:t xml:space="preserve">. This </w:t>
      </w:r>
      <w:r w:rsidR="00F45AE1" w:rsidRPr="00F45AE1">
        <w:rPr>
          <w:rFonts w:ascii="Times New Roman" w:hAnsi="Times New Roman" w:cs="Times New Roman"/>
          <w:sz w:val="26"/>
          <w:szCs w:val="26"/>
        </w:rPr>
        <w:t xml:space="preserve">dissertation </w:t>
      </w:r>
      <w:r w:rsidRPr="00432BE4">
        <w:rPr>
          <w:rFonts w:ascii="Times New Roman" w:hAnsi="Times New Roman" w:cs="Times New Roman"/>
          <w:sz w:val="26"/>
          <w:szCs w:val="26"/>
        </w:rPr>
        <w:t>conducted t</w:t>
      </w:r>
      <w:r w:rsidR="008C21A5" w:rsidRPr="00432BE4">
        <w:rPr>
          <w:rFonts w:ascii="Times New Roman" w:hAnsi="Times New Roman" w:cs="Times New Roman"/>
          <w:sz w:val="26"/>
          <w:szCs w:val="26"/>
        </w:rPr>
        <w:t>wo</w:t>
      </w:r>
      <w:r w:rsidRPr="00432BE4">
        <w:rPr>
          <w:rFonts w:ascii="Times New Roman" w:hAnsi="Times New Roman" w:cs="Times New Roman"/>
          <w:sz w:val="26"/>
          <w:szCs w:val="26"/>
        </w:rPr>
        <w:t xml:space="preserve"> studies in Vietnam.</w:t>
      </w:r>
    </w:p>
    <w:p w14:paraId="2D27D253" w14:textId="4FB2F522" w:rsidR="00082B82" w:rsidRPr="00432BE4" w:rsidRDefault="003A01F1"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Firstly, </w:t>
      </w:r>
      <w:r w:rsidR="006B4F36" w:rsidRPr="00432BE4">
        <w:rPr>
          <w:rFonts w:ascii="Times New Roman" w:hAnsi="Times New Roman" w:cs="Times New Roman"/>
          <w:sz w:val="26"/>
          <w:szCs w:val="26"/>
        </w:rPr>
        <w:t xml:space="preserve">drawing upon the capability approach, study 1 examined the effect of mindfulness at work and job complexity on work-life enhancement. It also investigated the mediating roles of both meaningful contacts and </w:t>
      </w:r>
      <w:r w:rsidR="000F60DF" w:rsidRPr="00432BE4">
        <w:rPr>
          <w:rFonts w:ascii="Times New Roman" w:hAnsi="Times New Roman" w:cs="Times New Roman"/>
          <w:sz w:val="26"/>
          <w:szCs w:val="26"/>
        </w:rPr>
        <w:t>meaningful contribution</w:t>
      </w:r>
      <w:r w:rsidR="006B4F36" w:rsidRPr="00432BE4">
        <w:rPr>
          <w:rFonts w:ascii="Times New Roman" w:hAnsi="Times New Roman" w:cs="Times New Roman"/>
          <w:sz w:val="26"/>
          <w:szCs w:val="26"/>
        </w:rPr>
        <w:t xml:space="preserve">s in these relationships. The empirical findings from doctors in Vietnam revealed that mindfulness at work positively affected work-life enhancement but job complexity did not. Moreover, both meaningful contacts and </w:t>
      </w:r>
      <w:r w:rsidR="000F60DF" w:rsidRPr="00432BE4">
        <w:rPr>
          <w:rFonts w:ascii="Times New Roman" w:hAnsi="Times New Roman" w:cs="Times New Roman"/>
          <w:sz w:val="26"/>
          <w:szCs w:val="26"/>
        </w:rPr>
        <w:t>meaningful contribution</w:t>
      </w:r>
      <w:r w:rsidR="006B4F36" w:rsidRPr="00432BE4">
        <w:rPr>
          <w:rFonts w:ascii="Times New Roman" w:hAnsi="Times New Roman" w:cs="Times New Roman"/>
          <w:sz w:val="26"/>
          <w:szCs w:val="26"/>
        </w:rPr>
        <w:t>s mediated the relationships between mindfulness at work and work-life enhancement and between job complexity and work-life enhancement. The findings extended the work-life balance literature by providing further determinants of work-life enhancement</w:t>
      </w:r>
      <w:r w:rsidR="006B4F36" w:rsidRPr="00432BE4">
        <w:rPr>
          <w:rFonts w:ascii="Times New Roman" w:hAnsi="Times New Roman" w:cs="Times New Roman"/>
          <w:bCs/>
          <w:sz w:val="26"/>
          <w:szCs w:val="26"/>
        </w:rPr>
        <w:t xml:space="preserve">. </w:t>
      </w:r>
    </w:p>
    <w:p w14:paraId="447F89A4" w14:textId="44A7D449" w:rsidR="00470561" w:rsidRPr="00432BE4" w:rsidRDefault="003A01F1" w:rsidP="001D51BE">
      <w:pP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Secondly, </w:t>
      </w:r>
      <w:r w:rsidR="006B4F36" w:rsidRPr="00432BE4">
        <w:rPr>
          <w:rFonts w:ascii="Times New Roman" w:hAnsi="Times New Roman" w:cs="Times New Roman"/>
          <w:sz w:val="26"/>
          <w:szCs w:val="26"/>
        </w:rPr>
        <w:t>drawing upon Sen’s capability approach, study 2 investigated the impact of sense of competence on work-life and life-work enhancements. In addition, it examined the mediating roles of both mindfulness and flow at work in the above relationships. The results, based on a sample of 254 doctors in various hospitals in Vietnam, demonstrated that sense of competence did not directly enhance both work-life and life-work enhancements. Instead, mindfulness and flow at work mediated the effects of sense of competence on both work-life and life-work enhancements. The study findings added further insight into the literature on work-life and life-work enhancements of doctors.</w:t>
      </w:r>
    </w:p>
    <w:p w14:paraId="7587D16D" w14:textId="77777777" w:rsidR="00BF6A25" w:rsidRPr="00432BE4" w:rsidRDefault="00BF6A25" w:rsidP="001D51BE">
      <w:pPr>
        <w:spacing w:after="0" w:line="360" w:lineRule="auto"/>
        <w:ind w:firstLine="720"/>
        <w:jc w:val="both"/>
        <w:rPr>
          <w:rFonts w:ascii="Times New Roman" w:hAnsi="Times New Roman" w:cs="Times New Roman"/>
          <w:sz w:val="26"/>
          <w:szCs w:val="26"/>
        </w:rPr>
      </w:pPr>
    </w:p>
    <w:p w14:paraId="2A3ED04B" w14:textId="19DEA9D6" w:rsidR="00A4111D" w:rsidRPr="00432BE4" w:rsidRDefault="00A4111D" w:rsidP="001D51BE">
      <w:pPr>
        <w:pStyle w:val="ListParagraph"/>
        <w:numPr>
          <w:ilvl w:val="0"/>
          <w:numId w:val="7"/>
        </w:numPr>
        <w:spacing w:after="0" w:line="360" w:lineRule="auto"/>
        <w:ind w:left="540" w:hanging="540"/>
        <w:jc w:val="both"/>
        <w:rPr>
          <w:rFonts w:ascii="Times New Roman" w:hAnsi="Times New Roman" w:cs="Times New Roman"/>
          <w:b/>
          <w:sz w:val="26"/>
          <w:szCs w:val="26"/>
        </w:rPr>
      </w:pPr>
      <w:r w:rsidRPr="00432BE4">
        <w:rPr>
          <w:rFonts w:ascii="Times New Roman" w:hAnsi="Times New Roman" w:cs="Times New Roman"/>
          <w:b/>
          <w:sz w:val="26"/>
          <w:szCs w:val="26"/>
        </w:rPr>
        <w:t>Implications</w:t>
      </w:r>
    </w:p>
    <w:p w14:paraId="6C55B58D" w14:textId="670A9BE2" w:rsidR="00525464" w:rsidRPr="00432BE4" w:rsidRDefault="006215A7" w:rsidP="001D51BE">
      <w:pPr>
        <w:spacing w:after="0" w:line="360" w:lineRule="auto"/>
        <w:jc w:val="both"/>
        <w:rPr>
          <w:rFonts w:ascii="Times New Roman" w:hAnsi="Times New Roman" w:cs="Times New Roman"/>
          <w:b/>
          <w:sz w:val="26"/>
          <w:szCs w:val="26"/>
        </w:rPr>
      </w:pPr>
      <w:r w:rsidRPr="00432BE4">
        <w:rPr>
          <w:rFonts w:ascii="Times New Roman" w:hAnsi="Times New Roman" w:cs="Times New Roman"/>
          <w:sz w:val="26"/>
          <w:szCs w:val="26"/>
        </w:rPr>
        <w:t>The investigation, based on the capability approach, of the roles of various variables in both work-life and life-work enhancements offer</w:t>
      </w:r>
      <w:r w:rsidR="006B4F36" w:rsidRPr="00432BE4">
        <w:rPr>
          <w:rFonts w:ascii="Times New Roman" w:hAnsi="Times New Roman" w:cs="Times New Roman"/>
          <w:sz w:val="26"/>
          <w:szCs w:val="26"/>
        </w:rPr>
        <w:t>ed</w:t>
      </w:r>
      <w:r w:rsidRPr="00432BE4">
        <w:rPr>
          <w:rFonts w:ascii="Times New Roman" w:hAnsi="Times New Roman" w:cs="Times New Roman"/>
          <w:sz w:val="26"/>
          <w:szCs w:val="26"/>
        </w:rPr>
        <w:t xml:space="preserve"> a number of implications for theory, research, and practice.</w:t>
      </w:r>
      <w:r w:rsidR="00525464" w:rsidRPr="00432BE4">
        <w:rPr>
          <w:rFonts w:ascii="Times New Roman" w:hAnsi="Times New Roman" w:cs="Times New Roman"/>
          <w:b/>
          <w:i/>
          <w:iCs/>
          <w:sz w:val="26"/>
          <w:szCs w:val="26"/>
        </w:rPr>
        <w:br w:type="page"/>
      </w:r>
    </w:p>
    <w:p w14:paraId="39DDECE6" w14:textId="0693BA10" w:rsidR="003A01F1" w:rsidRPr="00432BE4" w:rsidRDefault="006215A7" w:rsidP="001D51BE">
      <w:pPr>
        <w:pStyle w:val="ListParagraph"/>
        <w:numPr>
          <w:ilvl w:val="0"/>
          <w:numId w:val="8"/>
        </w:numPr>
        <w:spacing w:after="0" w:line="360" w:lineRule="auto"/>
        <w:ind w:left="709" w:hanging="709"/>
        <w:jc w:val="both"/>
        <w:rPr>
          <w:rFonts w:ascii="Times New Roman" w:hAnsi="Times New Roman" w:cs="Times New Roman"/>
          <w:b/>
          <w:i/>
          <w:iCs/>
          <w:sz w:val="26"/>
          <w:szCs w:val="26"/>
        </w:rPr>
      </w:pPr>
      <w:r w:rsidRPr="00432BE4">
        <w:rPr>
          <w:rFonts w:ascii="Times New Roman" w:hAnsi="Times New Roman" w:cs="Times New Roman"/>
          <w:b/>
          <w:i/>
          <w:iCs/>
          <w:sz w:val="26"/>
          <w:szCs w:val="26"/>
        </w:rPr>
        <w:t>Theoretical implications</w:t>
      </w:r>
    </w:p>
    <w:p w14:paraId="660D2D1A" w14:textId="546971FF" w:rsidR="00525464" w:rsidRPr="00432BE4" w:rsidRDefault="0021542E"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B</w:t>
      </w:r>
      <w:r w:rsidR="003A01F1" w:rsidRPr="00432BE4">
        <w:rPr>
          <w:rFonts w:ascii="Times New Roman" w:hAnsi="Times New Roman" w:cs="Times New Roman"/>
          <w:sz w:val="26"/>
          <w:szCs w:val="26"/>
        </w:rPr>
        <w:t>y focusing on work-life and life-work enhancements, verifying the roles of sense of competence, mindfulness at work, flow at work</w:t>
      </w:r>
      <w:r w:rsidR="00525464" w:rsidRPr="00432BE4">
        <w:rPr>
          <w:rFonts w:ascii="Times New Roman" w:hAnsi="Times New Roman" w:cs="Times New Roman"/>
          <w:sz w:val="26"/>
          <w:szCs w:val="26"/>
        </w:rPr>
        <w:t xml:space="preserve">, meaningful contacts, and </w:t>
      </w:r>
      <w:r w:rsidR="000F60DF" w:rsidRPr="00432BE4">
        <w:rPr>
          <w:rFonts w:ascii="Times New Roman" w:hAnsi="Times New Roman" w:cs="Times New Roman"/>
          <w:sz w:val="26"/>
          <w:szCs w:val="26"/>
        </w:rPr>
        <w:t>meaningful contributions</w:t>
      </w:r>
      <w:r w:rsidR="003A01F1" w:rsidRPr="00432BE4">
        <w:rPr>
          <w:rFonts w:ascii="Times New Roman" w:hAnsi="Times New Roman" w:cs="Times New Roman"/>
          <w:sz w:val="26"/>
          <w:szCs w:val="26"/>
        </w:rPr>
        <w:t xml:space="preserve"> in both work-life and life-work enhancements, </w:t>
      </w:r>
      <w:r w:rsidRPr="00432BE4">
        <w:rPr>
          <w:rFonts w:ascii="Times New Roman" w:hAnsi="Times New Roman" w:cs="Times New Roman"/>
          <w:sz w:val="26"/>
          <w:szCs w:val="26"/>
        </w:rPr>
        <w:t>study 1 and study 2</w:t>
      </w:r>
      <w:r w:rsidR="003A01F1" w:rsidRPr="00432BE4">
        <w:rPr>
          <w:rFonts w:ascii="Times New Roman" w:hAnsi="Times New Roman" w:cs="Times New Roman"/>
          <w:sz w:val="26"/>
          <w:szCs w:val="26"/>
        </w:rPr>
        <w:t>, firstly, confirm</w:t>
      </w:r>
      <w:r w:rsidR="006B4F36" w:rsidRPr="00432BE4">
        <w:rPr>
          <w:rFonts w:ascii="Times New Roman" w:hAnsi="Times New Roman" w:cs="Times New Roman"/>
          <w:sz w:val="26"/>
          <w:szCs w:val="26"/>
        </w:rPr>
        <w:t>ed</w:t>
      </w:r>
      <w:r w:rsidR="003A01F1" w:rsidRPr="00432BE4">
        <w:rPr>
          <w:rFonts w:ascii="Times New Roman" w:hAnsi="Times New Roman" w:cs="Times New Roman"/>
          <w:sz w:val="26"/>
          <w:szCs w:val="26"/>
        </w:rPr>
        <w:t xml:space="preserve"> the explaining power of the capability approach</w:t>
      </w:r>
      <w:r w:rsidR="00525464" w:rsidRPr="00432BE4">
        <w:rPr>
          <w:rFonts w:ascii="Times New Roman" w:hAnsi="Times New Roman" w:cs="Times New Roman"/>
          <w:sz w:val="26"/>
          <w:szCs w:val="26"/>
        </w:rPr>
        <w:t xml:space="preserve"> (Sen, 1985)</w:t>
      </w:r>
      <w:r w:rsidR="003A01F1" w:rsidRPr="00432BE4">
        <w:rPr>
          <w:rFonts w:ascii="Times New Roman" w:hAnsi="Times New Roman" w:cs="Times New Roman"/>
          <w:sz w:val="26"/>
          <w:szCs w:val="26"/>
        </w:rPr>
        <w:t xml:space="preserve"> in a transitioning economy </w:t>
      </w:r>
      <w:r w:rsidR="00525464" w:rsidRPr="00432BE4">
        <w:rPr>
          <w:rFonts w:ascii="Times New Roman" w:hAnsi="Times New Roman" w:cs="Times New Roman"/>
          <w:sz w:val="26"/>
          <w:szCs w:val="26"/>
        </w:rPr>
        <w:t>like</w:t>
      </w:r>
      <w:r w:rsidR="003A01F1" w:rsidRPr="00432BE4">
        <w:rPr>
          <w:rFonts w:ascii="Times New Roman" w:hAnsi="Times New Roman" w:cs="Times New Roman"/>
          <w:sz w:val="26"/>
          <w:szCs w:val="26"/>
        </w:rPr>
        <w:t xml:space="preserve"> Vietnam. </w:t>
      </w:r>
      <w:r w:rsidR="00525464" w:rsidRPr="00432BE4">
        <w:rPr>
          <w:rFonts w:ascii="Times New Roman" w:hAnsi="Times New Roman" w:cs="Times New Roman"/>
          <w:sz w:val="26"/>
          <w:szCs w:val="26"/>
        </w:rPr>
        <w:t>In fact</w:t>
      </w:r>
      <w:r w:rsidR="003A01F1" w:rsidRPr="00432BE4">
        <w:rPr>
          <w:rFonts w:ascii="Times New Roman" w:hAnsi="Times New Roman" w:cs="Times New Roman"/>
          <w:sz w:val="26"/>
          <w:szCs w:val="26"/>
        </w:rPr>
        <w:t>,</w:t>
      </w:r>
      <w:r w:rsidR="00525464" w:rsidRPr="00432BE4">
        <w:rPr>
          <w:rFonts w:ascii="Times New Roman" w:hAnsi="Times New Roman" w:cs="Times New Roman"/>
          <w:sz w:val="26"/>
          <w:szCs w:val="26"/>
        </w:rPr>
        <w:t xml:space="preserve"> few studies </w:t>
      </w:r>
      <w:r w:rsidR="006B4F36" w:rsidRPr="00432BE4">
        <w:rPr>
          <w:rFonts w:ascii="Times New Roman" w:hAnsi="Times New Roman" w:cs="Times New Roman"/>
          <w:sz w:val="26"/>
          <w:szCs w:val="26"/>
        </w:rPr>
        <w:t>have used</w:t>
      </w:r>
      <w:r w:rsidR="00525464" w:rsidRPr="00432BE4">
        <w:rPr>
          <w:rFonts w:ascii="Times New Roman" w:hAnsi="Times New Roman" w:cs="Times New Roman"/>
          <w:sz w:val="26"/>
          <w:szCs w:val="26"/>
        </w:rPr>
        <w:t xml:space="preserve"> this approach for the work-life balance study although it is relevant and appropriate in the work context. In the meantime, other theories, such as role theory and border theory, which are well-known to be used for exploring the work-life interface, seem to ignore individual variability.</w:t>
      </w:r>
    </w:p>
    <w:p w14:paraId="1D05EA00" w14:textId="105B597E" w:rsidR="006215A7" w:rsidRPr="00432BE4" w:rsidRDefault="006215A7" w:rsidP="001D51BE">
      <w:pPr>
        <w:pBdr>
          <w:top w:val="nil"/>
          <w:left w:val="nil"/>
          <w:bottom w:val="nil"/>
          <w:right w:val="nil"/>
          <w:between w:val="nil"/>
        </w:pBdr>
        <w:spacing w:after="0" w:line="360" w:lineRule="auto"/>
        <w:ind w:firstLine="720"/>
        <w:jc w:val="both"/>
        <w:rPr>
          <w:rFonts w:ascii="Times New Roman" w:hAnsi="Times New Roman" w:cs="Times New Roman"/>
          <w:bCs/>
          <w:iCs/>
          <w:sz w:val="26"/>
          <w:szCs w:val="26"/>
        </w:rPr>
      </w:pPr>
      <w:r w:rsidRPr="00432BE4">
        <w:rPr>
          <w:rFonts w:ascii="Times New Roman" w:hAnsi="Times New Roman" w:cs="Times New Roman"/>
          <w:sz w:val="26"/>
          <w:szCs w:val="26"/>
        </w:rPr>
        <w:t xml:space="preserve">In study </w:t>
      </w:r>
      <w:r w:rsidR="006B4F36" w:rsidRPr="00432BE4">
        <w:rPr>
          <w:rFonts w:ascii="Times New Roman" w:hAnsi="Times New Roman" w:cs="Times New Roman"/>
          <w:sz w:val="26"/>
          <w:szCs w:val="26"/>
        </w:rPr>
        <w:t>1</w:t>
      </w:r>
      <w:r w:rsidRPr="00432BE4">
        <w:rPr>
          <w:rFonts w:ascii="Times New Roman" w:hAnsi="Times New Roman" w:cs="Times New Roman"/>
          <w:bCs/>
          <w:iCs/>
          <w:sz w:val="26"/>
          <w:szCs w:val="26"/>
        </w:rPr>
        <w:t xml:space="preserve">, </w:t>
      </w:r>
      <w:r w:rsidR="00114783" w:rsidRPr="00432BE4">
        <w:rPr>
          <w:rFonts w:ascii="Times New Roman" w:hAnsi="Times New Roman" w:cs="Times New Roman"/>
          <w:bCs/>
          <w:iCs/>
          <w:sz w:val="26"/>
          <w:szCs w:val="26"/>
        </w:rPr>
        <w:t>it</w:t>
      </w:r>
      <w:r w:rsidRPr="00432BE4">
        <w:rPr>
          <w:rFonts w:ascii="Times New Roman" w:hAnsi="Times New Roman" w:cs="Times New Roman"/>
          <w:bCs/>
          <w:iCs/>
          <w:sz w:val="26"/>
          <w:szCs w:val="26"/>
        </w:rPr>
        <w:t xml:space="preserve"> ma</w:t>
      </w:r>
      <w:r w:rsidR="006B4F36" w:rsidRPr="00432BE4">
        <w:rPr>
          <w:rFonts w:ascii="Times New Roman" w:hAnsi="Times New Roman" w:cs="Times New Roman"/>
          <w:bCs/>
          <w:iCs/>
          <w:sz w:val="26"/>
          <w:szCs w:val="26"/>
        </w:rPr>
        <w:t>de</w:t>
      </w:r>
      <w:r w:rsidRPr="00432BE4">
        <w:rPr>
          <w:rFonts w:ascii="Times New Roman" w:hAnsi="Times New Roman" w:cs="Times New Roman"/>
          <w:bCs/>
          <w:iCs/>
          <w:sz w:val="26"/>
          <w:szCs w:val="26"/>
        </w:rPr>
        <w:t xml:space="preserve"> an original contribution to the literature by focusing on work-life enhancement, verifying the roles of meaningful contacts and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xml:space="preserve"> in the relationships between mindfulness at work and work-life enhancement as well as job complexity and work-life enhancement, and confirming the explaining power of the capability approach of Sen (1985) in a transitioning market like Vietnam. Doctors with high mindfulness at work and complex jobs are more likely to achieve meaningful contacts and </w:t>
      </w:r>
      <w:r w:rsidR="000F60DF" w:rsidRPr="00432BE4">
        <w:rPr>
          <w:rFonts w:ascii="Times New Roman" w:hAnsi="Times New Roman" w:cs="Times New Roman"/>
          <w:bCs/>
          <w:iCs/>
          <w:sz w:val="26"/>
          <w:szCs w:val="26"/>
        </w:rPr>
        <w:t>meaningful contributions</w:t>
      </w:r>
      <w:r w:rsidRPr="00432BE4">
        <w:rPr>
          <w:rFonts w:ascii="Times New Roman" w:hAnsi="Times New Roman" w:cs="Times New Roman"/>
          <w:bCs/>
          <w:iCs/>
          <w:sz w:val="26"/>
          <w:szCs w:val="26"/>
        </w:rPr>
        <w:t xml:space="preserve">, to attain their work-life enhancement. The literature has also confirmed that mindfulness at work and job complexity are positively associated with well-being </w:t>
      </w:r>
      <w:r w:rsidRPr="00432BE4">
        <w:rPr>
          <w:rFonts w:ascii="Times New Roman" w:hAnsi="Times New Roman" w:cs="Times New Roman"/>
          <w:bCs/>
          <w:iCs/>
          <w:sz w:val="26"/>
          <w:szCs w:val="26"/>
        </w:rPr>
        <w:fldChar w:fldCharType="begin">
          <w:fldData xml:space="preserve">PEVuZE5vdGU+PENpdGU+PEF1dGhvcj5DaHVuZy1ZYW48L0F1dGhvcj48WWVhcj4yMDEwPC9ZZWFy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=
</w:fldData>
        </w:fldChar>
      </w:r>
      <w:r w:rsidR="00FB056A" w:rsidRPr="00432BE4">
        <w:rPr>
          <w:rFonts w:ascii="Times New Roman" w:hAnsi="Times New Roman" w:cs="Times New Roman"/>
          <w:bCs/>
          <w:iCs/>
          <w:sz w:val="26"/>
          <w:szCs w:val="26"/>
        </w:rPr>
        <w:instrText xml:space="preserve"> ADDIN EN.CITE </w:instrText>
      </w:r>
      <w:r w:rsidR="00FB056A" w:rsidRPr="00432BE4">
        <w:rPr>
          <w:rFonts w:ascii="Times New Roman" w:hAnsi="Times New Roman" w:cs="Times New Roman"/>
          <w:bCs/>
          <w:iCs/>
          <w:sz w:val="26"/>
          <w:szCs w:val="26"/>
        </w:rPr>
        <w:fldChar w:fldCharType="begin">
          <w:fldData xml:space="preserve">PEVuZE5vdGU+PENpdGU+PEF1dGhvcj5DaHVuZy1ZYW48L0F1dGhvcj48WWVhcj4yMDEwPC9ZZWFy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=
</w:fldData>
        </w:fldChar>
      </w:r>
      <w:r w:rsidR="00FB056A" w:rsidRPr="00432BE4">
        <w:rPr>
          <w:rFonts w:ascii="Times New Roman" w:hAnsi="Times New Roman" w:cs="Times New Roman"/>
          <w:bCs/>
          <w:iCs/>
          <w:sz w:val="26"/>
          <w:szCs w:val="26"/>
        </w:rPr>
        <w:instrText xml:space="preserve"> ADDIN EN.CITE.DATA </w:instrText>
      </w:r>
      <w:r w:rsidR="00FB056A" w:rsidRPr="00432BE4">
        <w:rPr>
          <w:rFonts w:ascii="Times New Roman" w:hAnsi="Times New Roman" w:cs="Times New Roman"/>
          <w:bCs/>
          <w:iCs/>
          <w:sz w:val="26"/>
          <w:szCs w:val="26"/>
        </w:rPr>
      </w:r>
      <w:r w:rsidR="00FB056A"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r>
      <w:r w:rsidRPr="00432BE4">
        <w:rPr>
          <w:rFonts w:ascii="Times New Roman" w:hAnsi="Times New Roman" w:cs="Times New Roman"/>
          <w:bCs/>
          <w:iCs/>
          <w:sz w:val="26"/>
          <w:szCs w:val="26"/>
        </w:rPr>
        <w:fldChar w:fldCharType="separate"/>
      </w:r>
      <w:r w:rsidRPr="00432BE4">
        <w:rPr>
          <w:rFonts w:ascii="Times New Roman" w:hAnsi="Times New Roman" w:cs="Times New Roman"/>
          <w:bCs/>
          <w:iCs/>
          <w:noProof/>
          <w:sz w:val="26"/>
          <w:szCs w:val="26"/>
        </w:rPr>
        <w:t>(Chung-Yan, 2010; Hölzel et al., 2011; Hyland et al., 2015)</w:t>
      </w:r>
      <w:r w:rsidRPr="00432BE4">
        <w:rPr>
          <w:rFonts w:ascii="Times New Roman" w:hAnsi="Times New Roman" w:cs="Times New Roman"/>
          <w:bCs/>
          <w:iCs/>
          <w:sz w:val="26"/>
          <w:szCs w:val="26"/>
        </w:rPr>
        <w:fldChar w:fldCharType="end"/>
      </w:r>
      <w:r w:rsidRPr="00432BE4">
        <w:rPr>
          <w:rFonts w:ascii="Times New Roman" w:hAnsi="Times New Roman" w:cs="Times New Roman"/>
          <w:bCs/>
          <w:iCs/>
          <w:sz w:val="26"/>
          <w:szCs w:val="26"/>
        </w:rPr>
        <w:t xml:space="preserve">. </w:t>
      </w:r>
    </w:p>
    <w:p w14:paraId="7F43F380" w14:textId="092D153E" w:rsidR="006B4F36" w:rsidRPr="00432BE4" w:rsidRDefault="006B4F36" w:rsidP="001D51BE">
      <w:pPr>
        <w:pBdr>
          <w:top w:val="nil"/>
          <w:left w:val="nil"/>
          <w:bottom w:val="nil"/>
          <w:right w:val="nil"/>
          <w:between w:val="nil"/>
        </w:pBdr>
        <w:spacing w:after="0" w:line="360" w:lineRule="auto"/>
        <w:ind w:firstLine="720"/>
        <w:jc w:val="both"/>
        <w:rPr>
          <w:rFonts w:ascii="Times New Roman" w:hAnsi="Times New Roman" w:cs="Times New Roman"/>
          <w:bCs/>
          <w:iCs/>
          <w:sz w:val="26"/>
          <w:szCs w:val="26"/>
        </w:rPr>
      </w:pPr>
      <w:r w:rsidRPr="00432BE4">
        <w:rPr>
          <w:rFonts w:ascii="Times New Roman" w:hAnsi="Times New Roman" w:cs="Times New Roman"/>
          <w:sz w:val="26"/>
          <w:szCs w:val="26"/>
        </w:rPr>
        <w:t xml:space="preserve">In study 2, although past research has suggested that sense of competence enhances work-life balance </w:t>
      </w:r>
      <w:r w:rsidRPr="00432BE4">
        <w:rPr>
          <w:rFonts w:ascii="Times New Roman" w:hAnsi="Times New Roman" w:cs="Times New Roman"/>
          <w:sz w:val="26"/>
          <w:szCs w:val="26"/>
        </w:rPr>
        <w:fldChar w:fldCharType="begin"/>
      </w:r>
      <w:r w:rsidR="00FB056A" w:rsidRPr="00432BE4">
        <w:rPr>
          <w:rFonts w:ascii="Times New Roman" w:hAnsi="Times New Roman" w:cs="Times New Roman"/>
          <w:sz w:val="26"/>
          <w:szCs w:val="26"/>
        </w:rPr>
        <w:instrText xml:space="preserve"> ADDIN EN.CITE &lt;EndNote&gt;&lt;Cite&gt;&lt;Author&gt;Seong&lt;/Author&gt;&lt;Year&gt;2016&lt;/Year&gt;&lt;RecNum&gt;134&lt;/RecNum&gt;&lt;DisplayText&gt;(Hasna et al., 2020; Seong, 2016)&lt;/DisplayText&gt;&lt;record&gt;&lt;rec-number&gt;134&lt;/rec-number&gt;&lt;foreign-keys&gt;&lt;key app="EN" db-id="wev5xwzsoawedweddx4vzwx0vp9rtv5ve0rx" timestamp="1531383890"&gt;134&lt;/key&gt;&lt;/foreign-keys&gt;&lt;ref-type name="Journal Article"&gt;17&lt;/ref-type&gt;&lt;contributors&gt;&lt;authors&gt;&lt;author&gt;Seong, Jee Young&lt;/author&gt;&lt;/authors&gt;&lt;/contributors&gt;&lt;titles&gt;&lt;title&gt;Person–organization fit, family-supportive organization perceptions, and self-efficacy affect work–life balance&lt;/title&gt;&lt;secondary-title&gt;Social Behavior and Personality: An International Journal&lt;/secondary-title&gt;&lt;/titles&gt;&lt;periodical&gt;&lt;full-title&gt;Social Behavior and Personality: an international journal&lt;/full-title&gt;&lt;/periodical&gt;&lt;pages&gt;911-921&lt;/pages&gt;&lt;volume&gt;44&lt;/volume&gt;&lt;number&gt;6&lt;/number&gt;&lt;section&gt;911&lt;/section&gt;&lt;dates&gt;&lt;year&gt;2016&lt;/year&gt;&lt;/dates&gt;&lt;isbn&gt;03012212&lt;/isbn&gt;&lt;urls&gt;&lt;/urls&gt;&lt;electronic-resource-num&gt;10.2224/sbp.2016.44.6.911&lt;/electronic-resource-num&gt;&lt;/record&gt;&lt;/Cite&gt;&lt;Cite&gt;&lt;Author&gt;Hasna&lt;/Author&gt;&lt;Year&gt;2020&lt;/Year&gt;&lt;RecNum&gt;404&lt;/RecNum&gt;&lt;record&gt;&lt;rec-number&gt;404&lt;/rec-number&gt;&lt;foreign-keys&gt;&lt;key app="EN" db-id="wev5xwzsoawedweddx4vzwx0vp9rtv5ve0rx" timestamp="1617641076"&gt;404&lt;/key&gt;&lt;/foreign-keys&gt;&lt;ref-type name="Journal Article"&gt;17&lt;/ref-type&gt;&lt;contributors&gt;&lt;authors&gt;&lt;author&gt;Hasna, Afra&lt;/author&gt;&lt;author&gt;Wibowo, Mungin Eddy&lt;/author&gt;&lt;author&gt;Mulawarman, Mulawarman&lt;/author&gt;&lt;/authors&gt;&lt;/contributors&gt;&lt;titles&gt;&lt;title&gt;The relationship of self-efficacy and social support on work-family balance&lt;/title&gt;&lt;secondary-title&gt;Islamic Guidance and Counseling Journal&lt;/secondary-title&gt;&lt;/titles&gt;&lt;periodical&gt;&lt;full-title&gt;Islamic Guidance and Counseling Journal&lt;/full-title&gt;&lt;/periodical&gt;&lt;pages&gt;18-25&lt;/pages&gt;&lt;volume&gt;3&lt;/volume&gt;&lt;number&gt;1&lt;/number&gt;&lt;section&gt;18&lt;/section&gt;&lt;dates&gt;&lt;year&gt;2020&lt;/year&gt;&lt;/dates&gt;&lt;isbn&gt;2614-1566&amp;#xD;2685-5909&lt;/isbn&gt;&lt;urls&gt;&lt;/urls&gt;&lt;electronic-resource-num&gt;10.25217/igcj.v3i1.662&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(Hasna et al., 2020; Seong, 2016)</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the findings of the present study revealed that there is no direct relationship between sense of competence and work-life/life-work enhancements. This may be due to the research context (Vietnam) and sample (doctors). This inconclusive result urges future research to test this relationship in greater detail. Moreover, the literature confirms that sense of competence is positively associated with flow </w:t>
      </w:r>
      <w:r w:rsidRPr="00432BE4">
        <w:rPr>
          <w:rFonts w:ascii="Times New Roman" w:hAnsi="Times New Roman" w:cs="Times New Roman"/>
          <w:sz w:val="26"/>
          <w:szCs w:val="26"/>
        </w:rPr>
        <w:fldChar w:fldCharType="begin">
          <w:fldData xml:space="preserve">PEVuZE5vdGU+PENpdGU+PEF1dGhvcj5Sb2Ryw61ndWV6LVPDoW5jaGV6PC9BdXRob3I+PFllYXI+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=
</w:fldData>
        </w:fldChar>
      </w:r>
      <w:r w:rsidR="00787421" w:rsidRPr="00432BE4">
        <w:rPr>
          <w:rFonts w:ascii="Times New Roman" w:hAnsi="Times New Roman" w:cs="Times New Roman"/>
          <w:sz w:val="26"/>
          <w:szCs w:val="26"/>
        </w:rPr>
        <w:instrText xml:space="preserve"> ADDIN EN.CITE </w:instrText>
      </w:r>
      <w:r w:rsidR="00787421" w:rsidRPr="00432BE4">
        <w:rPr>
          <w:rFonts w:ascii="Times New Roman" w:hAnsi="Times New Roman" w:cs="Times New Roman"/>
          <w:sz w:val="26"/>
          <w:szCs w:val="26"/>
        </w:rPr>
        <w:fldChar w:fldCharType="begin">
          <w:fldData xml:space="preserve">PEVuZE5vdGU+PENpdGU+PEF1dGhvcj5Sb2Ryw61ndWV6LVPDoW5jaGV6PC9BdXRob3I+PFllYXI+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=
</w:fldData>
        </w:fldChar>
      </w:r>
      <w:r w:rsidR="00787421" w:rsidRPr="00432BE4">
        <w:rPr>
          <w:rFonts w:ascii="Times New Roman" w:hAnsi="Times New Roman" w:cs="Times New Roman"/>
          <w:sz w:val="26"/>
          <w:szCs w:val="26"/>
        </w:rPr>
        <w:instrText xml:space="preserve"> ADDIN EN.CITE.DATA </w:instrText>
      </w:r>
      <w:r w:rsidR="00787421" w:rsidRPr="00432BE4">
        <w:rPr>
          <w:rFonts w:ascii="Times New Roman" w:hAnsi="Times New Roman" w:cs="Times New Roman"/>
          <w:sz w:val="26"/>
          <w:szCs w:val="26"/>
        </w:rPr>
      </w:r>
      <w:r w:rsidR="00787421"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(Kim et al., 2017; Mesurado et al., 2016; Rodríguez-Sánchez et al.,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The question of whether sense of competence enhances mindfulness remains unexplored, although much attention has been paid to the reverse relationship (i.e., mindfulness improves the sense of competence) </w:t>
      </w:r>
      <w:r w:rsidRPr="00432BE4">
        <w:rPr>
          <w:rFonts w:ascii="Times New Roman" w:hAnsi="Times New Roman" w:cs="Times New Roman"/>
          <w:sz w:val="26"/>
          <w:szCs w:val="26"/>
        </w:rPr>
        <w:fldChar w:fldCharType="begin"/>
      </w:r>
      <w:r w:rsidR="00821F04" w:rsidRPr="00432BE4">
        <w:rPr>
          <w:rFonts w:ascii="Times New Roman" w:hAnsi="Times New Roman" w:cs="Times New Roman"/>
          <w:sz w:val="26"/>
          <w:szCs w:val="26"/>
        </w:rPr>
        <w:instrText xml:space="preserve"> ADDIN EN.CITE &lt;EndNote&gt;&lt;Cite&gt;&lt;Author&gt;Pineau&lt;/Author&gt;&lt;Year&gt;2014&lt;/Year&gt;&lt;RecNum&gt;406&lt;/RecNum&gt;&lt;DisplayText&gt;(Heath et al., 2016; Pineau et al., 2014)&lt;/DisplayText&gt;&lt;record&gt;&lt;rec-number&gt;406&lt;/rec-number&gt;&lt;foreign-keys&gt;&lt;key app="EN" db-id="wev5xwzsoawedweddx4vzwx0vp9rtv5ve0rx" timestamp="1617642491"&gt;406&lt;/key&gt;&lt;/foreign-keys&gt;&lt;ref-type name="Journal Article"&gt;17&lt;/ref-type&gt;&lt;contributors&gt;&lt;authors&gt;&lt;author&gt;Pineau, Timothy R.&lt;/author&gt;&lt;author&gt;Glass, Carol R.&lt;/author&gt;&lt;author&gt;Kaufman, Keith A.&lt;/author&gt;&lt;author&gt;Bernal, Darren R.&lt;/author&gt;&lt;/authors&gt;&lt;/contributors&gt;&lt;titles&gt;&lt;title&gt;Self- and team-efficacy beliefs of rowers and their relation to mindfulness and flow&lt;/title&gt;&lt;secondary-title&gt;Journal of Clinical Sport Psychology&lt;/secondary-title&gt;&lt;/titles&gt;&lt;periodical&gt;&lt;full-title&gt;Journal of Clinical Sport Psychology&lt;/full-title&gt;&lt;/periodical&gt;&lt;pages&gt;142-158&lt;/pages&gt;&lt;volume&gt;8&lt;/volume&gt;&lt;number&gt;2&lt;/number&gt;&lt;section&gt;142&lt;/section&gt;&lt;dates&gt;&lt;year&gt;2014&lt;/year&gt;&lt;/dates&gt;&lt;isbn&gt;1932-9261&amp;#xD;1932-927X&lt;/isbn&gt;&lt;urls&gt;&lt;/urls&gt;&lt;electronic-resource-num&gt;10.1123/jcsp.2014-0019&lt;/electronic-resource-num&gt;&lt;/record&gt;&lt;/Cite&gt;&lt;Cite&gt;&lt;Author&gt;Heath&lt;/Author&gt;&lt;Year&gt;2016&lt;/Year&gt;&lt;RecNum&gt;405&lt;/RecNum&gt;&lt;record&gt;&lt;rec-number&gt;405&lt;/rec-number&gt;&lt;foreign-keys&gt;&lt;key app="EN" db-id="wev5xwzsoawedweddx4vzwx0vp9rtv5ve0rx" timestamp="1617642200"&gt;405&lt;/key&gt;&lt;/foreign-keys&gt;&lt;ref-type name="Journal Article"&gt;17&lt;/ref-type&gt;&lt;contributors&gt;&lt;authors&gt;&lt;author&gt;Heath, Nancy L.&lt;/author&gt;&lt;author&gt;Joly, Mélanie&lt;/author&gt;&lt;author&gt;Carsley, Dana&lt;/author&gt;&lt;/authors&gt;&lt;/contributors&gt;&lt;titles&gt;&lt;title&gt;Coping self-efficacy and mindfulness in non-suicidal self-injury&lt;/title&gt;&lt;secondary-title&gt;Mindfulness&lt;/secondary-title&gt;&lt;/titles&gt;&lt;periodical&gt;&lt;full-title&gt;Mindfulness&lt;/full-title&gt;&lt;/periodical&gt;&lt;pages&gt;1132-1141&lt;/pages&gt;&lt;volume&gt;7&lt;/volume&gt;&lt;number&gt;5&lt;/number&gt;&lt;section&gt;1132&lt;/section&gt;&lt;dates&gt;&lt;year&gt;2016&lt;/year&gt;&lt;/dates&gt;&lt;isbn&gt;1868-8527&amp;#xD;1868-8535&lt;/isbn&gt;&lt;urls&gt;&lt;/urls&gt;&lt;electronic-resource-num&gt;10.1007/s12671-016-0555-3&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(Heath et al., 2016; Pineau et al.,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 addition, previous studies have found that mindfulness and flow are associated with work-life interfaces </w:t>
      </w:r>
      <w:r w:rsidRPr="00432BE4">
        <w:rPr>
          <w:rFonts w:ascii="Times New Roman" w:hAnsi="Times New Roman" w:cs="Times New Roman"/>
          <w:sz w:val="26"/>
          <w:szCs w:val="26"/>
        </w:rPr>
        <w:fldChar w:fldCharType="begin">
          <w:fldData xml:space="preserve">PEVuZE5vdGU+PENpdGU+PEF1dGhvcj5EZW1lcm91dGk8L0F1dGhvcj48WWVhcj4yMDEyPC9ZZWFy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</w:fldData>
        </w:fldChar>
      </w:r>
      <w:r w:rsidR="00170401" w:rsidRPr="00432BE4">
        <w:rPr>
          <w:rFonts w:ascii="Times New Roman" w:hAnsi="Times New Roman" w:cs="Times New Roman"/>
          <w:sz w:val="26"/>
          <w:szCs w:val="26"/>
        </w:rPr>
        <w:instrText xml:space="preserve"> ADDIN EN.CITE </w:instrText>
      </w:r>
      <w:r w:rsidR="00170401" w:rsidRPr="00432BE4">
        <w:rPr>
          <w:rFonts w:ascii="Times New Roman" w:hAnsi="Times New Roman" w:cs="Times New Roman"/>
          <w:sz w:val="26"/>
          <w:szCs w:val="26"/>
        </w:rPr>
        <w:fldChar w:fldCharType="begin">
          <w:fldData xml:space="preserve">PEVuZE5vdGU+PENpdGU+PEF1dGhvcj5EZW1lcm91dGk8L0F1dGhvcj48WWVhcj4yMDEyPC9ZZWFy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</w:fldData>
        </w:fldChar>
      </w:r>
      <w:r w:rsidR="00170401" w:rsidRPr="00432BE4">
        <w:rPr>
          <w:rFonts w:ascii="Times New Roman" w:hAnsi="Times New Roman" w:cs="Times New Roman"/>
          <w:sz w:val="26"/>
          <w:szCs w:val="26"/>
        </w:rPr>
        <w:instrText xml:space="preserve"> ADDIN EN.CITE.DATA </w:instrText>
      </w:r>
      <w:r w:rsidR="00170401" w:rsidRPr="00432BE4">
        <w:rPr>
          <w:rFonts w:ascii="Times New Roman" w:hAnsi="Times New Roman" w:cs="Times New Roman"/>
          <w:sz w:val="26"/>
          <w:szCs w:val="26"/>
        </w:rPr>
      </w:r>
      <w:r w:rsidR="00170401" w:rsidRPr="00432BE4">
        <w:rPr>
          <w:rFonts w:ascii="Times New Roman" w:hAnsi="Times New Roman" w:cs="Times New Roman"/>
          <w:sz w:val="26"/>
          <w:szCs w:val="26"/>
        </w:rPr>
        <w:fldChar w:fldCharType="end"/>
      </w:r>
      <w:r w:rsidRPr="00432BE4">
        <w:rPr>
          <w:rFonts w:ascii="Times New Roman" w:hAnsi="Times New Roman" w:cs="Times New Roman"/>
          <w:sz w:val="26"/>
          <w:szCs w:val="26"/>
        </w:rPr>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(Althammer et al., 2021; Demerouti et al., 2012; Michel et al., 2014)</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The findings of this study confirmed the mediating roles of mindfulness and flow at work, consolidating their overarching roles in attaining work-life and life-work enhancements in the case of doctors. </w:t>
      </w:r>
      <w:r w:rsidRPr="00432BE4">
        <w:rPr>
          <w:rFonts w:ascii="Times New Roman" w:hAnsi="Times New Roman" w:cs="Times New Roman"/>
          <w:bCs/>
          <w:iCs/>
          <w:sz w:val="26"/>
          <w:szCs w:val="26"/>
        </w:rPr>
        <w:t>The results from study 1 and study 2 indicated there are a number of implications for management practices in the health services sector in Vietnam.</w:t>
      </w:r>
    </w:p>
    <w:p w14:paraId="6027454D" w14:textId="3BF50428" w:rsidR="003A01F1" w:rsidRPr="00432BE4" w:rsidRDefault="003A01F1" w:rsidP="001D51BE">
      <w:pPr>
        <w:pStyle w:val="ListParagraph"/>
        <w:numPr>
          <w:ilvl w:val="0"/>
          <w:numId w:val="8"/>
        </w:numPr>
        <w:spacing w:after="0" w:line="360" w:lineRule="auto"/>
        <w:ind w:left="709" w:hanging="709"/>
        <w:jc w:val="both"/>
        <w:rPr>
          <w:rFonts w:ascii="Times New Roman" w:hAnsi="Times New Roman" w:cs="Times New Roman"/>
          <w:b/>
          <w:i/>
          <w:iCs/>
          <w:sz w:val="26"/>
          <w:szCs w:val="26"/>
        </w:rPr>
      </w:pPr>
      <w:r w:rsidRPr="00432BE4">
        <w:rPr>
          <w:rFonts w:ascii="Times New Roman" w:hAnsi="Times New Roman" w:cs="Times New Roman"/>
          <w:b/>
          <w:i/>
          <w:iCs/>
          <w:sz w:val="26"/>
          <w:szCs w:val="26"/>
        </w:rPr>
        <w:t>Managerial implications</w:t>
      </w:r>
    </w:p>
    <w:p w14:paraId="722F6B19" w14:textId="1D3DE974" w:rsidR="006B4F36" w:rsidRPr="00432BE4" w:rsidRDefault="003A01F1" w:rsidP="001D51BE">
      <w:pPr>
        <w:pBdr>
          <w:top w:val="nil"/>
          <w:left w:val="nil"/>
          <w:bottom w:val="nil"/>
          <w:right w:val="nil"/>
          <w:between w:val="nil"/>
        </w:pBd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In terms of practice, </w:t>
      </w:r>
      <w:r w:rsidR="006B4F36" w:rsidRPr="00432BE4">
        <w:rPr>
          <w:rFonts w:ascii="Times New Roman" w:hAnsi="Times New Roman" w:cs="Times New Roman"/>
          <w:sz w:val="26"/>
          <w:szCs w:val="26"/>
        </w:rPr>
        <w:t xml:space="preserve">the findings of study 1 emphasized the importance of fostering mindfulness at work, job complexity, meaningful contacts, and </w:t>
      </w:r>
      <w:r w:rsidR="000F60DF" w:rsidRPr="00432BE4">
        <w:rPr>
          <w:rFonts w:ascii="Times New Roman" w:hAnsi="Times New Roman" w:cs="Times New Roman"/>
          <w:sz w:val="26"/>
          <w:szCs w:val="26"/>
        </w:rPr>
        <w:t>meaningful contributions</w:t>
      </w:r>
      <w:r w:rsidR="006B4F36" w:rsidRPr="00432BE4">
        <w:rPr>
          <w:rFonts w:ascii="Times New Roman" w:hAnsi="Times New Roman" w:cs="Times New Roman"/>
          <w:sz w:val="26"/>
          <w:szCs w:val="26"/>
        </w:rPr>
        <w:t xml:space="preserve"> to enhance positive work-life experiences of doctors. The results of this study could directly increase capabilities for the work-life enhancement of doctors. Particularly, doctors could rely more on mindfulness at work and job complexity if they become aware of the sources and types available to them. We believe that mindfulness at work and job complexity help doctors </w:t>
      </w:r>
      <w:r w:rsidR="006B4F36" w:rsidRPr="00432BE4">
        <w:rPr>
          <w:rFonts w:ascii="Times New Roman" w:hAnsi="Times New Roman" w:cs="Times New Roman"/>
          <w:bCs/>
          <w:iCs/>
          <w:sz w:val="26"/>
          <w:szCs w:val="26"/>
        </w:rPr>
        <w:t>cope with stressful situations</w:t>
      </w:r>
      <w:r w:rsidR="006B4F36" w:rsidRPr="00432BE4">
        <w:rPr>
          <w:rFonts w:ascii="Times New Roman" w:hAnsi="Times New Roman" w:cs="Times New Roman"/>
          <w:sz w:val="26"/>
          <w:szCs w:val="26"/>
        </w:rPr>
        <w:t>,</w:t>
      </w:r>
      <w:r w:rsidR="006B4F36" w:rsidRPr="00432BE4">
        <w:rPr>
          <w:rFonts w:ascii="Times New Roman" w:hAnsi="Times New Roman" w:cs="Times New Roman"/>
          <w:bCs/>
          <w:iCs/>
          <w:sz w:val="26"/>
          <w:szCs w:val="26"/>
        </w:rPr>
        <w:t xml:space="preserve"> including time-use pressure and time fragmentation, respond more positively to today's </w:t>
      </w:r>
      <w:r w:rsidR="006B4F36" w:rsidRPr="00432BE4">
        <w:rPr>
          <w:rFonts w:ascii="Times New Roman" w:hAnsi="Times New Roman" w:cs="Times New Roman"/>
          <w:sz w:val="26"/>
          <w:szCs w:val="26"/>
        </w:rPr>
        <w:t xml:space="preserve">globalization and ongoing technological developments, and </w:t>
      </w:r>
      <w:r w:rsidR="006B4F36" w:rsidRPr="00432BE4">
        <w:rPr>
          <w:rFonts w:ascii="Times New Roman" w:hAnsi="Times New Roman" w:cs="Times New Roman"/>
          <w:bCs/>
          <w:iCs/>
          <w:sz w:val="26"/>
          <w:szCs w:val="26"/>
        </w:rPr>
        <w:t xml:space="preserve">achieve meaningful contacts at work, </w:t>
      </w:r>
      <w:r w:rsidR="000F60DF" w:rsidRPr="00432BE4">
        <w:rPr>
          <w:rFonts w:ascii="Times New Roman" w:hAnsi="Times New Roman" w:cs="Times New Roman"/>
          <w:bCs/>
          <w:iCs/>
          <w:sz w:val="26"/>
          <w:szCs w:val="26"/>
        </w:rPr>
        <w:t>meaningful contributions</w:t>
      </w:r>
      <w:r w:rsidR="006B4F36" w:rsidRPr="00432BE4">
        <w:rPr>
          <w:rFonts w:ascii="Times New Roman" w:hAnsi="Times New Roman" w:cs="Times New Roman"/>
          <w:bCs/>
          <w:iCs/>
          <w:sz w:val="26"/>
          <w:szCs w:val="26"/>
        </w:rPr>
        <w:t>, and subsequently, work-life enhancement.</w:t>
      </w:r>
      <w:r w:rsidR="006B4F36" w:rsidRPr="00432BE4">
        <w:rPr>
          <w:rFonts w:ascii="Times New Roman" w:hAnsi="Times New Roman" w:cs="Times New Roman"/>
          <w:sz w:val="26"/>
          <w:szCs w:val="26"/>
        </w:rPr>
        <w:t xml:space="preserve"> Hospitals in Vietnam therefore might develop programs that support and </w:t>
      </w:r>
      <w:r w:rsidR="006B4F36" w:rsidRPr="00432BE4">
        <w:rPr>
          <w:rFonts w:ascii="Times New Roman" w:hAnsi="Times New Roman" w:cs="Times New Roman"/>
          <w:bCs/>
          <w:iCs/>
          <w:sz w:val="26"/>
          <w:szCs w:val="26"/>
        </w:rPr>
        <w:t>foster</w:t>
      </w:r>
      <w:r w:rsidR="006B4F36" w:rsidRPr="00432BE4">
        <w:rPr>
          <w:rFonts w:ascii="Times New Roman" w:hAnsi="Times New Roman" w:cs="Times New Roman"/>
          <w:sz w:val="26"/>
          <w:szCs w:val="26"/>
        </w:rPr>
        <w:t xml:space="preserve"> doctors’ mindfulness at work and suitable job complexity, such as wellness programs and mindfulness-based programs which could then </w:t>
      </w:r>
      <w:r w:rsidR="006B4F36" w:rsidRPr="00432BE4">
        <w:rPr>
          <w:rFonts w:ascii="Times New Roman" w:hAnsi="Times New Roman" w:cs="Times New Roman"/>
          <w:bCs/>
          <w:iCs/>
          <w:sz w:val="26"/>
          <w:szCs w:val="26"/>
        </w:rPr>
        <w:t>help doctors be more sustainably employable and experience the greater positive sides of work-life balance. Furthermore, this study had implications for designing Human Resource Management policies and practices that can help organizations and employees become resilient to increased work-life pressures and demands during uncertain and complex times, such as the COVID-19 global pandemic.</w:t>
      </w:r>
    </w:p>
    <w:p w14:paraId="41BE14AD" w14:textId="27F7F637" w:rsidR="00114783" w:rsidRPr="00432BE4" w:rsidRDefault="006B4F36"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 xml:space="preserve">Regarding study 2, </w:t>
      </w:r>
      <w:r w:rsidR="003A01F1" w:rsidRPr="00432BE4">
        <w:rPr>
          <w:rFonts w:ascii="Times New Roman" w:hAnsi="Times New Roman" w:cs="Times New Roman"/>
          <w:sz w:val="26"/>
          <w:szCs w:val="26"/>
        </w:rPr>
        <w:t>the findings highlight</w:t>
      </w:r>
      <w:r w:rsidRPr="00432BE4">
        <w:rPr>
          <w:rFonts w:ascii="Times New Roman" w:hAnsi="Times New Roman" w:cs="Times New Roman"/>
          <w:sz w:val="26"/>
          <w:szCs w:val="26"/>
        </w:rPr>
        <w:t>ed</w:t>
      </w:r>
      <w:r w:rsidR="003A01F1" w:rsidRPr="00432BE4">
        <w:rPr>
          <w:rFonts w:ascii="Times New Roman" w:hAnsi="Times New Roman" w:cs="Times New Roman"/>
          <w:sz w:val="26"/>
          <w:szCs w:val="26"/>
        </w:rPr>
        <w:t xml:space="preserve"> the importance of fostering sense of competence, mindfulness at work, and flow at work to enhance doctors’ work and life experiences. In particular, doctors could rely more on sense of competence, mindfulness at work, and flow at work if they become aware of the sources and types available to them. We believe that sense of competence, mindfulness, and flow at work help doctors get through difficult times and respond more positively to today’s more complex nature of work and workforce, along with globalization and ongoing technological developments. Hospitals might develop programs that support and increase doctors’ sense of competence, mindfulness at work, and flow at work, such as wellness programs, which could boost doctors’ work-life and life- work experiences.</w:t>
      </w:r>
    </w:p>
    <w:p w14:paraId="579D113D" w14:textId="767A4BCA" w:rsidR="00DD6487" w:rsidRPr="00432BE4" w:rsidRDefault="00DD6487"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r w:rsidRPr="00432BE4">
        <w:rPr>
          <w:rFonts w:ascii="Times New Roman" w:hAnsi="Times New Roman" w:cs="Times New Roman"/>
          <w:sz w:val="26"/>
          <w:szCs w:val="26"/>
        </w:rPr>
        <w:t>Amid and in the aftermath of the COVID-19 pandemic, a substantial portion of Vietnam's medical professionals have either expressed their intent to resign or have already departed their positions due to the strain of overwhelming workloads and health-related concerns. The pandemic has undeniably acted as a catalyst, prompting individuals to reevaluate their professional circumstances, thereby increasing the recognition of the significance of improving work-life balance to retain doctors. Consequently, medical institutions are now placing a premium on comprehending how to offer optimal work-life and life-work improvements to ensure the retention of their invaluable staff. In the post-COVID-19 era, the transition to the "new normal" has witnessed a shift towards online activities. For many, this change in their work environment has afforded them opportunities to experience enhancements in both their work-life balance and personal life-work integration that they had not previously considered feasible. This shift has made it challenging for them to return to the conventional office routine. Although doctors encounter distinct challenges in adapting to remote work, given the necessity for direct patient interactions in diagnoses and treatment, healthcare institutions in Vietnam have taken proactive measures to introduce innovative approaches to enhance work-life balance and life-work integration for their medical workforce. A notable example of these efforts includes the establishment of online clinics and virtual health consultations for patients. These initiatives have significantly reduced the need for in-person patient interactions, thereby providing greater flexibility for healthcare professionals and contributing to the enhancement of their work-life balance and life-work integration. By harnessing technology, medical facilities have succeeded in striking a harmonious equilibrium between patient care and the well-being of their staff. This, in turn, has paved the way for a more sustainable and fulfilling work environment within the healthcare sector.</w:t>
      </w:r>
    </w:p>
    <w:p w14:paraId="4CBA74B3" w14:textId="77777777" w:rsidR="00BF6A25" w:rsidRPr="00432BE4" w:rsidRDefault="00BF6A25" w:rsidP="001D51BE">
      <w:pPr>
        <w:pBdr>
          <w:top w:val="nil"/>
          <w:left w:val="nil"/>
          <w:bottom w:val="nil"/>
          <w:right w:val="nil"/>
          <w:between w:val="nil"/>
        </w:pBdr>
        <w:spacing w:after="0" w:line="360" w:lineRule="auto"/>
        <w:ind w:firstLine="720"/>
        <w:jc w:val="both"/>
        <w:rPr>
          <w:rFonts w:ascii="Times New Roman" w:hAnsi="Times New Roman" w:cs="Times New Roman"/>
          <w:sz w:val="26"/>
          <w:szCs w:val="26"/>
        </w:rPr>
      </w:pPr>
    </w:p>
    <w:p w14:paraId="50FE4193" w14:textId="07F2A59B" w:rsidR="00CE0D86" w:rsidRPr="00432BE4" w:rsidRDefault="00114783" w:rsidP="001D51BE">
      <w:pPr>
        <w:pStyle w:val="ListParagraph"/>
        <w:numPr>
          <w:ilvl w:val="0"/>
          <w:numId w:val="7"/>
        </w:numPr>
        <w:spacing w:after="0" w:line="360" w:lineRule="auto"/>
        <w:ind w:left="540" w:hanging="540"/>
        <w:jc w:val="both"/>
        <w:rPr>
          <w:rFonts w:ascii="Times New Roman" w:hAnsi="Times New Roman" w:cs="Times New Roman"/>
          <w:b/>
          <w:sz w:val="26"/>
          <w:szCs w:val="26"/>
        </w:rPr>
      </w:pPr>
      <w:r w:rsidRPr="00432BE4">
        <w:rPr>
          <w:rFonts w:ascii="Times New Roman" w:hAnsi="Times New Roman" w:cs="Times New Roman"/>
          <w:b/>
          <w:sz w:val="26"/>
          <w:szCs w:val="26"/>
        </w:rPr>
        <w:t xml:space="preserve">Limitations and future </w:t>
      </w:r>
      <w:r w:rsidR="00824922" w:rsidRPr="00432BE4">
        <w:rPr>
          <w:rFonts w:ascii="Times New Roman" w:hAnsi="Times New Roman" w:cs="Times New Roman"/>
          <w:b/>
          <w:sz w:val="26"/>
          <w:szCs w:val="26"/>
        </w:rPr>
        <w:t xml:space="preserve">research </w:t>
      </w:r>
      <w:r w:rsidRPr="00432BE4">
        <w:rPr>
          <w:rFonts w:ascii="Times New Roman" w:hAnsi="Times New Roman" w:cs="Times New Roman"/>
          <w:b/>
          <w:sz w:val="26"/>
          <w:szCs w:val="26"/>
        </w:rPr>
        <w:t>directions</w:t>
      </w:r>
    </w:p>
    <w:p w14:paraId="235B73FF" w14:textId="7552CEA9" w:rsidR="005E783A" w:rsidRPr="00432BE4" w:rsidRDefault="002B4A1A"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We are aware of the limitations of our two studies. </w:t>
      </w:r>
      <w:r w:rsidR="005E783A" w:rsidRPr="00432BE4">
        <w:rPr>
          <w:rFonts w:ascii="Times New Roman" w:hAnsi="Times New Roman" w:cs="Times New Roman"/>
          <w:sz w:val="26"/>
          <w:szCs w:val="26"/>
        </w:rPr>
        <w:t>A major limitation is the investigation of only some determinants of work-life enhancement and life-work enhancement (i.e.</w:t>
      </w:r>
      <w:r w:rsidR="00C176D6" w:rsidRPr="00432BE4">
        <w:rPr>
          <w:rFonts w:ascii="Times New Roman" w:hAnsi="Times New Roman" w:cs="Times New Roman"/>
          <w:sz w:val="26"/>
          <w:szCs w:val="26"/>
        </w:rPr>
        <w:t>,</w:t>
      </w:r>
      <w:r w:rsidR="005E783A" w:rsidRPr="00432BE4">
        <w:rPr>
          <w:rFonts w:ascii="Times New Roman" w:hAnsi="Times New Roman" w:cs="Times New Roman"/>
          <w:sz w:val="26"/>
          <w:szCs w:val="26"/>
        </w:rPr>
        <w:t xml:space="preserve"> sense of competence, mindfulness at work, and flow at work).</w:t>
      </w:r>
    </w:p>
    <w:p w14:paraId="73572508" w14:textId="41CDFF9C" w:rsidR="003B0CFB" w:rsidRPr="00432BE4" w:rsidRDefault="005E783A" w:rsidP="001D51BE">
      <w:pPr>
        <w:spacing w:after="0" w:line="360" w:lineRule="auto"/>
        <w:jc w:val="both"/>
        <w:rPr>
          <w:rFonts w:ascii="Times New Roman" w:hAnsi="Times New Roman" w:cs="Times New Roman"/>
          <w:sz w:val="26"/>
          <w:szCs w:val="26"/>
        </w:rPr>
      </w:pPr>
      <w:r w:rsidRPr="00432BE4">
        <w:rPr>
          <w:rFonts w:ascii="Times New Roman" w:hAnsi="Times New Roman" w:cs="Times New Roman"/>
          <w:sz w:val="26"/>
          <w:szCs w:val="26"/>
        </w:rPr>
        <w:t xml:space="preserve">A number of other factors related to contextual, personal, and work inputs or resources may contribute to doctors’ work-life and life-work enhancements. For example, individual characteristics of doctors, such as personality traits and psychological capital, may act as moderators in the effects of sense of competence on both work-life and life-work enhancements as well as in the effects of job complexity on work-life enhancement and of mindfulness at work on work-life enhancement. Also, support from supervisors and family could help the resource acquisition that could improve the positive sides of work-life interface </w:t>
      </w:r>
      <w:r w:rsidRPr="00432BE4">
        <w:rPr>
          <w:rFonts w:ascii="Times New Roman" w:hAnsi="Times New Roman" w:cs="Times New Roman"/>
          <w:sz w:val="26"/>
          <w:szCs w:val="26"/>
        </w:rPr>
        <w:fldChar w:fldCharType="begin"/>
      </w:r>
      <w:r w:rsidRPr="00432BE4">
        <w:rPr>
          <w:rFonts w:ascii="Times New Roman" w:hAnsi="Times New Roman" w:cs="Times New Roman"/>
          <w:sz w:val="26"/>
          <w:szCs w:val="26"/>
        </w:rPr>
        <w:instrText xml:space="preserve"> ADDIN EN.CITE &lt;EndNote&gt;&lt;Cite&gt;&lt;Author&gt;Lapierre&lt;/Author&gt;&lt;Year&gt;2018&lt;/Year&gt;&lt;RecNum&gt;359&lt;/RecNum&gt;&lt;DisplayText&gt;(Lapierre et al., 2018)&lt;/DisplayText&gt;&lt;record&gt;&lt;rec-number&gt;359&lt;/rec-number&gt;&lt;foreign-keys&gt;&lt;key app="EN" db-id="wev5xwzsoawedweddx4vzwx0vp9rtv5ve0rx" timestamp="1611429765"&gt;359&lt;/key&gt;&lt;/foreign-keys&gt;&lt;ref-type name="Journal Article"&gt;17&lt;/ref-type&gt;&lt;contributors&gt;&lt;authors&gt;&lt;author&gt;Lapierre, Laurent M.,&lt;/author&gt;&lt;author&gt;Li, Yanhong,&lt;/author&gt;&lt;author&gt;Kwan, Ho Kwong,&lt;/author&gt;&lt;author&gt;Greenhaus, Jeffrey H.,&lt;/author&gt;&lt;author&gt;DiRenzo, Marco S.,&lt;/author&gt;&lt;author&gt;Shao, Ping&lt;/author&gt;&lt;/authors&gt;&lt;/contributors&gt;&lt;titles&gt;&lt;title&gt;A meta-analysis of the antecedents of work-family enrichment&lt;/title&gt;&lt;secondary-title&gt;Journal of Organizational Behavior&lt;/secondary-title&gt;&lt;/titles&gt;&lt;periodical&gt;&lt;full-title&gt;Journal of Organizational Behavior&lt;/full-title&gt;&lt;/periodical&gt;&lt;pages&gt;385-401&lt;/pages&gt;&lt;volume&gt;39&lt;/volume&gt;&lt;number&gt;4&lt;/number&gt;&lt;section&gt;385&lt;/section&gt;&lt;dates&gt;&lt;year&gt;2018&lt;/year&gt;&lt;/dates&gt;&lt;isbn&gt;08943796&lt;/isbn&gt;&lt;urls&gt;&lt;/urls&gt;&lt;electronic-resource-num&gt;10.1002/job.2234&lt;/electronic-resource-num&gt;&lt;/record&gt;&lt;/Cite&gt;&lt;/EndNote&gt;</w:instrText>
      </w:r>
      <w:r w:rsidRPr="00432BE4">
        <w:rPr>
          <w:rFonts w:ascii="Times New Roman" w:hAnsi="Times New Roman" w:cs="Times New Roman"/>
          <w:sz w:val="26"/>
          <w:szCs w:val="26"/>
        </w:rPr>
        <w:fldChar w:fldCharType="separate"/>
      </w:r>
      <w:r w:rsidRPr="00432BE4">
        <w:rPr>
          <w:rFonts w:ascii="Times New Roman" w:hAnsi="Times New Roman" w:cs="Times New Roman"/>
          <w:noProof/>
          <w:sz w:val="26"/>
          <w:szCs w:val="26"/>
        </w:rPr>
        <w:t>(Lapierre et al., 2018)</w:t>
      </w:r>
      <w:r w:rsidRPr="00432BE4">
        <w:rPr>
          <w:rFonts w:ascii="Times New Roman" w:hAnsi="Times New Roman" w:cs="Times New Roman"/>
          <w:sz w:val="26"/>
          <w:szCs w:val="26"/>
        </w:rPr>
        <w:fldChar w:fldCharType="end"/>
      </w:r>
      <w:r w:rsidRPr="00432BE4">
        <w:rPr>
          <w:rFonts w:ascii="Times New Roman" w:hAnsi="Times New Roman" w:cs="Times New Roman"/>
          <w:sz w:val="26"/>
          <w:szCs w:val="26"/>
        </w:rPr>
        <w:t xml:space="preserve">. Inputs and resources such as role centrality, occupational status, and societal culture may act as moderators and/or mediators </w:t>
      </w:r>
      <w:r w:rsidR="00552EDE" w:rsidRPr="00432BE4">
        <w:rPr>
          <w:rFonts w:ascii="Times New Roman" w:hAnsi="Times New Roman" w:cs="Times New Roman"/>
          <w:sz w:val="26"/>
          <w:szCs w:val="26"/>
        </w:rPr>
        <w:t>in the effects of sense of competence on both work-life and life-work enhancements as well as in the effects of job complexity on work-life enhancement and of mindfulness at work on work-life enhancement</w:t>
      </w:r>
      <w:r w:rsidRPr="00432BE4">
        <w:rPr>
          <w:rFonts w:ascii="Times New Roman" w:hAnsi="Times New Roman" w:cs="Times New Roman"/>
          <w:sz w:val="26"/>
          <w:szCs w:val="26"/>
        </w:rPr>
        <w:t>. Future studies should scrutinize such potential antecedents and/or moderators and/or mediators.</w:t>
      </w:r>
      <w:bookmarkStart w:id="14" w:name="_Toc60127892"/>
    </w:p>
    <w:p w14:paraId="4FC693B2" w14:textId="77777777" w:rsidR="00BF6A25" w:rsidRPr="00432BE4" w:rsidRDefault="00BF6A25" w:rsidP="001D51BE">
      <w:pPr>
        <w:jc w:val="both"/>
        <w:rPr>
          <w:rFonts w:ascii="Times New Roman" w:hAnsi="Times New Roman" w:cs="Times New Roman"/>
          <w:b/>
          <w:bCs/>
          <w:sz w:val="26"/>
          <w:szCs w:val="26"/>
        </w:rPr>
      </w:pPr>
      <w:r w:rsidRPr="00432BE4">
        <w:rPr>
          <w:rFonts w:ascii="Times New Roman" w:hAnsi="Times New Roman" w:cs="Times New Roman"/>
          <w:b/>
          <w:bCs/>
          <w:sz w:val="26"/>
          <w:szCs w:val="26"/>
        </w:rPr>
        <w:br w:type="page"/>
      </w:r>
    </w:p>
    <w:p w14:paraId="3ECAF2A7" w14:textId="281BDBA8" w:rsidR="002B4A1A" w:rsidRPr="00432BE4" w:rsidRDefault="002B4A1A" w:rsidP="001D51BE">
      <w:pPr>
        <w:pStyle w:val="ListParagraph"/>
        <w:numPr>
          <w:ilvl w:val="0"/>
          <w:numId w:val="7"/>
        </w:numPr>
        <w:spacing w:after="0" w:line="360" w:lineRule="auto"/>
        <w:ind w:left="540" w:hanging="540"/>
        <w:jc w:val="both"/>
        <w:rPr>
          <w:rFonts w:ascii="Times New Roman" w:hAnsi="Times New Roman" w:cs="Times New Roman"/>
          <w:b/>
          <w:bCs/>
          <w:sz w:val="26"/>
          <w:szCs w:val="26"/>
        </w:rPr>
      </w:pPr>
      <w:r w:rsidRPr="00432BE4">
        <w:rPr>
          <w:rFonts w:ascii="Times New Roman" w:hAnsi="Times New Roman" w:cs="Times New Roman"/>
          <w:b/>
          <w:bCs/>
          <w:sz w:val="26"/>
          <w:szCs w:val="26"/>
        </w:rPr>
        <w:t>Conclusion</w:t>
      </w:r>
      <w:bookmarkEnd w:id="14"/>
    </w:p>
    <w:p w14:paraId="442FE144" w14:textId="773B8220" w:rsidR="00114783" w:rsidRPr="00432BE4" w:rsidRDefault="002B4A1A" w:rsidP="001D51BE">
      <w:pPr>
        <w:spacing w:after="0" w:line="360" w:lineRule="auto"/>
        <w:jc w:val="both"/>
        <w:rPr>
          <w:rFonts w:ascii="Times New Roman" w:hAnsi="Times New Roman" w:cs="Times New Roman"/>
          <w:b/>
          <w:sz w:val="26"/>
          <w:szCs w:val="26"/>
        </w:rPr>
      </w:pPr>
      <w:r w:rsidRPr="00432BE4">
        <w:rPr>
          <w:rFonts w:ascii="Times New Roman" w:hAnsi="Times New Roman" w:cs="Times New Roman"/>
          <w:sz w:val="26"/>
          <w:szCs w:val="26"/>
        </w:rPr>
        <w:t xml:space="preserve">In conclusion, despite the limitations described here and the need for continuing research, our </w:t>
      </w:r>
      <w:r w:rsidR="00F45AE1" w:rsidRPr="00F45AE1">
        <w:rPr>
          <w:rFonts w:ascii="Times New Roman" w:hAnsi="Times New Roman" w:cs="Times New Roman"/>
          <w:sz w:val="26"/>
          <w:szCs w:val="26"/>
        </w:rPr>
        <w:t xml:space="preserve">dissertation </w:t>
      </w:r>
      <w:r w:rsidRPr="00432BE4">
        <w:rPr>
          <w:rFonts w:ascii="Times New Roman" w:hAnsi="Times New Roman" w:cs="Times New Roman"/>
          <w:sz w:val="26"/>
          <w:szCs w:val="26"/>
        </w:rPr>
        <w:t>contribute</w:t>
      </w:r>
      <w:r w:rsidR="00953EFC" w:rsidRPr="00432BE4">
        <w:rPr>
          <w:rFonts w:ascii="Times New Roman" w:hAnsi="Times New Roman" w:cs="Times New Roman"/>
          <w:sz w:val="26"/>
          <w:szCs w:val="26"/>
        </w:rPr>
        <w:t>d</w:t>
      </w:r>
      <w:r w:rsidRPr="00432BE4">
        <w:rPr>
          <w:rFonts w:ascii="Times New Roman" w:hAnsi="Times New Roman" w:cs="Times New Roman"/>
          <w:sz w:val="26"/>
          <w:szCs w:val="26"/>
        </w:rPr>
        <w:t xml:space="preserve"> to a better understanding of </w:t>
      </w:r>
      <w:r w:rsidR="00552EDE" w:rsidRPr="00432BE4">
        <w:rPr>
          <w:rFonts w:ascii="Times New Roman" w:hAnsi="Times New Roman" w:cs="Times New Roman"/>
          <w:sz w:val="26"/>
          <w:szCs w:val="26"/>
        </w:rPr>
        <w:t>work-life and life-work enhancements</w:t>
      </w:r>
      <w:r w:rsidRPr="00432BE4">
        <w:rPr>
          <w:rFonts w:ascii="Times New Roman" w:hAnsi="Times New Roman" w:cs="Times New Roman"/>
          <w:sz w:val="26"/>
          <w:szCs w:val="26"/>
        </w:rPr>
        <w:t xml:space="preserve">. Specifically, </w:t>
      </w:r>
      <w:r w:rsidR="00953EFC" w:rsidRPr="00432BE4">
        <w:rPr>
          <w:rFonts w:ascii="Times New Roman" w:hAnsi="Times New Roman" w:cs="Times New Roman"/>
          <w:sz w:val="26"/>
          <w:szCs w:val="26"/>
        </w:rPr>
        <w:t xml:space="preserve">mindfulness at work positively affected work-life enhancement and both meaningful contacts and </w:t>
      </w:r>
      <w:r w:rsidR="000F60DF" w:rsidRPr="00432BE4">
        <w:rPr>
          <w:rFonts w:ascii="Times New Roman" w:hAnsi="Times New Roman" w:cs="Times New Roman"/>
          <w:sz w:val="26"/>
          <w:szCs w:val="26"/>
        </w:rPr>
        <w:t>meaningful contributions</w:t>
      </w:r>
      <w:r w:rsidR="00953EFC" w:rsidRPr="00432BE4">
        <w:rPr>
          <w:rFonts w:ascii="Times New Roman" w:hAnsi="Times New Roman" w:cs="Times New Roman"/>
          <w:sz w:val="26"/>
          <w:szCs w:val="26"/>
        </w:rPr>
        <w:t xml:space="preserve"> mediated the relationships between mindfulness at work and work-life enhancement and between job complexity and work-life enhancement (i.e.</w:t>
      </w:r>
      <w:r w:rsidR="00C176D6" w:rsidRPr="00432BE4">
        <w:rPr>
          <w:rFonts w:ascii="Times New Roman" w:hAnsi="Times New Roman" w:cs="Times New Roman"/>
          <w:sz w:val="26"/>
          <w:szCs w:val="26"/>
        </w:rPr>
        <w:t>,</w:t>
      </w:r>
      <w:r w:rsidR="00953EFC" w:rsidRPr="00432BE4">
        <w:rPr>
          <w:rFonts w:ascii="Times New Roman" w:hAnsi="Times New Roman" w:cs="Times New Roman"/>
          <w:sz w:val="26"/>
          <w:szCs w:val="26"/>
        </w:rPr>
        <w:t xml:space="preserve"> Study 1’s findings). Furthermore, </w:t>
      </w:r>
      <w:r w:rsidR="001F7985" w:rsidRPr="00432BE4">
        <w:rPr>
          <w:rFonts w:ascii="Times New Roman" w:hAnsi="Times New Roman" w:cs="Times New Roman"/>
          <w:sz w:val="26"/>
          <w:szCs w:val="26"/>
        </w:rPr>
        <w:t>mindfulness and flow at work mediate</w:t>
      </w:r>
      <w:r w:rsidR="00953EFC" w:rsidRPr="00432BE4">
        <w:rPr>
          <w:rFonts w:ascii="Times New Roman" w:hAnsi="Times New Roman" w:cs="Times New Roman"/>
          <w:sz w:val="26"/>
          <w:szCs w:val="26"/>
        </w:rPr>
        <w:t>d</w:t>
      </w:r>
      <w:r w:rsidR="001F7985" w:rsidRPr="00432BE4">
        <w:rPr>
          <w:rFonts w:ascii="Times New Roman" w:hAnsi="Times New Roman" w:cs="Times New Roman"/>
          <w:sz w:val="26"/>
          <w:szCs w:val="26"/>
        </w:rPr>
        <w:t xml:space="preserve"> the effects of sense of competence on both work-life and life-work enhancements</w:t>
      </w:r>
      <w:r w:rsidR="006C02D0" w:rsidRPr="00432BE4">
        <w:rPr>
          <w:rFonts w:ascii="Times New Roman" w:hAnsi="Times New Roman" w:cs="Times New Roman"/>
          <w:sz w:val="26"/>
          <w:szCs w:val="26"/>
        </w:rPr>
        <w:t xml:space="preserve"> </w:t>
      </w:r>
      <w:r w:rsidRPr="00432BE4">
        <w:rPr>
          <w:rFonts w:ascii="Times New Roman" w:hAnsi="Times New Roman" w:cs="Times New Roman"/>
          <w:sz w:val="26"/>
          <w:szCs w:val="26"/>
        </w:rPr>
        <w:t>(i.e.</w:t>
      </w:r>
      <w:r w:rsidR="00C176D6" w:rsidRPr="00432BE4">
        <w:rPr>
          <w:rFonts w:ascii="Times New Roman" w:hAnsi="Times New Roman" w:cs="Times New Roman"/>
          <w:sz w:val="26"/>
          <w:szCs w:val="26"/>
        </w:rPr>
        <w:t>,</w:t>
      </w:r>
      <w:r w:rsidRPr="00432BE4">
        <w:rPr>
          <w:rFonts w:ascii="Times New Roman" w:hAnsi="Times New Roman" w:cs="Times New Roman"/>
          <w:sz w:val="26"/>
          <w:szCs w:val="26"/>
        </w:rPr>
        <w:t xml:space="preserve"> Study </w:t>
      </w:r>
      <w:r w:rsidR="00246ED8" w:rsidRPr="00432BE4">
        <w:rPr>
          <w:rFonts w:ascii="Times New Roman" w:hAnsi="Times New Roman" w:cs="Times New Roman"/>
          <w:sz w:val="26"/>
          <w:szCs w:val="26"/>
        </w:rPr>
        <w:t>2</w:t>
      </w:r>
      <w:r w:rsidRPr="00432BE4">
        <w:rPr>
          <w:rFonts w:ascii="Times New Roman" w:hAnsi="Times New Roman" w:cs="Times New Roman"/>
          <w:sz w:val="26"/>
          <w:szCs w:val="26"/>
        </w:rPr>
        <w:t xml:space="preserve">’s findings). These processes in turn encourage </w:t>
      </w:r>
      <w:r w:rsidR="001F7985" w:rsidRPr="00432BE4">
        <w:rPr>
          <w:rFonts w:ascii="Times New Roman" w:hAnsi="Times New Roman" w:cs="Times New Roman"/>
          <w:sz w:val="26"/>
          <w:szCs w:val="26"/>
        </w:rPr>
        <w:t>doctors</w:t>
      </w:r>
      <w:r w:rsidRPr="00432BE4">
        <w:rPr>
          <w:rFonts w:ascii="Times New Roman" w:hAnsi="Times New Roman" w:cs="Times New Roman"/>
          <w:sz w:val="26"/>
          <w:szCs w:val="26"/>
        </w:rPr>
        <w:t xml:space="preserve"> to generate and implement </w:t>
      </w:r>
      <w:r w:rsidR="001F7985" w:rsidRPr="00432BE4">
        <w:rPr>
          <w:rFonts w:ascii="Times New Roman" w:hAnsi="Times New Roman" w:cs="Times New Roman"/>
          <w:sz w:val="26"/>
          <w:szCs w:val="26"/>
        </w:rPr>
        <w:t>the positive facet of work-life interface</w:t>
      </w:r>
      <w:r w:rsidRPr="00432BE4">
        <w:rPr>
          <w:rFonts w:ascii="Times New Roman" w:hAnsi="Times New Roman" w:cs="Times New Roman"/>
          <w:sz w:val="26"/>
          <w:szCs w:val="26"/>
        </w:rPr>
        <w:t xml:space="preserve"> in a transitioning economy.</w:t>
      </w:r>
    </w:p>
    <w:p w14:paraId="777B9996" w14:textId="5BC00068" w:rsidR="00F96BAD" w:rsidRPr="00432BE4" w:rsidRDefault="008E07DC" w:rsidP="00012427">
      <w:pPr>
        <w:spacing w:after="0" w:line="360" w:lineRule="auto"/>
        <w:jc w:val="center"/>
        <w:rPr>
          <w:rFonts w:ascii="Times New Roman" w:hAnsi="Times New Roman" w:cs="Times New Roman"/>
          <w:b/>
          <w:sz w:val="26"/>
          <w:szCs w:val="26"/>
        </w:rPr>
      </w:pPr>
      <w:r w:rsidRPr="00432BE4">
        <w:rPr>
          <w:rFonts w:ascii="Times New Roman" w:hAnsi="Times New Roman" w:cs="Times New Roman"/>
          <w:b/>
          <w:sz w:val="26"/>
          <w:szCs w:val="26"/>
        </w:rPr>
        <w:br w:type="page"/>
      </w:r>
      <w:r w:rsidR="00A3107F" w:rsidRPr="00432BE4">
        <w:rPr>
          <w:rFonts w:ascii="Times New Roman" w:hAnsi="Times New Roman" w:cs="Times New Roman"/>
          <w:b/>
          <w:sz w:val="26"/>
          <w:szCs w:val="26"/>
        </w:rPr>
        <w:t>REFERENCES</w:t>
      </w:r>
    </w:p>
    <w:p w14:paraId="57CBC91C" w14:textId="45B4619E" w:rsidR="00311211" w:rsidRPr="00432BE4" w:rsidRDefault="005C59EB"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b/>
          <w:sz w:val="26"/>
          <w:szCs w:val="26"/>
        </w:rPr>
        <w:fldChar w:fldCharType="begin"/>
      </w:r>
      <w:r w:rsidRPr="00432BE4">
        <w:rPr>
          <w:rFonts w:ascii="Times New Roman" w:hAnsi="Times New Roman" w:cs="Times New Roman"/>
          <w:b/>
          <w:sz w:val="26"/>
          <w:szCs w:val="26"/>
        </w:rPr>
        <w:instrText xml:space="preserve"> ADDIN EN.REFLIST </w:instrText>
      </w:r>
      <w:r w:rsidRPr="00432BE4">
        <w:rPr>
          <w:rFonts w:ascii="Times New Roman" w:hAnsi="Times New Roman" w:cs="Times New Roman"/>
          <w:b/>
          <w:sz w:val="26"/>
          <w:szCs w:val="26"/>
        </w:rPr>
        <w:fldChar w:fldCharType="separate"/>
      </w:r>
      <w:r w:rsidR="00311211" w:rsidRPr="00432BE4">
        <w:rPr>
          <w:rFonts w:ascii="Times New Roman" w:hAnsi="Times New Roman" w:cs="Times New Roman"/>
          <w:sz w:val="26"/>
          <w:szCs w:val="26"/>
        </w:rPr>
        <w:t xml:space="preserve">Abendroth, A.-K., &amp; den Dulk, L. (2011). Support for the work-life balance in Europe: The impact of state, workplace and family support on work-life balance satisfaction. </w:t>
      </w:r>
      <w:r w:rsidR="00311211" w:rsidRPr="00432BE4">
        <w:rPr>
          <w:rFonts w:ascii="Times New Roman" w:hAnsi="Times New Roman" w:cs="Times New Roman"/>
          <w:i/>
          <w:sz w:val="26"/>
          <w:szCs w:val="26"/>
        </w:rPr>
        <w:t>Work, Employment and Society</w:t>
      </w:r>
      <w:r w:rsidR="00311211" w:rsidRPr="00432BE4">
        <w:rPr>
          <w:rFonts w:ascii="Times New Roman" w:hAnsi="Times New Roman" w:cs="Times New Roman"/>
          <w:sz w:val="26"/>
          <w:szCs w:val="26"/>
        </w:rPr>
        <w:t>,</w:t>
      </w:r>
      <w:r w:rsidR="00311211" w:rsidRPr="00432BE4">
        <w:rPr>
          <w:rFonts w:ascii="Times New Roman" w:hAnsi="Times New Roman" w:cs="Times New Roman"/>
          <w:i/>
          <w:sz w:val="26"/>
          <w:szCs w:val="26"/>
        </w:rPr>
        <w:t xml:space="preserve"> 25</w:t>
      </w:r>
      <w:r w:rsidR="00311211" w:rsidRPr="00432BE4">
        <w:rPr>
          <w:rFonts w:ascii="Times New Roman" w:hAnsi="Times New Roman" w:cs="Times New Roman"/>
          <w:sz w:val="26"/>
          <w:szCs w:val="26"/>
        </w:rPr>
        <w:t xml:space="preserve">(2), 234-256. </w:t>
      </w:r>
      <w:hyperlink r:id="rId14" w:history="1">
        <w:r w:rsidR="00311211" w:rsidRPr="00432BE4">
          <w:rPr>
            <w:rStyle w:val="Hyperlink"/>
            <w:rFonts w:ascii="Times New Roman" w:hAnsi="Times New Roman" w:cs="Times New Roman"/>
            <w:color w:val="auto"/>
            <w:sz w:val="26"/>
            <w:szCs w:val="26"/>
          </w:rPr>
          <w:t>https://doi.org/10.1177/0950017011398892</w:t>
        </w:r>
      </w:hyperlink>
      <w:r w:rsidR="00311211" w:rsidRPr="00432BE4">
        <w:rPr>
          <w:rFonts w:ascii="Times New Roman" w:hAnsi="Times New Roman" w:cs="Times New Roman"/>
          <w:sz w:val="26"/>
          <w:szCs w:val="26"/>
        </w:rPr>
        <w:t xml:space="preserve"> </w:t>
      </w:r>
    </w:p>
    <w:p w14:paraId="504E06CE" w14:textId="527BD8F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Adame-Sánchez, C., González-Cruz, T. F., &amp; Martínez-Fuentes, C. (2016). Do firms implement work–life balance policies to benefit their workers or themselves? </w:t>
      </w:r>
      <w:r w:rsidRPr="00432BE4">
        <w:rPr>
          <w:rFonts w:ascii="Times New Roman" w:hAnsi="Times New Roman" w:cs="Times New Roman"/>
          <w:i/>
          <w:sz w:val="26"/>
          <w:szCs w:val="26"/>
        </w:rPr>
        <w:t>Journal of Business Research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69</w:t>
      </w:r>
      <w:r w:rsidRPr="00432BE4">
        <w:rPr>
          <w:rFonts w:ascii="Times New Roman" w:hAnsi="Times New Roman" w:cs="Times New Roman"/>
          <w:sz w:val="26"/>
          <w:szCs w:val="26"/>
        </w:rPr>
        <w:t xml:space="preserve">(11), 5519-5523. </w:t>
      </w:r>
      <w:hyperlink r:id="rId15" w:history="1">
        <w:r w:rsidRPr="00432BE4">
          <w:rPr>
            <w:rStyle w:val="Hyperlink"/>
            <w:rFonts w:ascii="Times New Roman" w:hAnsi="Times New Roman" w:cs="Times New Roman"/>
            <w:color w:val="auto"/>
            <w:sz w:val="26"/>
            <w:szCs w:val="26"/>
          </w:rPr>
          <w:t>https://doi.org/10.1016/j.jbusres.2016.04.164</w:t>
        </w:r>
      </w:hyperlink>
      <w:r w:rsidRPr="00432BE4">
        <w:rPr>
          <w:rFonts w:ascii="Times New Roman" w:hAnsi="Times New Roman" w:cs="Times New Roman"/>
          <w:sz w:val="26"/>
          <w:szCs w:val="26"/>
        </w:rPr>
        <w:t xml:space="preserve"> </w:t>
      </w:r>
    </w:p>
    <w:p w14:paraId="1A2E7F55" w14:textId="76D44DB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Adisa, T. A., Mordi, C., &amp; Osabutey, E. L. C. (2017). Exploring the implications of the influence of organisational culture on work-life balance practices. </w:t>
      </w:r>
      <w:r w:rsidRPr="00432BE4">
        <w:rPr>
          <w:rFonts w:ascii="Times New Roman" w:hAnsi="Times New Roman" w:cs="Times New Roman"/>
          <w:i/>
          <w:sz w:val="26"/>
          <w:szCs w:val="26"/>
        </w:rPr>
        <w:t>Personnel Review</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46</w:t>
      </w:r>
      <w:r w:rsidRPr="00432BE4">
        <w:rPr>
          <w:rFonts w:ascii="Times New Roman" w:hAnsi="Times New Roman" w:cs="Times New Roman"/>
          <w:sz w:val="26"/>
          <w:szCs w:val="26"/>
        </w:rPr>
        <w:t xml:space="preserve">(3), 454-473. </w:t>
      </w:r>
      <w:hyperlink r:id="rId16" w:history="1">
        <w:r w:rsidRPr="00432BE4">
          <w:rPr>
            <w:rStyle w:val="Hyperlink"/>
            <w:rFonts w:ascii="Times New Roman" w:hAnsi="Times New Roman" w:cs="Times New Roman"/>
            <w:color w:val="auto"/>
            <w:sz w:val="26"/>
            <w:szCs w:val="26"/>
          </w:rPr>
          <w:t>https://doi.org/https://doi.org/10.1108/PR-05-2015-0138</w:t>
        </w:r>
      </w:hyperlink>
      <w:r w:rsidRPr="00432BE4">
        <w:rPr>
          <w:rFonts w:ascii="Times New Roman" w:hAnsi="Times New Roman" w:cs="Times New Roman"/>
          <w:sz w:val="26"/>
          <w:szCs w:val="26"/>
        </w:rPr>
        <w:t xml:space="preserve"> </w:t>
      </w:r>
    </w:p>
    <w:p w14:paraId="4648379F" w14:textId="7615F9C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Agosti, M. T., Bringsen, Å., &amp; Andersson, I. (2017). The complexity of resources related to work-life balance and well-being – A survey among municipality employees in Sweden. </w:t>
      </w:r>
      <w:r w:rsidRPr="00432BE4">
        <w:rPr>
          <w:rFonts w:ascii="Times New Roman" w:hAnsi="Times New Roman" w:cs="Times New Roman"/>
          <w:i/>
          <w:sz w:val="26"/>
          <w:szCs w:val="26"/>
        </w:rPr>
        <w:t>The International Journal of Human Resource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28</w:t>
      </w:r>
      <w:r w:rsidRPr="00432BE4">
        <w:rPr>
          <w:rFonts w:ascii="Times New Roman" w:hAnsi="Times New Roman" w:cs="Times New Roman"/>
          <w:sz w:val="26"/>
          <w:szCs w:val="26"/>
        </w:rPr>
        <w:t xml:space="preserve">(16), 2351-2374. </w:t>
      </w:r>
      <w:hyperlink r:id="rId17" w:history="1">
        <w:r w:rsidRPr="00432BE4">
          <w:rPr>
            <w:rStyle w:val="Hyperlink"/>
            <w:rFonts w:ascii="Times New Roman" w:hAnsi="Times New Roman" w:cs="Times New Roman"/>
            <w:color w:val="auto"/>
            <w:sz w:val="26"/>
            <w:szCs w:val="26"/>
          </w:rPr>
          <w:t>https://doi.org/10.1080/09585192.2017.1340323</w:t>
        </w:r>
      </w:hyperlink>
      <w:r w:rsidRPr="00432BE4">
        <w:rPr>
          <w:rFonts w:ascii="Times New Roman" w:hAnsi="Times New Roman" w:cs="Times New Roman"/>
          <w:sz w:val="26"/>
          <w:szCs w:val="26"/>
        </w:rPr>
        <w:t xml:space="preserve"> </w:t>
      </w:r>
    </w:p>
    <w:p w14:paraId="726462C0" w14:textId="71F308CA"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Agrawal, M., &amp; Mahajan, R. (2021). Work–family enrichment: an integrative review. </w:t>
      </w:r>
      <w:r w:rsidRPr="00432BE4">
        <w:rPr>
          <w:rFonts w:ascii="Times New Roman" w:hAnsi="Times New Roman" w:cs="Times New Roman"/>
          <w:i/>
          <w:sz w:val="26"/>
          <w:szCs w:val="26"/>
        </w:rPr>
        <w:t>International Journal of Workplace Health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14</w:t>
      </w:r>
      <w:r w:rsidRPr="00432BE4">
        <w:rPr>
          <w:rFonts w:ascii="Times New Roman" w:hAnsi="Times New Roman" w:cs="Times New Roman"/>
          <w:sz w:val="26"/>
          <w:szCs w:val="26"/>
        </w:rPr>
        <w:t xml:space="preserve">(2), 217-241. </w:t>
      </w:r>
      <w:hyperlink r:id="rId18" w:history="1">
        <w:r w:rsidRPr="00432BE4">
          <w:rPr>
            <w:rStyle w:val="Hyperlink"/>
            <w:rFonts w:ascii="Times New Roman" w:hAnsi="Times New Roman" w:cs="Times New Roman"/>
            <w:color w:val="auto"/>
            <w:sz w:val="26"/>
            <w:szCs w:val="26"/>
          </w:rPr>
          <w:t>https://doi.org/10.1108/ijwhm-04-2020-0056</w:t>
        </w:r>
      </w:hyperlink>
      <w:r w:rsidRPr="00432BE4">
        <w:rPr>
          <w:rFonts w:ascii="Times New Roman" w:hAnsi="Times New Roman" w:cs="Times New Roman"/>
          <w:sz w:val="26"/>
          <w:szCs w:val="26"/>
        </w:rPr>
        <w:t xml:space="preserve"> </w:t>
      </w:r>
    </w:p>
    <w:p w14:paraId="2367754B" w14:textId="364A87D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Albelali, S., &amp; Williams, S. (2022). Workforce localization, women workers and gendered power relations in Saudi Arabian private sector workplaces. </w:t>
      </w:r>
      <w:r w:rsidRPr="00432BE4">
        <w:rPr>
          <w:rFonts w:ascii="Times New Roman" w:hAnsi="Times New Roman" w:cs="Times New Roman"/>
          <w:i/>
          <w:sz w:val="26"/>
          <w:szCs w:val="26"/>
        </w:rPr>
        <w:t>Employee Relations: The International Journal</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44</w:t>
      </w:r>
      <w:r w:rsidRPr="00432BE4">
        <w:rPr>
          <w:rFonts w:ascii="Times New Roman" w:hAnsi="Times New Roman" w:cs="Times New Roman"/>
          <w:sz w:val="26"/>
          <w:szCs w:val="26"/>
        </w:rPr>
        <w:t xml:space="preserve">(2), 431-445. </w:t>
      </w:r>
      <w:hyperlink r:id="rId19" w:history="1">
        <w:r w:rsidRPr="00432BE4">
          <w:rPr>
            <w:rStyle w:val="Hyperlink"/>
            <w:rFonts w:ascii="Times New Roman" w:hAnsi="Times New Roman" w:cs="Times New Roman"/>
            <w:color w:val="auto"/>
            <w:sz w:val="26"/>
            <w:szCs w:val="26"/>
          </w:rPr>
          <w:t>https://doi.org/10.1108/ER-11-2020-0503</w:t>
        </w:r>
      </w:hyperlink>
      <w:r w:rsidRPr="00432BE4">
        <w:rPr>
          <w:rFonts w:ascii="Times New Roman" w:hAnsi="Times New Roman" w:cs="Times New Roman"/>
          <w:sz w:val="26"/>
          <w:szCs w:val="26"/>
        </w:rPr>
        <w:t xml:space="preserve"> </w:t>
      </w:r>
    </w:p>
    <w:p w14:paraId="451D1CF3" w14:textId="13A2F97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Allan, B. A., Douglass, R. P., Duffy, R. D., &amp; McCarty, R. J. (2016). Meaningful work as a moderator of the relation between work stress and meaning in life. </w:t>
      </w:r>
      <w:r w:rsidRPr="00432BE4">
        <w:rPr>
          <w:rFonts w:ascii="Times New Roman" w:hAnsi="Times New Roman" w:cs="Times New Roman"/>
          <w:i/>
          <w:sz w:val="26"/>
          <w:szCs w:val="26"/>
        </w:rPr>
        <w:t>Journal of Career Assessment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24</w:t>
      </w:r>
      <w:r w:rsidRPr="00432BE4">
        <w:rPr>
          <w:rFonts w:ascii="Times New Roman" w:hAnsi="Times New Roman" w:cs="Times New Roman"/>
          <w:sz w:val="26"/>
          <w:szCs w:val="26"/>
        </w:rPr>
        <w:t xml:space="preserve">(3), 429-440. </w:t>
      </w:r>
      <w:hyperlink r:id="rId20" w:history="1">
        <w:r w:rsidRPr="00432BE4">
          <w:rPr>
            <w:rStyle w:val="Hyperlink"/>
            <w:rFonts w:ascii="Times New Roman" w:hAnsi="Times New Roman" w:cs="Times New Roman"/>
            <w:color w:val="auto"/>
            <w:sz w:val="26"/>
            <w:szCs w:val="26"/>
          </w:rPr>
          <w:t>https://doi.org/10.1177/1069072715599357</w:t>
        </w:r>
      </w:hyperlink>
      <w:r w:rsidRPr="00432BE4">
        <w:rPr>
          <w:rFonts w:ascii="Times New Roman" w:hAnsi="Times New Roman" w:cs="Times New Roman"/>
          <w:sz w:val="26"/>
          <w:szCs w:val="26"/>
        </w:rPr>
        <w:t xml:space="preserve"> </w:t>
      </w:r>
    </w:p>
    <w:p w14:paraId="4E2BEB54" w14:textId="47AA3ABB"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Allen, T. D., &amp; Kiburz, K. M. (2012). Trait mindfulness and work–family balance among working parents: The mediating effects of vitality and sleep quality. </w:t>
      </w:r>
      <w:r w:rsidRPr="00432BE4">
        <w:rPr>
          <w:rFonts w:ascii="Times New Roman" w:hAnsi="Times New Roman" w:cs="Times New Roman"/>
          <w:i/>
          <w:sz w:val="26"/>
          <w:szCs w:val="26"/>
        </w:rPr>
        <w:t>Journal of Vocational Behavior</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80</w:t>
      </w:r>
      <w:r w:rsidRPr="00432BE4">
        <w:rPr>
          <w:rFonts w:ascii="Times New Roman" w:hAnsi="Times New Roman" w:cs="Times New Roman"/>
          <w:sz w:val="26"/>
          <w:szCs w:val="26"/>
        </w:rPr>
        <w:t xml:space="preserve">(2), 372-379. </w:t>
      </w:r>
      <w:hyperlink r:id="rId21" w:history="1">
        <w:r w:rsidRPr="00432BE4">
          <w:rPr>
            <w:rStyle w:val="Hyperlink"/>
            <w:rFonts w:ascii="Times New Roman" w:hAnsi="Times New Roman" w:cs="Times New Roman"/>
            <w:color w:val="auto"/>
            <w:sz w:val="26"/>
            <w:szCs w:val="26"/>
          </w:rPr>
          <w:t>https://doi.org/10.1016/j.jvb.2011.09.002</w:t>
        </w:r>
      </w:hyperlink>
      <w:r w:rsidRPr="00432BE4">
        <w:rPr>
          <w:rFonts w:ascii="Times New Roman" w:hAnsi="Times New Roman" w:cs="Times New Roman"/>
          <w:sz w:val="26"/>
          <w:szCs w:val="26"/>
        </w:rPr>
        <w:t xml:space="preserve"> </w:t>
      </w:r>
    </w:p>
    <w:p w14:paraId="15541928" w14:textId="50C3183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Althammer, S. E., Reis, D., Van der Beek, S., Beck, L., &amp; Michel, A. (2021). A mindfulness intervention promoting work–life balance: How segmentation preference affects changes in detachment, well‐being, and work–life balance. </w:t>
      </w:r>
      <w:r w:rsidRPr="00432BE4">
        <w:rPr>
          <w:rFonts w:ascii="Times New Roman" w:hAnsi="Times New Roman" w:cs="Times New Roman"/>
          <w:i/>
          <w:sz w:val="26"/>
          <w:szCs w:val="26"/>
        </w:rPr>
        <w:t>Journal of Occupational and Organizational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94</w:t>
      </w:r>
      <w:r w:rsidRPr="00432BE4">
        <w:rPr>
          <w:rFonts w:ascii="Times New Roman" w:hAnsi="Times New Roman" w:cs="Times New Roman"/>
          <w:sz w:val="26"/>
          <w:szCs w:val="26"/>
        </w:rPr>
        <w:t xml:space="preserve">, 282–308. </w:t>
      </w:r>
      <w:hyperlink r:id="rId22" w:history="1">
        <w:r w:rsidRPr="00432BE4">
          <w:rPr>
            <w:rStyle w:val="Hyperlink"/>
            <w:rFonts w:ascii="Times New Roman" w:hAnsi="Times New Roman" w:cs="Times New Roman"/>
            <w:color w:val="auto"/>
            <w:sz w:val="26"/>
            <w:szCs w:val="26"/>
          </w:rPr>
          <w:t>https://doi.org/10.1111/joop.12346</w:t>
        </w:r>
      </w:hyperlink>
      <w:r w:rsidRPr="00432BE4">
        <w:rPr>
          <w:rFonts w:ascii="Times New Roman" w:hAnsi="Times New Roman" w:cs="Times New Roman"/>
          <w:sz w:val="26"/>
          <w:szCs w:val="26"/>
        </w:rPr>
        <w:t xml:space="preserve"> </w:t>
      </w:r>
    </w:p>
    <w:p w14:paraId="75B16361" w14:textId="4373F33B"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Amazue, L. O., &amp; Onyishi, I. E. (2016). Stress coping strategies, perceived organizational support and marital status as predictors of work–life balance among Nigerian bank employees. </w:t>
      </w:r>
      <w:r w:rsidRPr="00432BE4">
        <w:rPr>
          <w:rFonts w:ascii="Times New Roman" w:hAnsi="Times New Roman" w:cs="Times New Roman"/>
          <w:i/>
          <w:sz w:val="26"/>
          <w:szCs w:val="26"/>
        </w:rPr>
        <w:t>Social Indicators Research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128</w:t>
      </w:r>
      <w:r w:rsidRPr="00432BE4">
        <w:rPr>
          <w:rFonts w:ascii="Times New Roman" w:hAnsi="Times New Roman" w:cs="Times New Roman"/>
          <w:sz w:val="26"/>
          <w:szCs w:val="26"/>
        </w:rPr>
        <w:t xml:space="preserve">(1), 147-159. </w:t>
      </w:r>
      <w:hyperlink r:id="rId23" w:history="1">
        <w:r w:rsidRPr="00432BE4">
          <w:rPr>
            <w:rStyle w:val="Hyperlink"/>
            <w:rFonts w:ascii="Times New Roman" w:hAnsi="Times New Roman" w:cs="Times New Roman"/>
            <w:color w:val="auto"/>
            <w:sz w:val="26"/>
            <w:szCs w:val="26"/>
          </w:rPr>
          <w:t>https://doi.org/10.1007/s11205-015-1023-5</w:t>
        </w:r>
      </w:hyperlink>
      <w:r w:rsidRPr="00432BE4">
        <w:rPr>
          <w:rFonts w:ascii="Times New Roman" w:hAnsi="Times New Roman" w:cs="Times New Roman"/>
          <w:sz w:val="26"/>
          <w:szCs w:val="26"/>
        </w:rPr>
        <w:t xml:space="preserve"> </w:t>
      </w:r>
    </w:p>
    <w:p w14:paraId="420F4C0C" w14:textId="2621647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Annink, A. (2017). From social support to capabilities for the work–life balance of independent professionals. </w:t>
      </w:r>
      <w:r w:rsidRPr="00432BE4">
        <w:rPr>
          <w:rFonts w:ascii="Times New Roman" w:hAnsi="Times New Roman" w:cs="Times New Roman"/>
          <w:i/>
          <w:sz w:val="26"/>
          <w:szCs w:val="26"/>
        </w:rPr>
        <w:t>Journal of Management &amp; Organization</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23</w:t>
      </w:r>
      <w:r w:rsidRPr="00432BE4">
        <w:rPr>
          <w:rFonts w:ascii="Times New Roman" w:hAnsi="Times New Roman" w:cs="Times New Roman"/>
          <w:sz w:val="26"/>
          <w:szCs w:val="26"/>
        </w:rPr>
        <w:t xml:space="preserve">(2), 258-276. </w:t>
      </w:r>
      <w:hyperlink r:id="rId24" w:history="1">
        <w:r w:rsidRPr="00432BE4">
          <w:rPr>
            <w:rStyle w:val="Hyperlink"/>
            <w:rFonts w:ascii="Times New Roman" w:hAnsi="Times New Roman" w:cs="Times New Roman"/>
            <w:color w:val="auto"/>
            <w:sz w:val="26"/>
            <w:szCs w:val="26"/>
          </w:rPr>
          <w:t>https://doi.org/10.1017/jmo.2016.53</w:t>
        </w:r>
      </w:hyperlink>
      <w:r w:rsidRPr="00432BE4">
        <w:rPr>
          <w:rFonts w:ascii="Times New Roman" w:hAnsi="Times New Roman" w:cs="Times New Roman"/>
          <w:sz w:val="26"/>
          <w:szCs w:val="26"/>
        </w:rPr>
        <w:t xml:space="preserve"> </w:t>
      </w:r>
    </w:p>
    <w:p w14:paraId="1A884BF6" w14:textId="5D17E47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Archimi, C. S., Reynaud, E., Yasin, H. M., &amp; Bhatti, Z. A. (2018). How perceived corporate social responsibility affects employee cynicism: The mediating role of organizational trust. </w:t>
      </w:r>
      <w:r w:rsidRPr="00432BE4">
        <w:rPr>
          <w:rFonts w:ascii="Times New Roman" w:hAnsi="Times New Roman" w:cs="Times New Roman"/>
          <w:i/>
          <w:sz w:val="26"/>
          <w:szCs w:val="26"/>
        </w:rPr>
        <w:t>Journal of Business Ethics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151</w:t>
      </w:r>
      <w:r w:rsidRPr="00432BE4">
        <w:rPr>
          <w:rFonts w:ascii="Times New Roman" w:hAnsi="Times New Roman" w:cs="Times New Roman"/>
          <w:sz w:val="26"/>
          <w:szCs w:val="26"/>
        </w:rPr>
        <w:t xml:space="preserve">(4), 907-921. </w:t>
      </w:r>
      <w:hyperlink r:id="rId25" w:history="1">
        <w:r w:rsidRPr="00432BE4">
          <w:rPr>
            <w:rStyle w:val="Hyperlink"/>
            <w:rFonts w:ascii="Times New Roman" w:hAnsi="Times New Roman" w:cs="Times New Roman"/>
            <w:color w:val="auto"/>
            <w:sz w:val="26"/>
            <w:szCs w:val="26"/>
          </w:rPr>
          <w:t>https://doi.org/10.1007/s10551-018-3882-6</w:t>
        </w:r>
      </w:hyperlink>
      <w:r w:rsidRPr="00432BE4">
        <w:rPr>
          <w:rFonts w:ascii="Times New Roman" w:hAnsi="Times New Roman" w:cs="Times New Roman"/>
          <w:sz w:val="26"/>
          <w:szCs w:val="26"/>
        </w:rPr>
        <w:t xml:space="preserve"> </w:t>
      </w:r>
    </w:p>
    <w:p w14:paraId="45B04C70" w14:textId="69A3CEE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Aryee, S., Srinivas, E. S., &amp; Tan, H. H. (2005). Rhythms of life: Antecedents and outcomes of work-family balance in employed parents. </w:t>
      </w:r>
      <w:r w:rsidRPr="00432BE4">
        <w:rPr>
          <w:rFonts w:ascii="Times New Roman" w:hAnsi="Times New Roman" w:cs="Times New Roman"/>
          <w:i/>
          <w:sz w:val="26"/>
          <w:szCs w:val="26"/>
        </w:rPr>
        <w:t>Journal of Applied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90</w:t>
      </w:r>
      <w:r w:rsidRPr="00432BE4">
        <w:rPr>
          <w:rFonts w:ascii="Times New Roman" w:hAnsi="Times New Roman" w:cs="Times New Roman"/>
          <w:sz w:val="26"/>
          <w:szCs w:val="26"/>
        </w:rPr>
        <w:t xml:space="preserve">(1), 132-146. </w:t>
      </w:r>
      <w:hyperlink r:id="rId26" w:history="1">
        <w:r w:rsidRPr="00432BE4">
          <w:rPr>
            <w:rStyle w:val="Hyperlink"/>
            <w:rFonts w:ascii="Times New Roman" w:hAnsi="Times New Roman" w:cs="Times New Roman"/>
            <w:color w:val="auto"/>
            <w:sz w:val="26"/>
            <w:szCs w:val="26"/>
          </w:rPr>
          <w:t>https://doi.org/10.1037/0021-9010.90.1.132</w:t>
        </w:r>
      </w:hyperlink>
      <w:r w:rsidRPr="00432BE4">
        <w:rPr>
          <w:rFonts w:ascii="Times New Roman" w:hAnsi="Times New Roman" w:cs="Times New Roman"/>
          <w:sz w:val="26"/>
          <w:szCs w:val="26"/>
        </w:rPr>
        <w:t xml:space="preserve"> </w:t>
      </w:r>
    </w:p>
    <w:p w14:paraId="0F5E2D05" w14:textId="2B620F00"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Ayar, D., Karaman, M. A., &amp; Karaman, R. (2022). Work-life balance and mental health needs of health professionals during COVID-19 pandemic in Turkey. </w:t>
      </w:r>
      <w:r w:rsidRPr="00432BE4">
        <w:rPr>
          <w:rFonts w:ascii="Times New Roman" w:hAnsi="Times New Roman" w:cs="Times New Roman"/>
          <w:i/>
          <w:sz w:val="26"/>
          <w:szCs w:val="26"/>
        </w:rPr>
        <w:t>International Journal of Mental Health and Addiction</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20</w:t>
      </w:r>
      <w:r w:rsidRPr="00432BE4">
        <w:rPr>
          <w:rFonts w:ascii="Times New Roman" w:hAnsi="Times New Roman" w:cs="Times New Roman"/>
          <w:sz w:val="26"/>
          <w:szCs w:val="26"/>
        </w:rPr>
        <w:t xml:space="preserve">(1), 639-655. </w:t>
      </w:r>
      <w:hyperlink r:id="rId27" w:history="1">
        <w:r w:rsidRPr="00432BE4">
          <w:rPr>
            <w:rStyle w:val="Hyperlink"/>
            <w:rFonts w:ascii="Times New Roman" w:hAnsi="Times New Roman" w:cs="Times New Roman"/>
            <w:color w:val="auto"/>
            <w:sz w:val="26"/>
            <w:szCs w:val="26"/>
          </w:rPr>
          <w:t>https://doi.org/10.1007/s11469-021-00717-6</w:t>
        </w:r>
      </w:hyperlink>
      <w:r w:rsidRPr="00432BE4">
        <w:rPr>
          <w:rFonts w:ascii="Times New Roman" w:hAnsi="Times New Roman" w:cs="Times New Roman"/>
          <w:sz w:val="26"/>
          <w:szCs w:val="26"/>
        </w:rPr>
        <w:t xml:space="preserve"> </w:t>
      </w:r>
    </w:p>
    <w:p w14:paraId="777A801B" w14:textId="0630E09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Back, C. Y., Hyun, D. S., Jeung, D. Y., &amp; Chang, S. J. (2020). Mediating effects of burnout in the association between emotional labor and turnover intention in Korean clinical nurses. </w:t>
      </w:r>
      <w:r w:rsidRPr="00432BE4">
        <w:rPr>
          <w:rFonts w:ascii="Times New Roman" w:hAnsi="Times New Roman" w:cs="Times New Roman"/>
          <w:i/>
          <w:sz w:val="26"/>
          <w:szCs w:val="26"/>
        </w:rPr>
        <w:t>Saf Health Work</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11</w:t>
      </w:r>
      <w:r w:rsidRPr="00432BE4">
        <w:rPr>
          <w:rFonts w:ascii="Times New Roman" w:hAnsi="Times New Roman" w:cs="Times New Roman"/>
          <w:sz w:val="26"/>
          <w:szCs w:val="26"/>
        </w:rPr>
        <w:t xml:space="preserve">(1), 88-96. </w:t>
      </w:r>
      <w:hyperlink r:id="rId28" w:history="1">
        <w:r w:rsidRPr="00432BE4">
          <w:rPr>
            <w:rStyle w:val="Hyperlink"/>
            <w:rFonts w:ascii="Times New Roman" w:hAnsi="Times New Roman" w:cs="Times New Roman"/>
            <w:color w:val="auto"/>
            <w:sz w:val="26"/>
            <w:szCs w:val="26"/>
          </w:rPr>
          <w:t>https://doi.org/10.1016/j.shaw.2020.01.002</w:t>
        </w:r>
      </w:hyperlink>
      <w:r w:rsidRPr="00432BE4">
        <w:rPr>
          <w:rFonts w:ascii="Times New Roman" w:hAnsi="Times New Roman" w:cs="Times New Roman"/>
          <w:sz w:val="26"/>
          <w:szCs w:val="26"/>
        </w:rPr>
        <w:t xml:space="preserve"> </w:t>
      </w:r>
    </w:p>
    <w:p w14:paraId="33E3CCCF" w14:textId="714E5B1B"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Baer, R., Smith, G., &amp; Allen, K. (2004). Assessment of mindfulness by self-report: The Kentucky inventory of mindfulness skills. </w:t>
      </w:r>
      <w:r w:rsidRPr="00432BE4">
        <w:rPr>
          <w:rFonts w:ascii="Times New Roman" w:hAnsi="Times New Roman" w:cs="Times New Roman"/>
          <w:i/>
          <w:sz w:val="26"/>
          <w:szCs w:val="26"/>
        </w:rPr>
        <w:t>Assessment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11</w:t>
      </w:r>
      <w:r w:rsidRPr="00432BE4">
        <w:rPr>
          <w:rFonts w:ascii="Times New Roman" w:hAnsi="Times New Roman" w:cs="Times New Roman"/>
          <w:sz w:val="26"/>
          <w:szCs w:val="26"/>
        </w:rPr>
        <w:t xml:space="preserve">(3), 191-206. </w:t>
      </w:r>
      <w:hyperlink r:id="rId29" w:history="1">
        <w:r w:rsidRPr="00432BE4">
          <w:rPr>
            <w:rStyle w:val="Hyperlink"/>
            <w:rFonts w:ascii="Times New Roman" w:hAnsi="Times New Roman" w:cs="Times New Roman"/>
            <w:color w:val="auto"/>
            <w:sz w:val="26"/>
            <w:szCs w:val="26"/>
          </w:rPr>
          <w:t>https://doi.org/10.1177/1073191104268029</w:t>
        </w:r>
      </w:hyperlink>
      <w:r w:rsidRPr="00432BE4">
        <w:rPr>
          <w:rFonts w:ascii="Times New Roman" w:hAnsi="Times New Roman" w:cs="Times New Roman"/>
          <w:sz w:val="26"/>
          <w:szCs w:val="26"/>
        </w:rPr>
        <w:t xml:space="preserve"> </w:t>
      </w:r>
    </w:p>
    <w:p w14:paraId="270B18E5"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Baer, R., Smith, G., Hopkins, J., Krietemeyer, J., &amp; Toney, L. (2006). Using self-report assessment methods to explore facets of mindfulness. </w:t>
      </w:r>
      <w:r w:rsidRPr="00432BE4">
        <w:rPr>
          <w:rFonts w:ascii="Times New Roman" w:hAnsi="Times New Roman" w:cs="Times New Roman"/>
          <w:i/>
          <w:sz w:val="26"/>
          <w:szCs w:val="26"/>
        </w:rPr>
        <w:t>Assessment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13</w:t>
      </w:r>
      <w:r w:rsidRPr="00432BE4">
        <w:rPr>
          <w:rFonts w:ascii="Times New Roman" w:hAnsi="Times New Roman" w:cs="Times New Roman"/>
          <w:sz w:val="26"/>
          <w:szCs w:val="26"/>
        </w:rPr>
        <w:t xml:space="preserve">(1), 27-45. </w:t>
      </w:r>
    </w:p>
    <w:p w14:paraId="1BD8AD1B" w14:textId="6DD04BE0"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Bakker, A. B. (2005). Flow among music teachers and their students: The crossover of peak experiences. </w:t>
      </w:r>
      <w:r w:rsidRPr="00432BE4">
        <w:rPr>
          <w:rFonts w:ascii="Times New Roman" w:hAnsi="Times New Roman" w:cs="Times New Roman"/>
          <w:i/>
          <w:sz w:val="26"/>
          <w:szCs w:val="26"/>
        </w:rPr>
        <w:t>Journal of Vocational Behavior</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66</w:t>
      </w:r>
      <w:r w:rsidRPr="00432BE4">
        <w:rPr>
          <w:rFonts w:ascii="Times New Roman" w:hAnsi="Times New Roman" w:cs="Times New Roman"/>
          <w:sz w:val="26"/>
          <w:szCs w:val="26"/>
        </w:rPr>
        <w:t xml:space="preserve">(1), 26-44. </w:t>
      </w:r>
      <w:hyperlink r:id="rId30" w:history="1">
        <w:r w:rsidRPr="00432BE4">
          <w:rPr>
            <w:rStyle w:val="Hyperlink"/>
            <w:rFonts w:ascii="Times New Roman" w:hAnsi="Times New Roman" w:cs="Times New Roman"/>
            <w:color w:val="auto"/>
            <w:sz w:val="26"/>
            <w:szCs w:val="26"/>
          </w:rPr>
          <w:t>https://doi.org/10.1016/j.jvb.2003.11.001</w:t>
        </w:r>
      </w:hyperlink>
      <w:r w:rsidRPr="00432BE4">
        <w:rPr>
          <w:rFonts w:ascii="Times New Roman" w:hAnsi="Times New Roman" w:cs="Times New Roman"/>
          <w:sz w:val="26"/>
          <w:szCs w:val="26"/>
        </w:rPr>
        <w:t xml:space="preserve"> </w:t>
      </w:r>
    </w:p>
    <w:p w14:paraId="53B0A214" w14:textId="73D0046A"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Bakker, A. B. (2008). The work-related flow inventory: Construction and initial validation of the WOLF. </w:t>
      </w:r>
      <w:r w:rsidRPr="00432BE4">
        <w:rPr>
          <w:rFonts w:ascii="Times New Roman" w:hAnsi="Times New Roman" w:cs="Times New Roman"/>
          <w:i/>
          <w:sz w:val="26"/>
          <w:szCs w:val="26"/>
        </w:rPr>
        <w:t>Journal of Vocational Behavior</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72</w:t>
      </w:r>
      <w:r w:rsidRPr="00432BE4">
        <w:rPr>
          <w:rFonts w:ascii="Times New Roman" w:hAnsi="Times New Roman" w:cs="Times New Roman"/>
          <w:sz w:val="26"/>
          <w:szCs w:val="26"/>
        </w:rPr>
        <w:t xml:space="preserve">(3), 400-414. </w:t>
      </w:r>
      <w:hyperlink r:id="rId31" w:history="1">
        <w:r w:rsidRPr="00432BE4">
          <w:rPr>
            <w:rStyle w:val="Hyperlink"/>
            <w:rFonts w:ascii="Times New Roman" w:hAnsi="Times New Roman" w:cs="Times New Roman"/>
            <w:color w:val="auto"/>
            <w:sz w:val="26"/>
            <w:szCs w:val="26"/>
          </w:rPr>
          <w:t>https://doi.org/10.1016/j.jvb.2007.11.007</w:t>
        </w:r>
      </w:hyperlink>
      <w:r w:rsidRPr="00432BE4">
        <w:rPr>
          <w:rFonts w:ascii="Times New Roman" w:hAnsi="Times New Roman" w:cs="Times New Roman"/>
          <w:sz w:val="26"/>
          <w:szCs w:val="26"/>
        </w:rPr>
        <w:t xml:space="preserve"> </w:t>
      </w:r>
    </w:p>
    <w:p w14:paraId="43E7AFC9" w14:textId="4D29DD8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Ballet, J., Bazin, D., Dubois, J.-L., &amp; Mahieu, F.-R. (2011). A note on sustainability economics and the capability approach. </w:t>
      </w:r>
      <w:r w:rsidRPr="00432BE4">
        <w:rPr>
          <w:rFonts w:ascii="Times New Roman" w:hAnsi="Times New Roman" w:cs="Times New Roman"/>
          <w:i/>
          <w:sz w:val="26"/>
          <w:szCs w:val="26"/>
        </w:rPr>
        <w:t>Ecological Economics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70</w:t>
      </w:r>
      <w:r w:rsidRPr="00432BE4">
        <w:rPr>
          <w:rFonts w:ascii="Times New Roman" w:hAnsi="Times New Roman" w:cs="Times New Roman"/>
          <w:sz w:val="26"/>
          <w:szCs w:val="26"/>
        </w:rPr>
        <w:t xml:space="preserve">(11), 1831-1834. </w:t>
      </w:r>
      <w:hyperlink r:id="rId32" w:history="1">
        <w:r w:rsidRPr="00432BE4">
          <w:rPr>
            <w:rStyle w:val="Hyperlink"/>
            <w:rFonts w:ascii="Times New Roman" w:hAnsi="Times New Roman" w:cs="Times New Roman"/>
            <w:color w:val="auto"/>
            <w:sz w:val="26"/>
            <w:szCs w:val="26"/>
          </w:rPr>
          <w:t>https://doi.org/10.1016/j.ecolecon.2011.05.009</w:t>
        </w:r>
      </w:hyperlink>
      <w:r w:rsidRPr="00432BE4">
        <w:rPr>
          <w:rFonts w:ascii="Times New Roman" w:hAnsi="Times New Roman" w:cs="Times New Roman"/>
          <w:sz w:val="26"/>
          <w:szCs w:val="26"/>
        </w:rPr>
        <w:t xml:space="preserve"> </w:t>
      </w:r>
    </w:p>
    <w:p w14:paraId="2A57FE16" w14:textId="24C18FC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Bandura, A. (1977). Self-efficacy: Toward a unifying theory of behavioral change. </w:t>
      </w:r>
      <w:r w:rsidRPr="00432BE4">
        <w:rPr>
          <w:rFonts w:ascii="Times New Roman" w:hAnsi="Times New Roman" w:cs="Times New Roman"/>
          <w:i/>
          <w:sz w:val="26"/>
          <w:szCs w:val="26"/>
        </w:rPr>
        <w:t>Psychological Review</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84</w:t>
      </w:r>
      <w:r w:rsidRPr="00432BE4">
        <w:rPr>
          <w:rFonts w:ascii="Times New Roman" w:hAnsi="Times New Roman" w:cs="Times New Roman"/>
          <w:sz w:val="26"/>
          <w:szCs w:val="26"/>
        </w:rPr>
        <w:t xml:space="preserve">(2), 191–215. </w:t>
      </w:r>
      <w:hyperlink r:id="rId33" w:history="1">
        <w:r w:rsidRPr="00432BE4">
          <w:rPr>
            <w:rStyle w:val="Hyperlink"/>
            <w:rFonts w:ascii="Times New Roman" w:hAnsi="Times New Roman" w:cs="Times New Roman"/>
            <w:color w:val="auto"/>
            <w:sz w:val="26"/>
            <w:szCs w:val="26"/>
          </w:rPr>
          <w:t>https://doi.org/https://doi.org/10.1037/0033-295X.84.2.191</w:t>
        </w:r>
      </w:hyperlink>
      <w:r w:rsidRPr="00432BE4">
        <w:rPr>
          <w:rFonts w:ascii="Times New Roman" w:hAnsi="Times New Roman" w:cs="Times New Roman"/>
          <w:sz w:val="26"/>
          <w:szCs w:val="26"/>
        </w:rPr>
        <w:t xml:space="preserve"> </w:t>
      </w:r>
    </w:p>
    <w:p w14:paraId="2187D668" w14:textId="38F098C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Berntson, E., Sverke, M., &amp; Marklund, S. (2006). Predicting perceived employability: Human capital or labour market opportunities? </w:t>
      </w:r>
      <w:r w:rsidRPr="00432BE4">
        <w:rPr>
          <w:rFonts w:ascii="Times New Roman" w:hAnsi="Times New Roman" w:cs="Times New Roman"/>
          <w:i/>
          <w:sz w:val="26"/>
          <w:szCs w:val="26"/>
        </w:rPr>
        <w:t>Economic and Industrial Democracy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27</w:t>
      </w:r>
      <w:r w:rsidRPr="00432BE4">
        <w:rPr>
          <w:rFonts w:ascii="Times New Roman" w:hAnsi="Times New Roman" w:cs="Times New Roman"/>
          <w:sz w:val="26"/>
          <w:szCs w:val="26"/>
        </w:rPr>
        <w:t xml:space="preserve">(2), 223-244. </w:t>
      </w:r>
      <w:hyperlink r:id="rId34" w:history="1">
        <w:r w:rsidRPr="00432BE4">
          <w:rPr>
            <w:rStyle w:val="Hyperlink"/>
            <w:rFonts w:ascii="Times New Roman" w:hAnsi="Times New Roman" w:cs="Times New Roman"/>
            <w:color w:val="auto"/>
            <w:sz w:val="26"/>
            <w:szCs w:val="26"/>
          </w:rPr>
          <w:t>https://doi.org/10.1177/0143831x06063098</w:t>
        </w:r>
      </w:hyperlink>
      <w:r w:rsidRPr="00432BE4">
        <w:rPr>
          <w:rFonts w:ascii="Times New Roman" w:hAnsi="Times New Roman" w:cs="Times New Roman"/>
          <w:sz w:val="26"/>
          <w:szCs w:val="26"/>
        </w:rPr>
        <w:t xml:space="preserve"> </w:t>
      </w:r>
    </w:p>
    <w:p w14:paraId="0650444A" w14:textId="1F35BA0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Beutell, N. J., Heraty, N., &amp; Wittig‐Berman, U. (2008). Work‐family conflict and work‐family synergy for generation X, baby boomers, and matures. </w:t>
      </w:r>
      <w:r w:rsidRPr="00432BE4">
        <w:rPr>
          <w:rFonts w:ascii="Times New Roman" w:hAnsi="Times New Roman" w:cs="Times New Roman"/>
          <w:i/>
          <w:sz w:val="26"/>
          <w:szCs w:val="26"/>
        </w:rPr>
        <w:t>Journal of Managerial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23</w:t>
      </w:r>
      <w:r w:rsidRPr="00432BE4">
        <w:rPr>
          <w:rFonts w:ascii="Times New Roman" w:hAnsi="Times New Roman" w:cs="Times New Roman"/>
          <w:sz w:val="26"/>
          <w:szCs w:val="26"/>
        </w:rPr>
        <w:t xml:space="preserve">(5), 507-523. </w:t>
      </w:r>
      <w:hyperlink r:id="rId35" w:history="1">
        <w:r w:rsidRPr="00432BE4">
          <w:rPr>
            <w:rStyle w:val="Hyperlink"/>
            <w:rFonts w:ascii="Times New Roman" w:hAnsi="Times New Roman" w:cs="Times New Roman"/>
            <w:color w:val="auto"/>
            <w:sz w:val="26"/>
            <w:szCs w:val="26"/>
          </w:rPr>
          <w:t>https://doi.org/10.1108/02683940810884513</w:t>
        </w:r>
      </w:hyperlink>
      <w:r w:rsidRPr="00432BE4">
        <w:rPr>
          <w:rFonts w:ascii="Times New Roman" w:hAnsi="Times New Roman" w:cs="Times New Roman"/>
          <w:sz w:val="26"/>
          <w:szCs w:val="26"/>
        </w:rPr>
        <w:t xml:space="preserve"> </w:t>
      </w:r>
    </w:p>
    <w:p w14:paraId="21BF97CE" w14:textId="5D459EE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Brazier, A., Larson, E., Xu, Y., Judah, G., Egan, M., Burd, H., &amp; Darzi, A. (2022). 'Dear Doctor': A randomised controlled trial of a text message intervention to reduce burnout in trainee anaesthetists. </w:t>
      </w:r>
      <w:r w:rsidRPr="00432BE4">
        <w:rPr>
          <w:rFonts w:ascii="Times New Roman" w:hAnsi="Times New Roman" w:cs="Times New Roman"/>
          <w:i/>
          <w:sz w:val="26"/>
          <w:szCs w:val="26"/>
        </w:rPr>
        <w:t>Anaesthesia</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77</w:t>
      </w:r>
      <w:r w:rsidRPr="00432BE4">
        <w:rPr>
          <w:rFonts w:ascii="Times New Roman" w:hAnsi="Times New Roman" w:cs="Times New Roman"/>
          <w:sz w:val="26"/>
          <w:szCs w:val="26"/>
        </w:rPr>
        <w:t xml:space="preserve">(4), 405-415. </w:t>
      </w:r>
      <w:hyperlink r:id="rId36" w:history="1">
        <w:r w:rsidRPr="00432BE4">
          <w:rPr>
            <w:rStyle w:val="Hyperlink"/>
            <w:rFonts w:ascii="Times New Roman" w:hAnsi="Times New Roman" w:cs="Times New Roman"/>
            <w:color w:val="auto"/>
            <w:sz w:val="26"/>
            <w:szCs w:val="26"/>
          </w:rPr>
          <w:t>https://doi.org/10.1111/anae.15643</w:t>
        </w:r>
      </w:hyperlink>
      <w:r w:rsidRPr="00432BE4">
        <w:rPr>
          <w:rFonts w:ascii="Times New Roman" w:hAnsi="Times New Roman" w:cs="Times New Roman"/>
          <w:sz w:val="26"/>
          <w:szCs w:val="26"/>
        </w:rPr>
        <w:t xml:space="preserve"> </w:t>
      </w:r>
    </w:p>
    <w:p w14:paraId="00CF80F9" w14:textId="1FF3A05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Bretz, R. D. J., Boudreau, J. W., &amp; Judge, T. A. (1994). Job search behavior of employed managers. </w:t>
      </w:r>
      <w:r w:rsidRPr="00432BE4">
        <w:rPr>
          <w:rFonts w:ascii="Times New Roman" w:hAnsi="Times New Roman" w:cs="Times New Roman"/>
          <w:i/>
          <w:sz w:val="26"/>
          <w:szCs w:val="26"/>
        </w:rPr>
        <w:t>Personnel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47</w:t>
      </w:r>
      <w:r w:rsidRPr="00432BE4">
        <w:rPr>
          <w:rFonts w:ascii="Times New Roman" w:hAnsi="Times New Roman" w:cs="Times New Roman"/>
          <w:sz w:val="26"/>
          <w:szCs w:val="26"/>
        </w:rPr>
        <w:t xml:space="preserve">(2), 275-301. </w:t>
      </w:r>
      <w:hyperlink r:id="rId37" w:history="1">
        <w:r w:rsidRPr="00432BE4">
          <w:rPr>
            <w:rStyle w:val="Hyperlink"/>
            <w:rFonts w:ascii="Times New Roman" w:hAnsi="Times New Roman" w:cs="Times New Roman"/>
            <w:color w:val="auto"/>
            <w:sz w:val="26"/>
            <w:szCs w:val="26"/>
          </w:rPr>
          <w:t>https://doi.org/https://doi.org/10.1111/j.1744-6570.1994.tb01725.x</w:t>
        </w:r>
      </w:hyperlink>
      <w:r w:rsidRPr="00432BE4">
        <w:rPr>
          <w:rFonts w:ascii="Times New Roman" w:hAnsi="Times New Roman" w:cs="Times New Roman"/>
          <w:sz w:val="26"/>
          <w:szCs w:val="26"/>
        </w:rPr>
        <w:t xml:space="preserve"> </w:t>
      </w:r>
    </w:p>
    <w:p w14:paraId="4D7FD663" w14:textId="663EAC56"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Brough, P., Timms, C., O'Driscoll, M. P., Kalliath, T., Siu, O.-L., Sit, C., &amp; Lo, D. (2014). Work–life balance: A longitudinal evaluation of a new measure across Australia and New Zealand workers. </w:t>
      </w:r>
      <w:r w:rsidRPr="00432BE4">
        <w:rPr>
          <w:rFonts w:ascii="Times New Roman" w:hAnsi="Times New Roman" w:cs="Times New Roman"/>
          <w:i/>
          <w:sz w:val="26"/>
          <w:szCs w:val="26"/>
        </w:rPr>
        <w:t>The International Journal of Human Resource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25</w:t>
      </w:r>
      <w:r w:rsidRPr="00432BE4">
        <w:rPr>
          <w:rFonts w:ascii="Times New Roman" w:hAnsi="Times New Roman" w:cs="Times New Roman"/>
          <w:sz w:val="26"/>
          <w:szCs w:val="26"/>
        </w:rPr>
        <w:t xml:space="preserve">(19), 2724-2744. </w:t>
      </w:r>
      <w:hyperlink r:id="rId38" w:history="1">
        <w:r w:rsidRPr="00432BE4">
          <w:rPr>
            <w:rStyle w:val="Hyperlink"/>
            <w:rFonts w:ascii="Times New Roman" w:hAnsi="Times New Roman" w:cs="Times New Roman"/>
            <w:color w:val="auto"/>
            <w:sz w:val="26"/>
            <w:szCs w:val="26"/>
          </w:rPr>
          <w:t>https://doi.org/10.1080/09585192.2014.899262</w:t>
        </w:r>
      </w:hyperlink>
      <w:r w:rsidRPr="00432BE4">
        <w:rPr>
          <w:rFonts w:ascii="Times New Roman" w:hAnsi="Times New Roman" w:cs="Times New Roman"/>
          <w:sz w:val="26"/>
          <w:szCs w:val="26"/>
        </w:rPr>
        <w:t xml:space="preserve"> </w:t>
      </w:r>
    </w:p>
    <w:p w14:paraId="0E5F6B0C" w14:textId="30BAEA1C"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Brown, K. W., &amp; Ryan, R. M. (2003). The benefits of being present: Mindfulness and its role in psychological well-being. </w:t>
      </w:r>
      <w:r w:rsidRPr="00432BE4">
        <w:rPr>
          <w:rFonts w:ascii="Times New Roman" w:hAnsi="Times New Roman" w:cs="Times New Roman"/>
          <w:i/>
          <w:sz w:val="26"/>
          <w:szCs w:val="26"/>
        </w:rPr>
        <w:t>Journal of Personality and Social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84</w:t>
      </w:r>
      <w:r w:rsidRPr="00432BE4">
        <w:rPr>
          <w:rFonts w:ascii="Times New Roman" w:hAnsi="Times New Roman" w:cs="Times New Roman"/>
          <w:sz w:val="26"/>
          <w:szCs w:val="26"/>
        </w:rPr>
        <w:t xml:space="preserve">(4), 822-848. </w:t>
      </w:r>
      <w:hyperlink r:id="rId39" w:history="1">
        <w:r w:rsidRPr="00432BE4">
          <w:rPr>
            <w:rStyle w:val="Hyperlink"/>
            <w:rFonts w:ascii="Times New Roman" w:hAnsi="Times New Roman" w:cs="Times New Roman"/>
            <w:color w:val="auto"/>
            <w:sz w:val="26"/>
            <w:szCs w:val="26"/>
          </w:rPr>
          <w:t>https://doi.org/10.1037/0022-3514.84.4.822</w:t>
        </w:r>
      </w:hyperlink>
      <w:r w:rsidRPr="00432BE4">
        <w:rPr>
          <w:rFonts w:ascii="Times New Roman" w:hAnsi="Times New Roman" w:cs="Times New Roman"/>
          <w:sz w:val="26"/>
          <w:szCs w:val="26"/>
        </w:rPr>
        <w:t xml:space="preserve"> </w:t>
      </w:r>
    </w:p>
    <w:p w14:paraId="3A68F31B" w14:textId="35B9CFD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Brown, K. W., Ryan, R. M., &amp; Creswell, J. D. (2007). Mindfulness: Theoretical foundations and evidence for its salutary effects. </w:t>
      </w:r>
      <w:r w:rsidRPr="00432BE4">
        <w:rPr>
          <w:rFonts w:ascii="Times New Roman" w:hAnsi="Times New Roman" w:cs="Times New Roman"/>
          <w:i/>
          <w:sz w:val="26"/>
          <w:szCs w:val="26"/>
        </w:rPr>
        <w:t>Psychological Inquiry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18</w:t>
      </w:r>
      <w:r w:rsidRPr="00432BE4">
        <w:rPr>
          <w:rFonts w:ascii="Times New Roman" w:hAnsi="Times New Roman" w:cs="Times New Roman"/>
          <w:sz w:val="26"/>
          <w:szCs w:val="26"/>
        </w:rPr>
        <w:t xml:space="preserve">(4), 211–237. </w:t>
      </w:r>
      <w:hyperlink r:id="rId40" w:history="1">
        <w:r w:rsidRPr="00432BE4">
          <w:rPr>
            <w:rStyle w:val="Hyperlink"/>
            <w:rFonts w:ascii="Times New Roman" w:hAnsi="Times New Roman" w:cs="Times New Roman"/>
            <w:color w:val="auto"/>
            <w:sz w:val="26"/>
            <w:szCs w:val="26"/>
          </w:rPr>
          <w:t>https://doi.org/https://doi.org/10.1080/10478400701598298</w:t>
        </w:r>
      </w:hyperlink>
      <w:r w:rsidRPr="00432BE4">
        <w:rPr>
          <w:rFonts w:ascii="Times New Roman" w:hAnsi="Times New Roman" w:cs="Times New Roman"/>
          <w:sz w:val="26"/>
          <w:szCs w:val="26"/>
        </w:rPr>
        <w:t xml:space="preserve"> </w:t>
      </w:r>
    </w:p>
    <w:p w14:paraId="50377E22"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Buchheld, N., Grossman, P., &amp; Walach, H. (2001). Measuring mindfulness in insight meditation (Vipassana) and meditationbased psychotherapy: The development of the Freiburg Mindfulness Inventory (FMI). </w:t>
      </w:r>
      <w:r w:rsidRPr="00432BE4">
        <w:rPr>
          <w:rFonts w:ascii="Times New Roman" w:hAnsi="Times New Roman" w:cs="Times New Roman"/>
          <w:i/>
          <w:sz w:val="26"/>
          <w:szCs w:val="26"/>
        </w:rPr>
        <w:t>Journal for Meditation and Meditation Research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w:t>
      </w:r>
      <w:r w:rsidRPr="00432BE4">
        <w:rPr>
          <w:rFonts w:ascii="Times New Roman" w:hAnsi="Times New Roman" w:cs="Times New Roman"/>
          <w:sz w:val="26"/>
          <w:szCs w:val="26"/>
        </w:rPr>
        <w:t xml:space="preserve">, 11–34. </w:t>
      </w:r>
    </w:p>
    <w:p w14:paraId="4351E412" w14:textId="762344DB"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Caplan, L. J., &amp; Schooler, C. (2006). Household work complexity, intellectual functioning, and self-esteem in men and women. </w:t>
      </w:r>
      <w:r w:rsidRPr="00432BE4">
        <w:rPr>
          <w:rFonts w:ascii="Times New Roman" w:hAnsi="Times New Roman" w:cs="Times New Roman"/>
          <w:i/>
          <w:sz w:val="26"/>
          <w:szCs w:val="26"/>
        </w:rPr>
        <w:t>Journal of Marriage and Family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68</w:t>
      </w:r>
      <w:r w:rsidRPr="00432BE4">
        <w:rPr>
          <w:rFonts w:ascii="Times New Roman" w:hAnsi="Times New Roman" w:cs="Times New Roman"/>
          <w:sz w:val="26"/>
          <w:szCs w:val="26"/>
        </w:rPr>
        <w:t xml:space="preserve">(4), 883-900. </w:t>
      </w:r>
      <w:hyperlink r:id="rId41" w:history="1">
        <w:r w:rsidRPr="00432BE4">
          <w:rPr>
            <w:rStyle w:val="Hyperlink"/>
            <w:rFonts w:ascii="Times New Roman" w:hAnsi="Times New Roman" w:cs="Times New Roman"/>
            <w:color w:val="auto"/>
            <w:sz w:val="26"/>
            <w:szCs w:val="26"/>
          </w:rPr>
          <w:t>https://doi.org/https://doi.org/10.1111/j.1741-3737.2006.00302.x</w:t>
        </w:r>
      </w:hyperlink>
      <w:r w:rsidRPr="00432BE4">
        <w:rPr>
          <w:rFonts w:ascii="Times New Roman" w:hAnsi="Times New Roman" w:cs="Times New Roman"/>
          <w:sz w:val="26"/>
          <w:szCs w:val="26"/>
        </w:rPr>
        <w:t xml:space="preserve"> </w:t>
      </w:r>
    </w:p>
    <w:p w14:paraId="19630A73" w14:textId="5C83AFB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Chadwick, P., Hember, M., Symes, J., Peters, E., Kuipers, E., &amp; Dagnan, D. (2008). Responding mindfully to unpleasant thoughts and images: Reliability and validity of the Southampton mindfulness questionnaire (SMQ). </w:t>
      </w:r>
      <w:r w:rsidRPr="00432BE4">
        <w:rPr>
          <w:rFonts w:ascii="Times New Roman" w:hAnsi="Times New Roman" w:cs="Times New Roman"/>
          <w:i/>
          <w:sz w:val="26"/>
          <w:szCs w:val="26"/>
        </w:rPr>
        <w:t>British Journal of Clinical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47</w:t>
      </w:r>
      <w:r w:rsidRPr="00432BE4">
        <w:rPr>
          <w:rFonts w:ascii="Times New Roman" w:hAnsi="Times New Roman" w:cs="Times New Roman"/>
          <w:sz w:val="26"/>
          <w:szCs w:val="26"/>
        </w:rPr>
        <w:t xml:space="preserve">(Pt 4), 451-455. </w:t>
      </w:r>
      <w:hyperlink r:id="rId42" w:history="1">
        <w:r w:rsidRPr="00432BE4">
          <w:rPr>
            <w:rStyle w:val="Hyperlink"/>
            <w:rFonts w:ascii="Times New Roman" w:hAnsi="Times New Roman" w:cs="Times New Roman"/>
            <w:color w:val="auto"/>
            <w:sz w:val="26"/>
            <w:szCs w:val="26"/>
          </w:rPr>
          <w:t>https://doi.org/10.1348/014466508X314891</w:t>
        </w:r>
      </w:hyperlink>
      <w:r w:rsidRPr="00432BE4">
        <w:rPr>
          <w:rFonts w:ascii="Times New Roman" w:hAnsi="Times New Roman" w:cs="Times New Roman"/>
          <w:sz w:val="26"/>
          <w:szCs w:val="26"/>
        </w:rPr>
        <w:t xml:space="preserve"> </w:t>
      </w:r>
    </w:p>
    <w:p w14:paraId="7721D6FB" w14:textId="0CB2873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Chan, X. W., Kalliath, T., Brough, P., Siu, O.-L., O’Driscoll, M. P., &amp; Timms, C. (2015). Work–family enrichment and satisfaction: The mediating role of self-efficacy and work–life balance. </w:t>
      </w:r>
      <w:r w:rsidRPr="00432BE4">
        <w:rPr>
          <w:rFonts w:ascii="Times New Roman" w:hAnsi="Times New Roman" w:cs="Times New Roman"/>
          <w:i/>
          <w:sz w:val="26"/>
          <w:szCs w:val="26"/>
        </w:rPr>
        <w:t>The International Journal of Human Resource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27</w:t>
      </w:r>
      <w:r w:rsidRPr="00432BE4">
        <w:rPr>
          <w:rFonts w:ascii="Times New Roman" w:hAnsi="Times New Roman" w:cs="Times New Roman"/>
          <w:sz w:val="26"/>
          <w:szCs w:val="26"/>
        </w:rPr>
        <w:t xml:space="preserve">(15), 1755-1776. </w:t>
      </w:r>
      <w:hyperlink r:id="rId43" w:history="1">
        <w:r w:rsidRPr="00432BE4">
          <w:rPr>
            <w:rStyle w:val="Hyperlink"/>
            <w:rFonts w:ascii="Times New Roman" w:hAnsi="Times New Roman" w:cs="Times New Roman"/>
            <w:color w:val="auto"/>
            <w:sz w:val="26"/>
            <w:szCs w:val="26"/>
          </w:rPr>
          <w:t>https://doi.org/10.1080/09585192.2015.1075574</w:t>
        </w:r>
      </w:hyperlink>
      <w:r w:rsidRPr="00432BE4">
        <w:rPr>
          <w:rFonts w:ascii="Times New Roman" w:hAnsi="Times New Roman" w:cs="Times New Roman"/>
          <w:sz w:val="26"/>
          <w:szCs w:val="26"/>
        </w:rPr>
        <w:t xml:space="preserve"> </w:t>
      </w:r>
    </w:p>
    <w:p w14:paraId="543E7EA2"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Chawla, D., &amp; Sondhi, N. (2011). Assessing work-life balance among Indian women professionals. </w:t>
      </w:r>
      <w:r w:rsidRPr="00432BE4">
        <w:rPr>
          <w:rFonts w:ascii="Times New Roman" w:hAnsi="Times New Roman" w:cs="Times New Roman"/>
          <w:i/>
          <w:sz w:val="26"/>
          <w:szCs w:val="26"/>
        </w:rPr>
        <w:t>Indian Journal of Industrial Relations</w:t>
      </w:r>
      <w:r w:rsidRPr="00432BE4">
        <w:rPr>
          <w:rFonts w:ascii="Times New Roman" w:hAnsi="Times New Roman" w:cs="Times New Roman"/>
          <w:sz w:val="26"/>
          <w:szCs w:val="26"/>
        </w:rPr>
        <w:t xml:space="preserve">, 341-352. </w:t>
      </w:r>
    </w:p>
    <w:p w14:paraId="1BD8A0C2" w14:textId="166C020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Chen, H. H., Chiu, H. H., Yeh, T. L., Lin, C. M., Huang, H. Y., &amp; Wu, S. L. (2021). The relationship between night shift work and the risk of abnormal thyroid-stimulating hormone: A hospital-based nine-year follow-up retrospective cohort study in Taiwan. </w:t>
      </w:r>
      <w:r w:rsidRPr="00432BE4">
        <w:rPr>
          <w:rFonts w:ascii="Times New Roman" w:hAnsi="Times New Roman" w:cs="Times New Roman"/>
          <w:i/>
          <w:sz w:val="26"/>
          <w:szCs w:val="26"/>
        </w:rPr>
        <w:t>Saf Health Work</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12</w:t>
      </w:r>
      <w:r w:rsidRPr="00432BE4">
        <w:rPr>
          <w:rFonts w:ascii="Times New Roman" w:hAnsi="Times New Roman" w:cs="Times New Roman"/>
          <w:sz w:val="26"/>
          <w:szCs w:val="26"/>
        </w:rPr>
        <w:t xml:space="preserve">(3), 390-395. </w:t>
      </w:r>
      <w:hyperlink r:id="rId44" w:history="1">
        <w:r w:rsidRPr="00432BE4">
          <w:rPr>
            <w:rStyle w:val="Hyperlink"/>
            <w:rFonts w:ascii="Times New Roman" w:hAnsi="Times New Roman" w:cs="Times New Roman"/>
            <w:color w:val="auto"/>
            <w:sz w:val="26"/>
            <w:szCs w:val="26"/>
          </w:rPr>
          <w:t>https://doi.org/10.1016/j.shaw.2021.05.006</w:t>
        </w:r>
      </w:hyperlink>
      <w:r w:rsidRPr="00432BE4">
        <w:rPr>
          <w:rFonts w:ascii="Times New Roman" w:hAnsi="Times New Roman" w:cs="Times New Roman"/>
          <w:sz w:val="26"/>
          <w:szCs w:val="26"/>
        </w:rPr>
        <w:t xml:space="preserve"> </w:t>
      </w:r>
    </w:p>
    <w:p w14:paraId="48FCDCD2" w14:textId="34694B3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Chen, S.-C., Chiang, Y.-H., &amp; Huang, Y.-J. (2017). Exploring the psychological mechanisms linking work-related factors with work–family conflict and work–family facilitation among Taiwanese nurses. </w:t>
      </w:r>
      <w:r w:rsidRPr="00432BE4">
        <w:rPr>
          <w:rFonts w:ascii="Times New Roman" w:hAnsi="Times New Roman" w:cs="Times New Roman"/>
          <w:i/>
          <w:sz w:val="26"/>
          <w:szCs w:val="26"/>
        </w:rPr>
        <w:t>The International Journal of Human Resource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28</w:t>
      </w:r>
      <w:r w:rsidRPr="00432BE4">
        <w:rPr>
          <w:rFonts w:ascii="Times New Roman" w:hAnsi="Times New Roman" w:cs="Times New Roman"/>
          <w:sz w:val="26"/>
          <w:szCs w:val="26"/>
        </w:rPr>
        <w:t xml:space="preserve">(4), 581-602. </w:t>
      </w:r>
      <w:hyperlink r:id="rId45" w:history="1">
        <w:r w:rsidRPr="00432BE4">
          <w:rPr>
            <w:rStyle w:val="Hyperlink"/>
            <w:rFonts w:ascii="Times New Roman" w:hAnsi="Times New Roman" w:cs="Times New Roman"/>
            <w:color w:val="auto"/>
            <w:sz w:val="26"/>
            <w:szCs w:val="26"/>
          </w:rPr>
          <w:t>https://doi.org/10.1080/09585192.2015.1118140</w:t>
        </w:r>
      </w:hyperlink>
      <w:r w:rsidRPr="00432BE4">
        <w:rPr>
          <w:rFonts w:ascii="Times New Roman" w:hAnsi="Times New Roman" w:cs="Times New Roman"/>
          <w:sz w:val="26"/>
          <w:szCs w:val="26"/>
        </w:rPr>
        <w:t xml:space="preserve"> </w:t>
      </w:r>
    </w:p>
    <w:p w14:paraId="15172188" w14:textId="3EFCCA1B"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Cheung, G. W., &amp; Lau, R. S. (2008). Testing mediation and suppression effects of latent variables. </w:t>
      </w:r>
      <w:r w:rsidRPr="00432BE4">
        <w:rPr>
          <w:rFonts w:ascii="Times New Roman" w:hAnsi="Times New Roman" w:cs="Times New Roman"/>
          <w:i/>
          <w:sz w:val="26"/>
          <w:szCs w:val="26"/>
        </w:rPr>
        <w:t>Organizational Research Methods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11</w:t>
      </w:r>
      <w:r w:rsidRPr="00432BE4">
        <w:rPr>
          <w:rFonts w:ascii="Times New Roman" w:hAnsi="Times New Roman" w:cs="Times New Roman"/>
          <w:sz w:val="26"/>
          <w:szCs w:val="26"/>
        </w:rPr>
        <w:t xml:space="preserve">(2), 296-325. </w:t>
      </w:r>
      <w:hyperlink r:id="rId46" w:history="1">
        <w:r w:rsidRPr="00432BE4">
          <w:rPr>
            <w:rStyle w:val="Hyperlink"/>
            <w:rFonts w:ascii="Times New Roman" w:hAnsi="Times New Roman" w:cs="Times New Roman"/>
            <w:color w:val="auto"/>
            <w:sz w:val="26"/>
            <w:szCs w:val="26"/>
          </w:rPr>
          <w:t>https://doi.org/10.1177/1094428107300343</w:t>
        </w:r>
      </w:hyperlink>
      <w:r w:rsidRPr="00432BE4">
        <w:rPr>
          <w:rFonts w:ascii="Times New Roman" w:hAnsi="Times New Roman" w:cs="Times New Roman"/>
          <w:sz w:val="26"/>
          <w:szCs w:val="26"/>
        </w:rPr>
        <w:t xml:space="preserve"> </w:t>
      </w:r>
    </w:p>
    <w:p w14:paraId="6B0E1307" w14:textId="55ACD93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Chung-Yan, G. A. (2010). The nonlinear effects of job complexity and autonomy on job satisfaction, turnover, and psychological well-being. </w:t>
      </w:r>
      <w:r w:rsidRPr="00432BE4">
        <w:rPr>
          <w:rFonts w:ascii="Times New Roman" w:hAnsi="Times New Roman" w:cs="Times New Roman"/>
          <w:i/>
          <w:sz w:val="26"/>
          <w:szCs w:val="26"/>
        </w:rPr>
        <w:t>Journal of Occupational Health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15</w:t>
      </w:r>
      <w:r w:rsidRPr="00432BE4">
        <w:rPr>
          <w:rFonts w:ascii="Times New Roman" w:hAnsi="Times New Roman" w:cs="Times New Roman"/>
          <w:sz w:val="26"/>
          <w:szCs w:val="26"/>
        </w:rPr>
        <w:t xml:space="preserve">(3), 237-251. </w:t>
      </w:r>
      <w:hyperlink r:id="rId47" w:history="1">
        <w:r w:rsidRPr="00432BE4">
          <w:rPr>
            <w:rStyle w:val="Hyperlink"/>
            <w:rFonts w:ascii="Times New Roman" w:hAnsi="Times New Roman" w:cs="Times New Roman"/>
            <w:color w:val="auto"/>
            <w:sz w:val="26"/>
            <w:szCs w:val="26"/>
          </w:rPr>
          <w:t>https://doi.org/10.1037/a0019823</w:t>
        </w:r>
      </w:hyperlink>
      <w:r w:rsidRPr="00432BE4">
        <w:rPr>
          <w:rFonts w:ascii="Times New Roman" w:hAnsi="Times New Roman" w:cs="Times New Roman"/>
          <w:sz w:val="26"/>
          <w:szCs w:val="26"/>
        </w:rPr>
        <w:t xml:space="preserve"> </w:t>
      </w:r>
    </w:p>
    <w:p w14:paraId="7C884C28" w14:textId="4A21AAD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Cohen, A., &amp; Abedallah, M. (2015). The mediating role of burnout on the relationship of emotional intelligence and self-efficacy with OCB and performance. </w:t>
      </w:r>
      <w:r w:rsidRPr="00432BE4">
        <w:rPr>
          <w:rFonts w:ascii="Times New Roman" w:hAnsi="Times New Roman" w:cs="Times New Roman"/>
          <w:i/>
          <w:sz w:val="26"/>
          <w:szCs w:val="26"/>
        </w:rPr>
        <w:t>Management Research Review</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38</w:t>
      </w:r>
      <w:r w:rsidRPr="00432BE4">
        <w:rPr>
          <w:rFonts w:ascii="Times New Roman" w:hAnsi="Times New Roman" w:cs="Times New Roman"/>
          <w:sz w:val="26"/>
          <w:szCs w:val="26"/>
        </w:rPr>
        <w:t xml:space="preserve">(1), 2-28. </w:t>
      </w:r>
      <w:hyperlink r:id="rId48" w:history="1">
        <w:r w:rsidRPr="00432BE4">
          <w:rPr>
            <w:rStyle w:val="Hyperlink"/>
            <w:rFonts w:ascii="Times New Roman" w:hAnsi="Times New Roman" w:cs="Times New Roman"/>
            <w:color w:val="auto"/>
            <w:sz w:val="26"/>
            <w:szCs w:val="26"/>
          </w:rPr>
          <w:t>https://doi.org/10.1108/mrr-10-2013-0238</w:t>
        </w:r>
      </w:hyperlink>
      <w:r w:rsidRPr="00432BE4">
        <w:rPr>
          <w:rFonts w:ascii="Times New Roman" w:hAnsi="Times New Roman" w:cs="Times New Roman"/>
          <w:sz w:val="26"/>
          <w:szCs w:val="26"/>
        </w:rPr>
        <w:t xml:space="preserve"> </w:t>
      </w:r>
    </w:p>
    <w:p w14:paraId="5FE858C3"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Csikszentmihalyi, M. (1990). </w:t>
      </w:r>
      <w:r w:rsidRPr="00432BE4">
        <w:rPr>
          <w:rFonts w:ascii="Times New Roman" w:hAnsi="Times New Roman" w:cs="Times New Roman"/>
          <w:i/>
          <w:sz w:val="26"/>
          <w:szCs w:val="26"/>
        </w:rPr>
        <w:t>The psychology of optimal experience</w:t>
      </w:r>
      <w:r w:rsidRPr="00432BE4">
        <w:rPr>
          <w:rFonts w:ascii="Times New Roman" w:hAnsi="Times New Roman" w:cs="Times New Roman"/>
          <w:sz w:val="26"/>
          <w:szCs w:val="26"/>
        </w:rPr>
        <w:t xml:space="preserve"> (1st ed.). Harper &amp; Row. </w:t>
      </w:r>
    </w:p>
    <w:p w14:paraId="6B3604E0"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Csikszentmihalyi, M., &amp; Csikszentmihalyi, I. S. (1988). </w:t>
      </w:r>
      <w:r w:rsidRPr="00432BE4">
        <w:rPr>
          <w:rFonts w:ascii="Times New Roman" w:hAnsi="Times New Roman" w:cs="Times New Roman"/>
          <w:i/>
          <w:sz w:val="26"/>
          <w:szCs w:val="26"/>
        </w:rPr>
        <w:t>Optimal experience: Psychological studies of flow in consciousness</w:t>
      </w:r>
      <w:r w:rsidRPr="00432BE4">
        <w:rPr>
          <w:rFonts w:ascii="Times New Roman" w:hAnsi="Times New Roman" w:cs="Times New Roman"/>
          <w:sz w:val="26"/>
          <w:szCs w:val="26"/>
        </w:rPr>
        <w:t xml:space="preserve">. Cambridge University Press. </w:t>
      </w:r>
    </w:p>
    <w:p w14:paraId="6F38AD34"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Csikszentmihalyi, M., &amp; LeFevre, J. (1989). Optimal experience in work and leisure. </w:t>
      </w:r>
      <w:r w:rsidRPr="00432BE4">
        <w:rPr>
          <w:rFonts w:ascii="Times New Roman" w:hAnsi="Times New Roman" w:cs="Times New Roman"/>
          <w:i/>
          <w:sz w:val="26"/>
          <w:szCs w:val="26"/>
        </w:rPr>
        <w:t>Journal of Personality and Social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56</w:t>
      </w:r>
      <w:r w:rsidRPr="00432BE4">
        <w:rPr>
          <w:rFonts w:ascii="Times New Roman" w:hAnsi="Times New Roman" w:cs="Times New Roman"/>
          <w:sz w:val="26"/>
          <w:szCs w:val="26"/>
        </w:rPr>
        <w:t xml:space="preserve">(5), 815-822. </w:t>
      </w:r>
    </w:p>
    <w:p w14:paraId="34183091" w14:textId="0FD9EE1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Currie, J., &amp; Eveline, J. (2010). E-technology and work/life balance for academics with young children. </w:t>
      </w:r>
      <w:r w:rsidRPr="00432BE4">
        <w:rPr>
          <w:rFonts w:ascii="Times New Roman" w:hAnsi="Times New Roman" w:cs="Times New Roman"/>
          <w:i/>
          <w:sz w:val="26"/>
          <w:szCs w:val="26"/>
        </w:rPr>
        <w:t>Higher Education</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62</w:t>
      </w:r>
      <w:r w:rsidRPr="00432BE4">
        <w:rPr>
          <w:rFonts w:ascii="Times New Roman" w:hAnsi="Times New Roman" w:cs="Times New Roman"/>
          <w:sz w:val="26"/>
          <w:szCs w:val="26"/>
        </w:rPr>
        <w:t xml:space="preserve">(4), 533-550. </w:t>
      </w:r>
      <w:hyperlink r:id="rId49" w:history="1">
        <w:r w:rsidRPr="00432BE4">
          <w:rPr>
            <w:rStyle w:val="Hyperlink"/>
            <w:rFonts w:ascii="Times New Roman" w:hAnsi="Times New Roman" w:cs="Times New Roman"/>
            <w:color w:val="auto"/>
            <w:sz w:val="26"/>
            <w:szCs w:val="26"/>
          </w:rPr>
          <w:t>https://doi.org/10.1007/s10734-010-9404-9</w:t>
        </w:r>
      </w:hyperlink>
      <w:r w:rsidRPr="00432BE4">
        <w:rPr>
          <w:rFonts w:ascii="Times New Roman" w:hAnsi="Times New Roman" w:cs="Times New Roman"/>
          <w:sz w:val="26"/>
          <w:szCs w:val="26"/>
        </w:rPr>
        <w:t xml:space="preserve"> </w:t>
      </w:r>
    </w:p>
    <w:p w14:paraId="3B1D3091" w14:textId="7F9F0F8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Dane, E. (2011). Paying attention to mindfulness and its effects on task performance in the workplace. </w:t>
      </w:r>
      <w:r w:rsidRPr="00432BE4">
        <w:rPr>
          <w:rFonts w:ascii="Times New Roman" w:hAnsi="Times New Roman" w:cs="Times New Roman"/>
          <w:i/>
          <w:sz w:val="26"/>
          <w:szCs w:val="26"/>
        </w:rPr>
        <w:t>Journal of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37</w:t>
      </w:r>
      <w:r w:rsidRPr="00432BE4">
        <w:rPr>
          <w:rFonts w:ascii="Times New Roman" w:hAnsi="Times New Roman" w:cs="Times New Roman"/>
          <w:sz w:val="26"/>
          <w:szCs w:val="26"/>
        </w:rPr>
        <w:t xml:space="preserve">(4), 997-1018. </w:t>
      </w:r>
      <w:hyperlink r:id="rId50" w:history="1">
        <w:r w:rsidRPr="00432BE4">
          <w:rPr>
            <w:rStyle w:val="Hyperlink"/>
            <w:rFonts w:ascii="Times New Roman" w:hAnsi="Times New Roman" w:cs="Times New Roman"/>
            <w:color w:val="auto"/>
            <w:sz w:val="26"/>
            <w:szCs w:val="26"/>
          </w:rPr>
          <w:t>https://doi.org/10.1177/0149206310367948</w:t>
        </w:r>
      </w:hyperlink>
      <w:r w:rsidRPr="00432BE4">
        <w:rPr>
          <w:rFonts w:ascii="Times New Roman" w:hAnsi="Times New Roman" w:cs="Times New Roman"/>
          <w:sz w:val="26"/>
          <w:szCs w:val="26"/>
        </w:rPr>
        <w:t xml:space="preserve"> </w:t>
      </w:r>
    </w:p>
    <w:p w14:paraId="40DEDBB2" w14:textId="37596C63"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Dane, E., &amp; Brummel, B. J. (2013). Examining workplace mindfulness and its relations to job performance and turnover intention. </w:t>
      </w:r>
      <w:r w:rsidRPr="00432BE4">
        <w:rPr>
          <w:rFonts w:ascii="Times New Roman" w:hAnsi="Times New Roman" w:cs="Times New Roman"/>
          <w:i/>
          <w:sz w:val="26"/>
          <w:szCs w:val="26"/>
        </w:rPr>
        <w:t>Human Relations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67</w:t>
      </w:r>
      <w:r w:rsidRPr="00432BE4">
        <w:rPr>
          <w:rFonts w:ascii="Times New Roman" w:hAnsi="Times New Roman" w:cs="Times New Roman"/>
          <w:sz w:val="26"/>
          <w:szCs w:val="26"/>
        </w:rPr>
        <w:t xml:space="preserve">(1), 105-128. </w:t>
      </w:r>
      <w:hyperlink r:id="rId51" w:history="1">
        <w:r w:rsidRPr="00432BE4">
          <w:rPr>
            <w:rStyle w:val="Hyperlink"/>
            <w:rFonts w:ascii="Times New Roman" w:hAnsi="Times New Roman" w:cs="Times New Roman"/>
            <w:color w:val="auto"/>
            <w:sz w:val="26"/>
            <w:szCs w:val="26"/>
          </w:rPr>
          <w:t>https://doi.org/10.1177/0018726713487753</w:t>
        </w:r>
      </w:hyperlink>
      <w:r w:rsidRPr="00432BE4">
        <w:rPr>
          <w:rFonts w:ascii="Times New Roman" w:hAnsi="Times New Roman" w:cs="Times New Roman"/>
          <w:sz w:val="26"/>
          <w:szCs w:val="26"/>
        </w:rPr>
        <w:t xml:space="preserve"> </w:t>
      </w:r>
    </w:p>
    <w:p w14:paraId="4F52AB0B" w14:textId="4F4DA2F5"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Daverth, G., Hyde, P., &amp; Cassell, C. (2015). Uptake of organisational work–life balance opportunities: The context of support. </w:t>
      </w:r>
      <w:r w:rsidRPr="00432BE4">
        <w:rPr>
          <w:rFonts w:ascii="Times New Roman" w:hAnsi="Times New Roman" w:cs="Times New Roman"/>
          <w:i/>
          <w:sz w:val="26"/>
          <w:szCs w:val="26"/>
        </w:rPr>
        <w:t>The International Journal of Human Resource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27</w:t>
      </w:r>
      <w:r w:rsidRPr="00432BE4">
        <w:rPr>
          <w:rFonts w:ascii="Times New Roman" w:hAnsi="Times New Roman" w:cs="Times New Roman"/>
          <w:sz w:val="26"/>
          <w:szCs w:val="26"/>
        </w:rPr>
        <w:t xml:space="preserve">(15), 1710-1729. </w:t>
      </w:r>
      <w:hyperlink r:id="rId52" w:history="1">
        <w:r w:rsidRPr="00432BE4">
          <w:rPr>
            <w:rStyle w:val="Hyperlink"/>
            <w:rFonts w:ascii="Times New Roman" w:hAnsi="Times New Roman" w:cs="Times New Roman"/>
            <w:color w:val="auto"/>
            <w:sz w:val="26"/>
            <w:szCs w:val="26"/>
          </w:rPr>
          <w:t>https://doi.org/10.1080/09585192.2015.1075567</w:t>
        </w:r>
      </w:hyperlink>
      <w:r w:rsidRPr="00432BE4">
        <w:rPr>
          <w:rFonts w:ascii="Times New Roman" w:hAnsi="Times New Roman" w:cs="Times New Roman"/>
          <w:sz w:val="26"/>
          <w:szCs w:val="26"/>
        </w:rPr>
        <w:t xml:space="preserve"> </w:t>
      </w:r>
    </w:p>
    <w:p w14:paraId="7A7B1488" w14:textId="0638FBA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Deci, E. L., &amp; Ryan, R. M. (2000). The “what” and “why” of goal pursuits: Human needs and the self-determination of behavior. </w:t>
      </w:r>
      <w:r w:rsidRPr="00432BE4">
        <w:rPr>
          <w:rFonts w:ascii="Times New Roman" w:hAnsi="Times New Roman" w:cs="Times New Roman"/>
          <w:i/>
          <w:sz w:val="26"/>
          <w:szCs w:val="26"/>
        </w:rPr>
        <w:t>Psychological Inquiry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11</w:t>
      </w:r>
      <w:r w:rsidRPr="00432BE4">
        <w:rPr>
          <w:rFonts w:ascii="Times New Roman" w:hAnsi="Times New Roman" w:cs="Times New Roman"/>
          <w:sz w:val="26"/>
          <w:szCs w:val="26"/>
        </w:rPr>
        <w:t xml:space="preserve">(4), 227–268. </w:t>
      </w:r>
      <w:hyperlink r:id="rId53" w:history="1">
        <w:r w:rsidRPr="00432BE4">
          <w:rPr>
            <w:rStyle w:val="Hyperlink"/>
            <w:rFonts w:ascii="Times New Roman" w:hAnsi="Times New Roman" w:cs="Times New Roman"/>
            <w:color w:val="auto"/>
            <w:sz w:val="26"/>
            <w:szCs w:val="26"/>
          </w:rPr>
          <w:t>https://doi.org/https://doi.org/10.1207/S15327965PLI1104_01</w:t>
        </w:r>
      </w:hyperlink>
      <w:r w:rsidRPr="00432BE4">
        <w:rPr>
          <w:rFonts w:ascii="Times New Roman" w:hAnsi="Times New Roman" w:cs="Times New Roman"/>
          <w:sz w:val="26"/>
          <w:szCs w:val="26"/>
        </w:rPr>
        <w:t xml:space="preserve"> </w:t>
      </w:r>
    </w:p>
    <w:p w14:paraId="27709B8C" w14:textId="6FDB3423"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Demerouti, E. (2006). Job characteristics, flow, and performance: The moderating role of conscientiousness. </w:t>
      </w:r>
      <w:r w:rsidRPr="00432BE4">
        <w:rPr>
          <w:rFonts w:ascii="Times New Roman" w:hAnsi="Times New Roman" w:cs="Times New Roman"/>
          <w:i/>
          <w:sz w:val="26"/>
          <w:szCs w:val="26"/>
        </w:rPr>
        <w:t>Journal of Occupational Health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11</w:t>
      </w:r>
      <w:r w:rsidRPr="00432BE4">
        <w:rPr>
          <w:rFonts w:ascii="Times New Roman" w:hAnsi="Times New Roman" w:cs="Times New Roman"/>
          <w:sz w:val="26"/>
          <w:szCs w:val="26"/>
        </w:rPr>
        <w:t xml:space="preserve">(3), 266-280. </w:t>
      </w:r>
      <w:hyperlink r:id="rId54" w:history="1">
        <w:r w:rsidRPr="00432BE4">
          <w:rPr>
            <w:rStyle w:val="Hyperlink"/>
            <w:rFonts w:ascii="Times New Roman" w:hAnsi="Times New Roman" w:cs="Times New Roman"/>
            <w:color w:val="auto"/>
            <w:sz w:val="26"/>
            <w:szCs w:val="26"/>
          </w:rPr>
          <w:t>https://doi.org/10.1037/1076-8998.11.3.266</w:t>
        </w:r>
      </w:hyperlink>
      <w:r w:rsidRPr="00432BE4">
        <w:rPr>
          <w:rFonts w:ascii="Times New Roman" w:hAnsi="Times New Roman" w:cs="Times New Roman"/>
          <w:sz w:val="26"/>
          <w:szCs w:val="26"/>
        </w:rPr>
        <w:t xml:space="preserve"> </w:t>
      </w:r>
    </w:p>
    <w:p w14:paraId="2235FEF2" w14:textId="3C9D1F0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Demerouti, E., Bakker, A. B., Sonnentag, S., &amp; Fullagar, C. J. (2012). Work-related flow and energy at work and at home: A study on the role of daily recovery. </w:t>
      </w:r>
      <w:r w:rsidRPr="00432BE4">
        <w:rPr>
          <w:rFonts w:ascii="Times New Roman" w:hAnsi="Times New Roman" w:cs="Times New Roman"/>
          <w:i/>
          <w:sz w:val="26"/>
          <w:szCs w:val="26"/>
        </w:rPr>
        <w:t>Journal of Organizational Behavior</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33</w:t>
      </w:r>
      <w:r w:rsidRPr="00432BE4">
        <w:rPr>
          <w:rFonts w:ascii="Times New Roman" w:hAnsi="Times New Roman" w:cs="Times New Roman"/>
          <w:sz w:val="26"/>
          <w:szCs w:val="26"/>
        </w:rPr>
        <w:t xml:space="preserve">(2), 276-295. </w:t>
      </w:r>
      <w:hyperlink r:id="rId55" w:history="1">
        <w:r w:rsidRPr="00432BE4">
          <w:rPr>
            <w:rStyle w:val="Hyperlink"/>
            <w:rFonts w:ascii="Times New Roman" w:hAnsi="Times New Roman" w:cs="Times New Roman"/>
            <w:color w:val="auto"/>
            <w:sz w:val="26"/>
            <w:szCs w:val="26"/>
          </w:rPr>
          <w:t>https://doi.org/10.1002/job.760</w:t>
        </w:r>
      </w:hyperlink>
      <w:r w:rsidRPr="00432BE4">
        <w:rPr>
          <w:rFonts w:ascii="Times New Roman" w:hAnsi="Times New Roman" w:cs="Times New Roman"/>
          <w:sz w:val="26"/>
          <w:szCs w:val="26"/>
        </w:rPr>
        <w:t xml:space="preserve"> </w:t>
      </w:r>
    </w:p>
    <w:p w14:paraId="0EC15902" w14:textId="319CECD6"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Diomidous, M. (2020). Sleep and motion disorders of physicians and nurses working in hospitals facing the pandemic of COVID 19. </w:t>
      </w:r>
      <w:r w:rsidRPr="00432BE4">
        <w:rPr>
          <w:rFonts w:ascii="Times New Roman" w:hAnsi="Times New Roman" w:cs="Times New Roman"/>
          <w:i/>
          <w:sz w:val="26"/>
          <w:szCs w:val="26"/>
        </w:rPr>
        <w:t>Medical Archives (Sarajevo, Bosnia and Herzegovina)</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74</w:t>
      </w:r>
      <w:r w:rsidRPr="00432BE4">
        <w:rPr>
          <w:rFonts w:ascii="Times New Roman" w:hAnsi="Times New Roman" w:cs="Times New Roman"/>
          <w:sz w:val="26"/>
          <w:szCs w:val="26"/>
        </w:rPr>
        <w:t xml:space="preserve">(3), 210-215. </w:t>
      </w:r>
      <w:hyperlink r:id="rId56" w:history="1">
        <w:r w:rsidRPr="00432BE4">
          <w:rPr>
            <w:rStyle w:val="Hyperlink"/>
            <w:rFonts w:ascii="Times New Roman" w:hAnsi="Times New Roman" w:cs="Times New Roman"/>
            <w:color w:val="auto"/>
            <w:sz w:val="26"/>
            <w:szCs w:val="26"/>
          </w:rPr>
          <w:t>https://doi.org/10.5455/medarh.2020.74.210-215</w:t>
        </w:r>
      </w:hyperlink>
      <w:r w:rsidRPr="00432BE4">
        <w:rPr>
          <w:rFonts w:ascii="Times New Roman" w:hAnsi="Times New Roman" w:cs="Times New Roman"/>
          <w:sz w:val="26"/>
          <w:szCs w:val="26"/>
        </w:rPr>
        <w:t xml:space="preserve"> </w:t>
      </w:r>
    </w:p>
    <w:p w14:paraId="2C7FC8B5"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Docherty, P., Kira, M., &amp; Shani, A. R. (2008). </w:t>
      </w:r>
      <w:r w:rsidRPr="00432BE4">
        <w:rPr>
          <w:rFonts w:ascii="Times New Roman" w:hAnsi="Times New Roman" w:cs="Times New Roman"/>
          <w:i/>
          <w:sz w:val="26"/>
          <w:szCs w:val="26"/>
        </w:rPr>
        <w:t>What the world needs now is sustainable work systems</w:t>
      </w:r>
      <w:r w:rsidRPr="00432BE4">
        <w:rPr>
          <w:rFonts w:ascii="Times New Roman" w:hAnsi="Times New Roman" w:cs="Times New Roman"/>
          <w:sz w:val="26"/>
          <w:szCs w:val="26"/>
        </w:rPr>
        <w:t xml:space="preserve">. Routledge. </w:t>
      </w:r>
    </w:p>
    <w:p w14:paraId="45367A2B" w14:textId="7549191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Dousin, O., Collins, N., &amp; Kler, B. K. (2022). The experience of work‐life balance for women doctors and nurses in Malaysia. </w:t>
      </w:r>
      <w:r w:rsidRPr="00432BE4">
        <w:rPr>
          <w:rFonts w:ascii="Times New Roman" w:hAnsi="Times New Roman" w:cs="Times New Roman"/>
          <w:i/>
          <w:sz w:val="26"/>
          <w:szCs w:val="26"/>
        </w:rPr>
        <w:t>Asia Pacific Journal of Human Resources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60</w:t>
      </w:r>
      <w:r w:rsidRPr="00432BE4">
        <w:rPr>
          <w:rFonts w:ascii="Times New Roman" w:hAnsi="Times New Roman" w:cs="Times New Roman"/>
          <w:sz w:val="26"/>
          <w:szCs w:val="26"/>
        </w:rPr>
        <w:t xml:space="preserve">(2), 362-380. </w:t>
      </w:r>
      <w:hyperlink r:id="rId57" w:history="1">
        <w:r w:rsidRPr="00432BE4">
          <w:rPr>
            <w:rStyle w:val="Hyperlink"/>
            <w:rFonts w:ascii="Times New Roman" w:hAnsi="Times New Roman" w:cs="Times New Roman"/>
            <w:color w:val="auto"/>
            <w:sz w:val="26"/>
            <w:szCs w:val="26"/>
          </w:rPr>
          <w:t>https://doi.org/10.1111/1744-7941.12282</w:t>
        </w:r>
      </w:hyperlink>
      <w:r w:rsidRPr="00432BE4">
        <w:rPr>
          <w:rFonts w:ascii="Times New Roman" w:hAnsi="Times New Roman" w:cs="Times New Roman"/>
          <w:sz w:val="26"/>
          <w:szCs w:val="26"/>
        </w:rPr>
        <w:t xml:space="preserve"> </w:t>
      </w:r>
    </w:p>
    <w:p w14:paraId="0A2B2041" w14:textId="540886F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Eby, L. T., Allen, T. D., Conley, K. M., Williamson, R. L., Henderson, T. G., &amp; Mancini, V. S. (2019). Mindfulness-based training interventions for employees: A qualitative review of the literature. </w:t>
      </w:r>
      <w:r w:rsidRPr="00432BE4">
        <w:rPr>
          <w:rFonts w:ascii="Times New Roman" w:hAnsi="Times New Roman" w:cs="Times New Roman"/>
          <w:i/>
          <w:sz w:val="26"/>
          <w:szCs w:val="26"/>
        </w:rPr>
        <w:t>Human Resource Management Review</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29</w:t>
      </w:r>
      <w:r w:rsidRPr="00432BE4">
        <w:rPr>
          <w:rFonts w:ascii="Times New Roman" w:hAnsi="Times New Roman" w:cs="Times New Roman"/>
          <w:sz w:val="26"/>
          <w:szCs w:val="26"/>
        </w:rPr>
        <w:t xml:space="preserve">(2), 156-178. </w:t>
      </w:r>
      <w:hyperlink r:id="rId58" w:history="1">
        <w:r w:rsidRPr="00432BE4">
          <w:rPr>
            <w:rStyle w:val="Hyperlink"/>
            <w:rFonts w:ascii="Times New Roman" w:hAnsi="Times New Roman" w:cs="Times New Roman"/>
            <w:color w:val="auto"/>
            <w:sz w:val="26"/>
            <w:szCs w:val="26"/>
          </w:rPr>
          <w:t>https://doi.org/10.1016/j.hrmr.2017.03.004</w:t>
        </w:r>
      </w:hyperlink>
      <w:r w:rsidRPr="00432BE4">
        <w:rPr>
          <w:rFonts w:ascii="Times New Roman" w:hAnsi="Times New Roman" w:cs="Times New Roman"/>
          <w:sz w:val="26"/>
          <w:szCs w:val="26"/>
        </w:rPr>
        <w:t xml:space="preserve"> </w:t>
      </w:r>
    </w:p>
    <w:p w14:paraId="09F7687B" w14:textId="02BA824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Eby, L. T., Robertson, M. M., &amp; Facteau, D. B. (2020). Mindfulness and relationships: An organizational perspective. In </w:t>
      </w:r>
      <w:r w:rsidRPr="00432BE4">
        <w:rPr>
          <w:rFonts w:ascii="Times New Roman" w:hAnsi="Times New Roman" w:cs="Times New Roman"/>
          <w:i/>
          <w:sz w:val="26"/>
          <w:szCs w:val="26"/>
        </w:rPr>
        <w:t xml:space="preserve">Research in Personnel and Human Resources Management </w:t>
      </w:r>
      <w:r w:rsidRPr="00432BE4">
        <w:rPr>
          <w:rFonts w:ascii="Times New Roman" w:hAnsi="Times New Roman" w:cs="Times New Roman"/>
          <w:sz w:val="26"/>
          <w:szCs w:val="26"/>
        </w:rPr>
        <w:t xml:space="preserve">(Vol. 38, pp. 57-102). Emerald Publishing Limited. </w:t>
      </w:r>
      <w:hyperlink r:id="rId59" w:history="1">
        <w:r w:rsidRPr="00432BE4">
          <w:rPr>
            <w:rStyle w:val="Hyperlink"/>
            <w:rFonts w:ascii="Times New Roman" w:hAnsi="Times New Roman" w:cs="Times New Roman"/>
            <w:color w:val="auto"/>
            <w:sz w:val="26"/>
            <w:szCs w:val="26"/>
          </w:rPr>
          <w:t>https://doi.org/10.1108/S0742-730120200000038004</w:t>
        </w:r>
      </w:hyperlink>
      <w:r w:rsidRPr="00432BE4">
        <w:rPr>
          <w:rFonts w:ascii="Times New Roman" w:hAnsi="Times New Roman" w:cs="Times New Roman"/>
          <w:sz w:val="26"/>
          <w:szCs w:val="26"/>
        </w:rPr>
        <w:t xml:space="preserve"> </w:t>
      </w:r>
    </w:p>
    <w:p w14:paraId="4577A2E7" w14:textId="51C511D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Farivar, F., Cameron, R., &amp; Yaghoubi, M. (2016). Work-family balance and cultural dimensions: from a developing nation perspective. </w:t>
      </w:r>
      <w:r w:rsidRPr="00432BE4">
        <w:rPr>
          <w:rFonts w:ascii="Times New Roman" w:hAnsi="Times New Roman" w:cs="Times New Roman"/>
          <w:i/>
          <w:sz w:val="26"/>
          <w:szCs w:val="26"/>
        </w:rPr>
        <w:t>Personnel Review</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45</w:t>
      </w:r>
      <w:r w:rsidRPr="00432BE4">
        <w:rPr>
          <w:rFonts w:ascii="Times New Roman" w:hAnsi="Times New Roman" w:cs="Times New Roman"/>
          <w:sz w:val="26"/>
          <w:szCs w:val="26"/>
        </w:rPr>
        <w:t xml:space="preserve">(2), 315-333. </w:t>
      </w:r>
      <w:hyperlink r:id="rId60" w:history="1">
        <w:r w:rsidRPr="00432BE4">
          <w:rPr>
            <w:rStyle w:val="Hyperlink"/>
            <w:rFonts w:ascii="Times New Roman" w:hAnsi="Times New Roman" w:cs="Times New Roman"/>
            <w:color w:val="auto"/>
            <w:sz w:val="26"/>
            <w:szCs w:val="26"/>
          </w:rPr>
          <w:t>https://doi.org/10.1108/pr-09-2014-0196</w:t>
        </w:r>
      </w:hyperlink>
      <w:r w:rsidRPr="00432BE4">
        <w:rPr>
          <w:rFonts w:ascii="Times New Roman" w:hAnsi="Times New Roman" w:cs="Times New Roman"/>
          <w:sz w:val="26"/>
          <w:szCs w:val="26"/>
        </w:rPr>
        <w:t xml:space="preserve"> </w:t>
      </w:r>
    </w:p>
    <w:p w14:paraId="439FE561" w14:textId="0CC654C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Feeney, M. K., &amp; Stritch, J. M. (2017). Family-friendly policies, gender, and work–life balance in the public sector. </w:t>
      </w:r>
      <w:r w:rsidRPr="00432BE4">
        <w:rPr>
          <w:rFonts w:ascii="Times New Roman" w:hAnsi="Times New Roman" w:cs="Times New Roman"/>
          <w:i/>
          <w:sz w:val="26"/>
          <w:szCs w:val="26"/>
        </w:rPr>
        <w:t>Review of Public Personnel Administration</w:t>
      </w:r>
      <w:r w:rsidRPr="00432BE4">
        <w:rPr>
          <w:rFonts w:ascii="Times New Roman" w:hAnsi="Times New Roman" w:cs="Times New Roman"/>
          <w:sz w:val="26"/>
          <w:szCs w:val="26"/>
        </w:rPr>
        <w:t xml:space="preserve">. </w:t>
      </w:r>
      <w:hyperlink r:id="rId61" w:history="1">
        <w:r w:rsidRPr="00432BE4">
          <w:rPr>
            <w:rStyle w:val="Hyperlink"/>
            <w:rFonts w:ascii="Times New Roman" w:hAnsi="Times New Roman" w:cs="Times New Roman"/>
            <w:color w:val="auto"/>
            <w:sz w:val="26"/>
            <w:szCs w:val="26"/>
          </w:rPr>
          <w:t>https://doi.org/10.1177/0734371x17733789</w:t>
        </w:r>
      </w:hyperlink>
      <w:r w:rsidRPr="00432BE4">
        <w:rPr>
          <w:rFonts w:ascii="Times New Roman" w:hAnsi="Times New Roman" w:cs="Times New Roman"/>
          <w:sz w:val="26"/>
          <w:szCs w:val="26"/>
        </w:rPr>
        <w:t xml:space="preserve"> </w:t>
      </w:r>
    </w:p>
    <w:p w14:paraId="1669AAA9" w14:textId="3FFE65D6"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Fisher, G. G., Bulger, C. A., &amp; Smith, C. S. (2009). Beyond work and family: A measure of work/nonwork interference and enhancement. </w:t>
      </w:r>
      <w:r w:rsidRPr="00432BE4">
        <w:rPr>
          <w:rFonts w:ascii="Times New Roman" w:hAnsi="Times New Roman" w:cs="Times New Roman"/>
          <w:i/>
          <w:sz w:val="26"/>
          <w:szCs w:val="26"/>
        </w:rPr>
        <w:t>Journal of Occupational Health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14</w:t>
      </w:r>
      <w:r w:rsidRPr="00432BE4">
        <w:rPr>
          <w:rFonts w:ascii="Times New Roman" w:hAnsi="Times New Roman" w:cs="Times New Roman"/>
          <w:sz w:val="26"/>
          <w:szCs w:val="26"/>
        </w:rPr>
        <w:t xml:space="preserve">(4), 441-456. </w:t>
      </w:r>
      <w:hyperlink r:id="rId62" w:history="1">
        <w:r w:rsidRPr="00432BE4">
          <w:rPr>
            <w:rStyle w:val="Hyperlink"/>
            <w:rFonts w:ascii="Times New Roman" w:hAnsi="Times New Roman" w:cs="Times New Roman"/>
            <w:color w:val="auto"/>
            <w:sz w:val="26"/>
            <w:szCs w:val="26"/>
          </w:rPr>
          <w:t>https://doi.org/10.1037/a0016737</w:t>
        </w:r>
      </w:hyperlink>
      <w:r w:rsidRPr="00432BE4">
        <w:rPr>
          <w:rFonts w:ascii="Times New Roman" w:hAnsi="Times New Roman" w:cs="Times New Roman"/>
          <w:sz w:val="26"/>
          <w:szCs w:val="26"/>
        </w:rPr>
        <w:t xml:space="preserve"> </w:t>
      </w:r>
    </w:p>
    <w:p w14:paraId="4F493852" w14:textId="6EE5D046"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Frone, M. R. (2003). Work–family balance. In J. C. Quick &amp; L. E. Tetrick (Eds.), </w:t>
      </w:r>
      <w:r w:rsidRPr="00432BE4">
        <w:rPr>
          <w:rFonts w:ascii="Times New Roman" w:hAnsi="Times New Roman" w:cs="Times New Roman"/>
          <w:i/>
          <w:sz w:val="26"/>
          <w:szCs w:val="26"/>
        </w:rPr>
        <w:t>Handbook of Occupational Health Psychology</w:t>
      </w:r>
      <w:r w:rsidRPr="00432BE4">
        <w:rPr>
          <w:rFonts w:ascii="Times New Roman" w:hAnsi="Times New Roman" w:cs="Times New Roman"/>
          <w:sz w:val="26"/>
          <w:szCs w:val="26"/>
        </w:rPr>
        <w:t xml:space="preserve"> (pp. 143–162). American Psychological Association. </w:t>
      </w:r>
      <w:hyperlink r:id="rId63" w:history="1">
        <w:r w:rsidRPr="00432BE4">
          <w:rPr>
            <w:rStyle w:val="Hyperlink"/>
            <w:rFonts w:ascii="Times New Roman" w:hAnsi="Times New Roman" w:cs="Times New Roman"/>
            <w:color w:val="auto"/>
            <w:sz w:val="26"/>
            <w:szCs w:val="26"/>
          </w:rPr>
          <w:t>https://doi.org/10.1037/10474-007</w:t>
        </w:r>
      </w:hyperlink>
      <w:r w:rsidRPr="00432BE4">
        <w:rPr>
          <w:rFonts w:ascii="Times New Roman" w:hAnsi="Times New Roman" w:cs="Times New Roman"/>
          <w:sz w:val="26"/>
          <w:szCs w:val="26"/>
        </w:rPr>
        <w:t xml:space="preserve"> </w:t>
      </w:r>
    </w:p>
    <w:p w14:paraId="5F699CF7" w14:textId="1BDD8523"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Fugate, M., Kinicki, A. J., &amp; Ashforth, B. E. (2004). Employability: A psycho-social construct, its dimensions, and applications. </w:t>
      </w:r>
      <w:r w:rsidRPr="00432BE4">
        <w:rPr>
          <w:rFonts w:ascii="Times New Roman" w:hAnsi="Times New Roman" w:cs="Times New Roman"/>
          <w:i/>
          <w:sz w:val="26"/>
          <w:szCs w:val="26"/>
        </w:rPr>
        <w:t>Journal of Vocational Behavior</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65</w:t>
      </w:r>
      <w:r w:rsidRPr="00432BE4">
        <w:rPr>
          <w:rFonts w:ascii="Times New Roman" w:hAnsi="Times New Roman" w:cs="Times New Roman"/>
          <w:sz w:val="26"/>
          <w:szCs w:val="26"/>
        </w:rPr>
        <w:t xml:space="preserve">(1), 14-38. </w:t>
      </w:r>
      <w:hyperlink r:id="rId64" w:history="1">
        <w:r w:rsidRPr="00432BE4">
          <w:rPr>
            <w:rStyle w:val="Hyperlink"/>
            <w:rFonts w:ascii="Times New Roman" w:hAnsi="Times New Roman" w:cs="Times New Roman"/>
            <w:color w:val="auto"/>
            <w:sz w:val="26"/>
            <w:szCs w:val="26"/>
          </w:rPr>
          <w:t>https://doi.org/10.1016/j.jvb.2003.10.005</w:t>
        </w:r>
      </w:hyperlink>
      <w:r w:rsidRPr="00432BE4">
        <w:rPr>
          <w:rFonts w:ascii="Times New Roman" w:hAnsi="Times New Roman" w:cs="Times New Roman"/>
          <w:sz w:val="26"/>
          <w:szCs w:val="26"/>
        </w:rPr>
        <w:t xml:space="preserve"> </w:t>
      </w:r>
    </w:p>
    <w:p w14:paraId="155655FA" w14:textId="7B369073"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Fujimoto, Y., Azmat, F., &amp; Härtel, C. E. J. (2013). Gender perceptions of work-life balance: management implications for full-time employees in Australia. </w:t>
      </w:r>
      <w:r w:rsidRPr="00432BE4">
        <w:rPr>
          <w:rFonts w:ascii="Times New Roman" w:hAnsi="Times New Roman" w:cs="Times New Roman"/>
          <w:i/>
          <w:sz w:val="26"/>
          <w:szCs w:val="26"/>
        </w:rPr>
        <w:t>Australian Journal of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38</w:t>
      </w:r>
      <w:r w:rsidRPr="00432BE4">
        <w:rPr>
          <w:rFonts w:ascii="Times New Roman" w:hAnsi="Times New Roman" w:cs="Times New Roman"/>
          <w:sz w:val="26"/>
          <w:szCs w:val="26"/>
        </w:rPr>
        <w:t xml:space="preserve">(1), 147-170. </w:t>
      </w:r>
      <w:hyperlink r:id="rId65" w:history="1">
        <w:r w:rsidRPr="00432BE4">
          <w:rPr>
            <w:rStyle w:val="Hyperlink"/>
            <w:rFonts w:ascii="Times New Roman" w:hAnsi="Times New Roman" w:cs="Times New Roman"/>
            <w:color w:val="auto"/>
            <w:sz w:val="26"/>
            <w:szCs w:val="26"/>
          </w:rPr>
          <w:t>https://doi.org/10.1177/0312896212449828</w:t>
        </w:r>
      </w:hyperlink>
      <w:r w:rsidRPr="00432BE4">
        <w:rPr>
          <w:rFonts w:ascii="Times New Roman" w:hAnsi="Times New Roman" w:cs="Times New Roman"/>
          <w:sz w:val="26"/>
          <w:szCs w:val="26"/>
        </w:rPr>
        <w:t xml:space="preserve"> </w:t>
      </w:r>
    </w:p>
    <w:p w14:paraId="55787AB8" w14:textId="0FA21A45"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Good, D. J., Lyddy, C. J., Glomb, T. M., Bono, J. E., Brown, K. W., Duffy, M. K., Baer, R. A., Brewer, J. A., &amp; Lazar, S. W. (2016). Contemplating mindfulness at work. </w:t>
      </w:r>
      <w:r w:rsidRPr="00432BE4">
        <w:rPr>
          <w:rFonts w:ascii="Times New Roman" w:hAnsi="Times New Roman" w:cs="Times New Roman"/>
          <w:i/>
          <w:sz w:val="26"/>
          <w:szCs w:val="26"/>
        </w:rPr>
        <w:t>Journal of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42</w:t>
      </w:r>
      <w:r w:rsidRPr="00432BE4">
        <w:rPr>
          <w:rFonts w:ascii="Times New Roman" w:hAnsi="Times New Roman" w:cs="Times New Roman"/>
          <w:sz w:val="26"/>
          <w:szCs w:val="26"/>
        </w:rPr>
        <w:t xml:space="preserve">(1), 114-142. </w:t>
      </w:r>
      <w:hyperlink r:id="rId66" w:history="1">
        <w:r w:rsidRPr="00432BE4">
          <w:rPr>
            <w:rStyle w:val="Hyperlink"/>
            <w:rFonts w:ascii="Times New Roman" w:hAnsi="Times New Roman" w:cs="Times New Roman"/>
            <w:color w:val="auto"/>
            <w:sz w:val="26"/>
            <w:szCs w:val="26"/>
          </w:rPr>
          <w:t>https://doi.org/10.1177/0149206315617003</w:t>
        </w:r>
      </w:hyperlink>
      <w:r w:rsidRPr="00432BE4">
        <w:rPr>
          <w:rFonts w:ascii="Times New Roman" w:hAnsi="Times New Roman" w:cs="Times New Roman"/>
          <w:sz w:val="26"/>
          <w:szCs w:val="26"/>
        </w:rPr>
        <w:t xml:space="preserve"> </w:t>
      </w:r>
    </w:p>
    <w:p w14:paraId="508F1A1A" w14:textId="3F19759C"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Grebner, S., Semmer, N., Faso, L. L., Gut, S., Kälin, W., &amp; Elfering, A. (2003). Working conditions, well-being, and job-related attitudes among call centre agents. </w:t>
      </w:r>
      <w:r w:rsidRPr="00432BE4">
        <w:rPr>
          <w:rFonts w:ascii="Times New Roman" w:hAnsi="Times New Roman" w:cs="Times New Roman"/>
          <w:i/>
          <w:sz w:val="26"/>
          <w:szCs w:val="26"/>
        </w:rPr>
        <w:t>European Journal of Work and Organizational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12</w:t>
      </w:r>
      <w:r w:rsidRPr="00432BE4">
        <w:rPr>
          <w:rFonts w:ascii="Times New Roman" w:hAnsi="Times New Roman" w:cs="Times New Roman"/>
          <w:sz w:val="26"/>
          <w:szCs w:val="26"/>
        </w:rPr>
        <w:t xml:space="preserve">(4), 341-365. </w:t>
      </w:r>
      <w:hyperlink r:id="rId67" w:history="1">
        <w:r w:rsidRPr="00432BE4">
          <w:rPr>
            <w:rStyle w:val="Hyperlink"/>
            <w:rFonts w:ascii="Times New Roman" w:hAnsi="Times New Roman" w:cs="Times New Roman"/>
            <w:color w:val="auto"/>
            <w:sz w:val="26"/>
            <w:szCs w:val="26"/>
          </w:rPr>
          <w:t>https://doi.org/10.1080/13594320344000192</w:t>
        </w:r>
      </w:hyperlink>
      <w:r w:rsidRPr="00432BE4">
        <w:rPr>
          <w:rFonts w:ascii="Times New Roman" w:hAnsi="Times New Roman" w:cs="Times New Roman"/>
          <w:sz w:val="26"/>
          <w:szCs w:val="26"/>
        </w:rPr>
        <w:t xml:space="preserve"> </w:t>
      </w:r>
    </w:p>
    <w:p w14:paraId="453FDD35" w14:textId="322B96B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Greenhaus, J. H., &amp; Powell, G. N. (2006). When work and family are allies: A theory of work-family enrichment. </w:t>
      </w:r>
      <w:r w:rsidRPr="00432BE4">
        <w:rPr>
          <w:rFonts w:ascii="Times New Roman" w:hAnsi="Times New Roman" w:cs="Times New Roman"/>
          <w:i/>
          <w:sz w:val="26"/>
          <w:szCs w:val="26"/>
        </w:rPr>
        <w:t>The Academy of Management Review</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31</w:t>
      </w:r>
      <w:r w:rsidRPr="00432BE4">
        <w:rPr>
          <w:rFonts w:ascii="Times New Roman" w:hAnsi="Times New Roman" w:cs="Times New Roman"/>
          <w:sz w:val="26"/>
          <w:szCs w:val="26"/>
        </w:rPr>
        <w:t xml:space="preserve">(1), 72-92. </w:t>
      </w:r>
      <w:hyperlink r:id="rId68" w:history="1">
        <w:r w:rsidRPr="00432BE4">
          <w:rPr>
            <w:rStyle w:val="Hyperlink"/>
            <w:rFonts w:ascii="Times New Roman" w:hAnsi="Times New Roman" w:cs="Times New Roman"/>
            <w:color w:val="auto"/>
            <w:sz w:val="26"/>
            <w:szCs w:val="26"/>
          </w:rPr>
          <w:t>https://doi.org/10.2307/20159186</w:t>
        </w:r>
      </w:hyperlink>
      <w:r w:rsidRPr="00432BE4">
        <w:rPr>
          <w:rFonts w:ascii="Times New Roman" w:hAnsi="Times New Roman" w:cs="Times New Roman"/>
          <w:sz w:val="26"/>
          <w:szCs w:val="26"/>
        </w:rPr>
        <w:t xml:space="preserve"> </w:t>
      </w:r>
    </w:p>
    <w:p w14:paraId="75A68BBE" w14:textId="039B759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Griffeth, R. W., Steel, R. P., Allen, D. G., &amp; Bryan, N. (2005). The development of a multidimensional measure of job market cognitions. </w:t>
      </w:r>
      <w:r w:rsidRPr="00432BE4">
        <w:rPr>
          <w:rFonts w:ascii="Times New Roman" w:hAnsi="Times New Roman" w:cs="Times New Roman"/>
          <w:i/>
          <w:sz w:val="26"/>
          <w:szCs w:val="26"/>
        </w:rPr>
        <w:t>Journal of Applied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90</w:t>
      </w:r>
      <w:r w:rsidRPr="00432BE4">
        <w:rPr>
          <w:rFonts w:ascii="Times New Roman" w:hAnsi="Times New Roman" w:cs="Times New Roman"/>
          <w:sz w:val="26"/>
          <w:szCs w:val="26"/>
        </w:rPr>
        <w:t xml:space="preserve">(2), 335-349. </w:t>
      </w:r>
      <w:hyperlink r:id="rId69" w:history="1">
        <w:r w:rsidRPr="00432BE4">
          <w:rPr>
            <w:rStyle w:val="Hyperlink"/>
            <w:rFonts w:ascii="Times New Roman" w:hAnsi="Times New Roman" w:cs="Times New Roman"/>
            <w:color w:val="auto"/>
            <w:sz w:val="26"/>
            <w:szCs w:val="26"/>
          </w:rPr>
          <w:t>https://doi.org/10.1037/0021-9010.90.2.335</w:t>
        </w:r>
      </w:hyperlink>
      <w:r w:rsidRPr="00432BE4">
        <w:rPr>
          <w:rFonts w:ascii="Times New Roman" w:hAnsi="Times New Roman" w:cs="Times New Roman"/>
          <w:sz w:val="26"/>
          <w:szCs w:val="26"/>
        </w:rPr>
        <w:t xml:space="preserve"> </w:t>
      </w:r>
    </w:p>
    <w:p w14:paraId="2136B947" w14:textId="3DE7A58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Grzywacz, J. G., Carlson, D. S., Kacmar, K. M., &amp; Wayne, J. H. (2007). A multi-level perspective on the synergies between work and family. </w:t>
      </w:r>
      <w:r w:rsidRPr="00432BE4">
        <w:rPr>
          <w:rFonts w:ascii="Times New Roman" w:hAnsi="Times New Roman" w:cs="Times New Roman"/>
          <w:i/>
          <w:sz w:val="26"/>
          <w:szCs w:val="26"/>
        </w:rPr>
        <w:t>Journal of Occupational and Organizational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80</w:t>
      </w:r>
      <w:r w:rsidRPr="00432BE4">
        <w:rPr>
          <w:rFonts w:ascii="Times New Roman" w:hAnsi="Times New Roman" w:cs="Times New Roman"/>
          <w:sz w:val="26"/>
          <w:szCs w:val="26"/>
        </w:rPr>
        <w:t xml:space="preserve">(4), 559-574. </w:t>
      </w:r>
      <w:hyperlink r:id="rId70" w:history="1">
        <w:r w:rsidRPr="00432BE4">
          <w:rPr>
            <w:rStyle w:val="Hyperlink"/>
            <w:rFonts w:ascii="Times New Roman" w:hAnsi="Times New Roman" w:cs="Times New Roman"/>
            <w:color w:val="auto"/>
            <w:sz w:val="26"/>
            <w:szCs w:val="26"/>
          </w:rPr>
          <w:t>https://doi.org/10.1348/096317906x163081</w:t>
        </w:r>
      </w:hyperlink>
      <w:r w:rsidRPr="00432BE4">
        <w:rPr>
          <w:rFonts w:ascii="Times New Roman" w:hAnsi="Times New Roman" w:cs="Times New Roman"/>
          <w:sz w:val="26"/>
          <w:szCs w:val="26"/>
        </w:rPr>
        <w:t xml:space="preserve"> </w:t>
      </w:r>
    </w:p>
    <w:p w14:paraId="6F241567" w14:textId="567A1F0C"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Habe, K., Biasutti, M., &amp; Kajtna, T. (2021). Wellbeing and flow in sports and music students during the COVID-19 pandemic. </w:t>
      </w:r>
      <w:r w:rsidRPr="00432BE4">
        <w:rPr>
          <w:rFonts w:ascii="Times New Roman" w:hAnsi="Times New Roman" w:cs="Times New Roman"/>
          <w:i/>
          <w:sz w:val="26"/>
          <w:szCs w:val="26"/>
        </w:rPr>
        <w:t>Think Skills Creat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39</w:t>
      </w:r>
      <w:r w:rsidRPr="00432BE4">
        <w:rPr>
          <w:rFonts w:ascii="Times New Roman" w:hAnsi="Times New Roman" w:cs="Times New Roman"/>
          <w:sz w:val="26"/>
          <w:szCs w:val="26"/>
        </w:rPr>
        <w:t xml:space="preserve">(2021), 100798. </w:t>
      </w:r>
      <w:hyperlink r:id="rId71" w:history="1">
        <w:r w:rsidRPr="00432BE4">
          <w:rPr>
            <w:rStyle w:val="Hyperlink"/>
            <w:rFonts w:ascii="Times New Roman" w:hAnsi="Times New Roman" w:cs="Times New Roman"/>
            <w:color w:val="auto"/>
            <w:sz w:val="26"/>
            <w:szCs w:val="26"/>
          </w:rPr>
          <w:t>https://doi.org/10.1016/j.tsc.2021.100798</w:t>
        </w:r>
      </w:hyperlink>
      <w:r w:rsidRPr="00432BE4">
        <w:rPr>
          <w:rFonts w:ascii="Times New Roman" w:hAnsi="Times New Roman" w:cs="Times New Roman"/>
          <w:sz w:val="26"/>
          <w:szCs w:val="26"/>
        </w:rPr>
        <w:t xml:space="preserve"> </w:t>
      </w:r>
    </w:p>
    <w:p w14:paraId="4D1B5EF4" w14:textId="4CD8E22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Halbesleben, J. R. B., &amp; Rathert, C. (2008). Linking physician burnout and patient outcomes: Exploring the dyadic relationship between physicians and patients. </w:t>
      </w:r>
      <w:r w:rsidRPr="00432BE4">
        <w:rPr>
          <w:rFonts w:ascii="Times New Roman" w:hAnsi="Times New Roman" w:cs="Times New Roman"/>
          <w:i/>
          <w:sz w:val="26"/>
          <w:szCs w:val="26"/>
        </w:rPr>
        <w:t>Health Care Management Review</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33</w:t>
      </w:r>
      <w:r w:rsidRPr="00432BE4">
        <w:rPr>
          <w:rFonts w:ascii="Times New Roman" w:hAnsi="Times New Roman" w:cs="Times New Roman"/>
          <w:sz w:val="26"/>
          <w:szCs w:val="26"/>
        </w:rPr>
        <w:t xml:space="preserve">(1), 29-39. </w:t>
      </w:r>
      <w:hyperlink r:id="rId72" w:history="1">
        <w:r w:rsidRPr="00432BE4">
          <w:rPr>
            <w:rStyle w:val="Hyperlink"/>
            <w:rFonts w:ascii="Times New Roman" w:hAnsi="Times New Roman" w:cs="Times New Roman"/>
            <w:color w:val="auto"/>
            <w:sz w:val="26"/>
            <w:szCs w:val="26"/>
          </w:rPr>
          <w:t>https://doi.org/10.1097/01.HMR.0000304493.87898.72</w:t>
        </w:r>
      </w:hyperlink>
      <w:r w:rsidRPr="00432BE4">
        <w:rPr>
          <w:rFonts w:ascii="Times New Roman" w:hAnsi="Times New Roman" w:cs="Times New Roman"/>
          <w:sz w:val="26"/>
          <w:szCs w:val="26"/>
        </w:rPr>
        <w:t xml:space="preserve"> </w:t>
      </w:r>
    </w:p>
    <w:p w14:paraId="2DD50B4B" w14:textId="061B963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Harkins, S. G., &amp; Petty, R. E. (1982). Effects of task difficulty and task uniqueness on social loafing. </w:t>
      </w:r>
      <w:r w:rsidRPr="00432BE4">
        <w:rPr>
          <w:rFonts w:ascii="Times New Roman" w:hAnsi="Times New Roman" w:cs="Times New Roman"/>
          <w:i/>
          <w:sz w:val="26"/>
          <w:szCs w:val="26"/>
        </w:rPr>
        <w:t>Journal of Personality and Social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43</w:t>
      </w:r>
      <w:r w:rsidRPr="00432BE4">
        <w:rPr>
          <w:rFonts w:ascii="Times New Roman" w:hAnsi="Times New Roman" w:cs="Times New Roman"/>
          <w:sz w:val="26"/>
          <w:szCs w:val="26"/>
        </w:rPr>
        <w:t xml:space="preserve">(6), 1214-1229. </w:t>
      </w:r>
      <w:hyperlink r:id="rId73" w:history="1">
        <w:r w:rsidRPr="00432BE4">
          <w:rPr>
            <w:rStyle w:val="Hyperlink"/>
            <w:rFonts w:ascii="Times New Roman" w:hAnsi="Times New Roman" w:cs="Times New Roman"/>
            <w:color w:val="auto"/>
            <w:sz w:val="26"/>
            <w:szCs w:val="26"/>
          </w:rPr>
          <w:t>https://doi.org/https://doi.org/10.1037/0022-3514.43.6.1214</w:t>
        </w:r>
      </w:hyperlink>
      <w:r w:rsidRPr="00432BE4">
        <w:rPr>
          <w:rFonts w:ascii="Times New Roman" w:hAnsi="Times New Roman" w:cs="Times New Roman"/>
          <w:sz w:val="26"/>
          <w:szCs w:val="26"/>
        </w:rPr>
        <w:t xml:space="preserve"> </w:t>
      </w:r>
    </w:p>
    <w:p w14:paraId="2E913F4F" w14:textId="4B9C84C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Hasna, A., Wibowo, M. E., &amp; Mulawarman, M. (2020). The relationship of self-efficacy and social support on work-family balance. </w:t>
      </w:r>
      <w:r w:rsidRPr="00432BE4">
        <w:rPr>
          <w:rFonts w:ascii="Times New Roman" w:hAnsi="Times New Roman" w:cs="Times New Roman"/>
          <w:i/>
          <w:sz w:val="26"/>
          <w:szCs w:val="26"/>
        </w:rPr>
        <w:t>Islamic Guidance and Counseling Journal</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w:t>
      </w:r>
      <w:r w:rsidRPr="00432BE4">
        <w:rPr>
          <w:rFonts w:ascii="Times New Roman" w:hAnsi="Times New Roman" w:cs="Times New Roman"/>
          <w:sz w:val="26"/>
          <w:szCs w:val="26"/>
        </w:rPr>
        <w:t xml:space="preserve">(1), 18-25. </w:t>
      </w:r>
      <w:hyperlink r:id="rId74" w:history="1">
        <w:r w:rsidRPr="00432BE4">
          <w:rPr>
            <w:rStyle w:val="Hyperlink"/>
            <w:rFonts w:ascii="Times New Roman" w:hAnsi="Times New Roman" w:cs="Times New Roman"/>
            <w:color w:val="auto"/>
            <w:sz w:val="26"/>
            <w:szCs w:val="26"/>
          </w:rPr>
          <w:t>https://doi.org/10.25217/igcj.v3i1.662</w:t>
        </w:r>
      </w:hyperlink>
      <w:r w:rsidRPr="00432BE4">
        <w:rPr>
          <w:rFonts w:ascii="Times New Roman" w:hAnsi="Times New Roman" w:cs="Times New Roman"/>
          <w:sz w:val="26"/>
          <w:szCs w:val="26"/>
        </w:rPr>
        <w:t xml:space="preserve"> </w:t>
      </w:r>
    </w:p>
    <w:p w14:paraId="1A77130A" w14:textId="328005A5"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Hatcher, L., Ross, T. L., &amp; Collins, D. (1989). Prosocial behavior, job complexity, and suggestion contribution under gainsharing plans. </w:t>
      </w:r>
      <w:r w:rsidRPr="00432BE4">
        <w:rPr>
          <w:rFonts w:ascii="Times New Roman" w:hAnsi="Times New Roman" w:cs="Times New Roman"/>
          <w:i/>
          <w:sz w:val="26"/>
          <w:szCs w:val="26"/>
        </w:rPr>
        <w:t>The Journal of Applied Behavioral Science</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25</w:t>
      </w:r>
      <w:r w:rsidRPr="00432BE4">
        <w:rPr>
          <w:rFonts w:ascii="Times New Roman" w:hAnsi="Times New Roman" w:cs="Times New Roman"/>
          <w:sz w:val="26"/>
          <w:szCs w:val="26"/>
        </w:rPr>
        <w:t xml:space="preserve">(3), 231-248. </w:t>
      </w:r>
      <w:hyperlink r:id="rId75" w:history="1">
        <w:r w:rsidRPr="00432BE4">
          <w:rPr>
            <w:rStyle w:val="Hyperlink"/>
            <w:rFonts w:ascii="Times New Roman" w:hAnsi="Times New Roman" w:cs="Times New Roman"/>
            <w:color w:val="auto"/>
            <w:sz w:val="26"/>
            <w:szCs w:val="26"/>
          </w:rPr>
          <w:t>https://doi.org/https://doi.org/10.1177/0021886389253002</w:t>
        </w:r>
      </w:hyperlink>
      <w:r w:rsidRPr="00432BE4">
        <w:rPr>
          <w:rFonts w:ascii="Times New Roman" w:hAnsi="Times New Roman" w:cs="Times New Roman"/>
          <w:sz w:val="26"/>
          <w:szCs w:val="26"/>
        </w:rPr>
        <w:t xml:space="preserve"> </w:t>
      </w:r>
    </w:p>
    <w:p w14:paraId="757463E0" w14:textId="3F0C061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Heath, N. L., Joly, M., &amp; Carsley, D. (2016). Coping self-efficacy and mindfulness in non-suicidal self-injury. </w:t>
      </w:r>
      <w:r w:rsidRPr="00432BE4">
        <w:rPr>
          <w:rFonts w:ascii="Times New Roman" w:hAnsi="Times New Roman" w:cs="Times New Roman"/>
          <w:i/>
          <w:sz w:val="26"/>
          <w:szCs w:val="26"/>
        </w:rPr>
        <w:t>Mindfulness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7</w:t>
      </w:r>
      <w:r w:rsidRPr="00432BE4">
        <w:rPr>
          <w:rFonts w:ascii="Times New Roman" w:hAnsi="Times New Roman" w:cs="Times New Roman"/>
          <w:sz w:val="26"/>
          <w:szCs w:val="26"/>
        </w:rPr>
        <w:t xml:space="preserve">(5), 1132-1141. </w:t>
      </w:r>
      <w:hyperlink r:id="rId76" w:history="1">
        <w:r w:rsidRPr="00432BE4">
          <w:rPr>
            <w:rStyle w:val="Hyperlink"/>
            <w:rFonts w:ascii="Times New Roman" w:hAnsi="Times New Roman" w:cs="Times New Roman"/>
            <w:color w:val="auto"/>
            <w:sz w:val="26"/>
            <w:szCs w:val="26"/>
          </w:rPr>
          <w:t>https://doi.org/10.1007/s12671-016-0555-3</w:t>
        </w:r>
      </w:hyperlink>
      <w:r w:rsidRPr="00432BE4">
        <w:rPr>
          <w:rFonts w:ascii="Times New Roman" w:hAnsi="Times New Roman" w:cs="Times New Roman"/>
          <w:sz w:val="26"/>
          <w:szCs w:val="26"/>
        </w:rPr>
        <w:t xml:space="preserve"> </w:t>
      </w:r>
    </w:p>
    <w:p w14:paraId="22DF5EFB" w14:textId="59464CB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Hobson, B. (2011). The agency gap in work-life balance: Applying Sen's capabilities framework within European contexts. </w:t>
      </w:r>
      <w:r w:rsidRPr="00432BE4">
        <w:rPr>
          <w:rFonts w:ascii="Times New Roman" w:hAnsi="Times New Roman" w:cs="Times New Roman"/>
          <w:i/>
          <w:sz w:val="26"/>
          <w:szCs w:val="26"/>
        </w:rPr>
        <w:t>Social Politics: International Studies in Gender, State &amp; Society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18</w:t>
      </w:r>
      <w:r w:rsidRPr="00432BE4">
        <w:rPr>
          <w:rFonts w:ascii="Times New Roman" w:hAnsi="Times New Roman" w:cs="Times New Roman"/>
          <w:sz w:val="26"/>
          <w:szCs w:val="26"/>
        </w:rPr>
        <w:t xml:space="preserve">(2), 147-167. </w:t>
      </w:r>
      <w:hyperlink r:id="rId77" w:history="1">
        <w:r w:rsidRPr="00432BE4">
          <w:rPr>
            <w:rStyle w:val="Hyperlink"/>
            <w:rFonts w:ascii="Times New Roman" w:hAnsi="Times New Roman" w:cs="Times New Roman"/>
            <w:color w:val="auto"/>
            <w:sz w:val="26"/>
            <w:szCs w:val="26"/>
          </w:rPr>
          <w:t>https://doi.org/10.1093/sp/jxr012</w:t>
        </w:r>
      </w:hyperlink>
      <w:r w:rsidRPr="00432BE4">
        <w:rPr>
          <w:rFonts w:ascii="Times New Roman" w:hAnsi="Times New Roman" w:cs="Times New Roman"/>
          <w:sz w:val="26"/>
          <w:szCs w:val="26"/>
        </w:rPr>
        <w:t xml:space="preserve"> </w:t>
      </w:r>
    </w:p>
    <w:p w14:paraId="647AD05E"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Hobson, B. (2014). </w:t>
      </w:r>
      <w:r w:rsidRPr="00432BE4">
        <w:rPr>
          <w:rFonts w:ascii="Times New Roman" w:hAnsi="Times New Roman" w:cs="Times New Roman"/>
          <w:i/>
          <w:sz w:val="26"/>
          <w:szCs w:val="26"/>
        </w:rPr>
        <w:t>Worklife balance: The agency and capabilities gap</w:t>
      </w:r>
      <w:r w:rsidRPr="00432BE4">
        <w:rPr>
          <w:rFonts w:ascii="Times New Roman" w:hAnsi="Times New Roman" w:cs="Times New Roman"/>
          <w:sz w:val="26"/>
          <w:szCs w:val="26"/>
        </w:rPr>
        <w:t xml:space="preserve"> (B. Hobson, Ed.). Oxford University Press. </w:t>
      </w:r>
    </w:p>
    <w:p w14:paraId="0D24CA1A" w14:textId="1361156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Hölzel, B. K., Lazar, S. W., Gard, T., Schuman-Olivier, Z., Vago, D. R., &amp; Ott, U. (2011). How does mindfulness meditation work? Proposing mechanisms of action from a conceptual and neural perspective. </w:t>
      </w:r>
      <w:r w:rsidRPr="00432BE4">
        <w:rPr>
          <w:rFonts w:ascii="Times New Roman" w:hAnsi="Times New Roman" w:cs="Times New Roman"/>
          <w:i/>
          <w:sz w:val="26"/>
          <w:szCs w:val="26"/>
        </w:rPr>
        <w:t>Perspectives on Psychological Science</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w:t>
      </w:r>
      <w:r w:rsidRPr="00432BE4">
        <w:rPr>
          <w:rFonts w:ascii="Times New Roman" w:hAnsi="Times New Roman" w:cs="Times New Roman"/>
          <w:sz w:val="26"/>
          <w:szCs w:val="26"/>
        </w:rPr>
        <w:t xml:space="preserve">(6), 537-559. </w:t>
      </w:r>
      <w:hyperlink r:id="rId78" w:history="1">
        <w:r w:rsidRPr="00432BE4">
          <w:rPr>
            <w:rStyle w:val="Hyperlink"/>
            <w:rFonts w:ascii="Times New Roman" w:hAnsi="Times New Roman" w:cs="Times New Roman"/>
            <w:color w:val="auto"/>
            <w:sz w:val="26"/>
            <w:szCs w:val="26"/>
          </w:rPr>
          <w:t>https://doi.org/10.1177/1745691611419671</w:t>
        </w:r>
      </w:hyperlink>
      <w:r w:rsidRPr="00432BE4">
        <w:rPr>
          <w:rFonts w:ascii="Times New Roman" w:hAnsi="Times New Roman" w:cs="Times New Roman"/>
          <w:sz w:val="26"/>
          <w:szCs w:val="26"/>
        </w:rPr>
        <w:t xml:space="preserve"> </w:t>
      </w:r>
    </w:p>
    <w:p w14:paraId="73C95DC4" w14:textId="1AFA568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Hong, J.-C., Tai, K.-H., &amp; Ye, J.-H. (2019). Playing a Chinese remote‐associated game: The correlation among flow, self‐efficacy, collective self‐esteem and competitive anxiety. </w:t>
      </w:r>
      <w:r w:rsidRPr="00432BE4">
        <w:rPr>
          <w:rFonts w:ascii="Times New Roman" w:hAnsi="Times New Roman" w:cs="Times New Roman"/>
          <w:i/>
          <w:sz w:val="26"/>
          <w:szCs w:val="26"/>
        </w:rPr>
        <w:t>British Journal of Educational Technology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50</w:t>
      </w:r>
      <w:r w:rsidRPr="00432BE4">
        <w:rPr>
          <w:rFonts w:ascii="Times New Roman" w:hAnsi="Times New Roman" w:cs="Times New Roman"/>
          <w:sz w:val="26"/>
          <w:szCs w:val="26"/>
        </w:rPr>
        <w:t xml:space="preserve">(5), 2720-2735. </w:t>
      </w:r>
      <w:hyperlink r:id="rId79" w:history="1">
        <w:r w:rsidRPr="00432BE4">
          <w:rPr>
            <w:rStyle w:val="Hyperlink"/>
            <w:rFonts w:ascii="Times New Roman" w:hAnsi="Times New Roman" w:cs="Times New Roman"/>
            <w:color w:val="auto"/>
            <w:sz w:val="26"/>
            <w:szCs w:val="26"/>
          </w:rPr>
          <w:t>https://doi.org/10.1111/bjet.12721</w:t>
        </w:r>
      </w:hyperlink>
      <w:r w:rsidRPr="00432BE4">
        <w:rPr>
          <w:rFonts w:ascii="Times New Roman" w:hAnsi="Times New Roman" w:cs="Times New Roman"/>
          <w:sz w:val="26"/>
          <w:szCs w:val="26"/>
        </w:rPr>
        <w:t xml:space="preserve"> </w:t>
      </w:r>
    </w:p>
    <w:p w14:paraId="25471219" w14:textId="044EF50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Horowitz, C. R., Suchman, A. L., Branch, W. T., Jr, &amp; Frankel, R. M. (2003). What do doctors find meaningful about their work? </w:t>
      </w:r>
      <w:r w:rsidRPr="00432BE4">
        <w:rPr>
          <w:rFonts w:ascii="Times New Roman" w:hAnsi="Times New Roman" w:cs="Times New Roman"/>
          <w:i/>
          <w:sz w:val="26"/>
          <w:szCs w:val="26"/>
        </w:rPr>
        <w:t>Annals of Internal Medicine</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138</w:t>
      </w:r>
      <w:r w:rsidRPr="00432BE4">
        <w:rPr>
          <w:rFonts w:ascii="Times New Roman" w:hAnsi="Times New Roman" w:cs="Times New Roman"/>
          <w:sz w:val="26"/>
          <w:szCs w:val="26"/>
        </w:rPr>
        <w:t xml:space="preserve">(9), 772–775. </w:t>
      </w:r>
      <w:hyperlink r:id="rId80" w:history="1">
        <w:r w:rsidRPr="00432BE4">
          <w:rPr>
            <w:rStyle w:val="Hyperlink"/>
            <w:rFonts w:ascii="Times New Roman" w:hAnsi="Times New Roman" w:cs="Times New Roman"/>
            <w:color w:val="auto"/>
            <w:sz w:val="26"/>
            <w:szCs w:val="26"/>
          </w:rPr>
          <w:t>https://doi.org/https://doi.org/10.7326/0003-4819-138-9-200305060-00028</w:t>
        </w:r>
      </w:hyperlink>
      <w:r w:rsidRPr="00432BE4">
        <w:rPr>
          <w:rFonts w:ascii="Times New Roman" w:hAnsi="Times New Roman" w:cs="Times New Roman"/>
          <w:sz w:val="26"/>
          <w:szCs w:val="26"/>
        </w:rPr>
        <w:t xml:space="preserve"> </w:t>
      </w:r>
    </w:p>
    <w:p w14:paraId="4AEE8102" w14:textId="5504F05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Hu, Z., Wang, H., Xie, J., Zhang, J., Li, H., Liu, S., Li, Q., Yang, Y., &amp; Huang, Y. (2021). Burnout in ICU doctors and nurses in mainland China-A national cross-sectional study. </w:t>
      </w:r>
      <w:r w:rsidRPr="00432BE4">
        <w:rPr>
          <w:rFonts w:ascii="Times New Roman" w:hAnsi="Times New Roman" w:cs="Times New Roman"/>
          <w:i/>
          <w:sz w:val="26"/>
          <w:szCs w:val="26"/>
        </w:rPr>
        <w:t>Journal of Critical Care</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62</w:t>
      </w:r>
      <w:r w:rsidRPr="00432BE4">
        <w:rPr>
          <w:rFonts w:ascii="Times New Roman" w:hAnsi="Times New Roman" w:cs="Times New Roman"/>
          <w:sz w:val="26"/>
          <w:szCs w:val="26"/>
        </w:rPr>
        <w:t xml:space="preserve">, 265-270. </w:t>
      </w:r>
      <w:hyperlink r:id="rId81" w:history="1">
        <w:r w:rsidRPr="00432BE4">
          <w:rPr>
            <w:rStyle w:val="Hyperlink"/>
            <w:rFonts w:ascii="Times New Roman" w:hAnsi="Times New Roman" w:cs="Times New Roman"/>
            <w:color w:val="auto"/>
            <w:sz w:val="26"/>
            <w:szCs w:val="26"/>
          </w:rPr>
          <w:t>https://doi.org/10.1016/j.jcrc.2020.12.029</w:t>
        </w:r>
      </w:hyperlink>
      <w:r w:rsidRPr="00432BE4">
        <w:rPr>
          <w:rFonts w:ascii="Times New Roman" w:hAnsi="Times New Roman" w:cs="Times New Roman"/>
          <w:sz w:val="26"/>
          <w:szCs w:val="26"/>
        </w:rPr>
        <w:t xml:space="preserve"> </w:t>
      </w:r>
    </w:p>
    <w:p w14:paraId="277B59E6" w14:textId="69F7F245"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Hülsheger, U. R., &amp; Alberts, H. J. E. M. (2021). Assessing facets of mindfulness in the context of work: The mindfulness@work scale as a work‐specific, multidimensional measure of mindfulness. </w:t>
      </w:r>
      <w:r w:rsidRPr="00432BE4">
        <w:rPr>
          <w:rFonts w:ascii="Times New Roman" w:hAnsi="Times New Roman" w:cs="Times New Roman"/>
          <w:i/>
          <w:sz w:val="26"/>
          <w:szCs w:val="26"/>
        </w:rPr>
        <w:t>Applied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70</w:t>
      </w:r>
      <w:r w:rsidRPr="00432BE4">
        <w:rPr>
          <w:rFonts w:ascii="Times New Roman" w:hAnsi="Times New Roman" w:cs="Times New Roman"/>
          <w:sz w:val="26"/>
          <w:szCs w:val="26"/>
        </w:rPr>
        <w:t xml:space="preserve">(4), 1728-1783. </w:t>
      </w:r>
      <w:hyperlink r:id="rId82" w:history="1">
        <w:r w:rsidRPr="00432BE4">
          <w:rPr>
            <w:rStyle w:val="Hyperlink"/>
            <w:rFonts w:ascii="Times New Roman" w:hAnsi="Times New Roman" w:cs="Times New Roman"/>
            <w:color w:val="auto"/>
            <w:sz w:val="26"/>
            <w:szCs w:val="26"/>
          </w:rPr>
          <w:t>https://doi.org/10.1111/apps.12297</w:t>
        </w:r>
      </w:hyperlink>
      <w:r w:rsidRPr="00432BE4">
        <w:rPr>
          <w:rFonts w:ascii="Times New Roman" w:hAnsi="Times New Roman" w:cs="Times New Roman"/>
          <w:sz w:val="26"/>
          <w:szCs w:val="26"/>
        </w:rPr>
        <w:t xml:space="preserve"> </w:t>
      </w:r>
    </w:p>
    <w:p w14:paraId="370F9DFB" w14:textId="2271DC0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Hülsheger, U. R., Alberts, H. J. E. M., Feinholdt, A., &amp; Lang, J. W. B. (2013). Benefits of mindfulness at work: The role of mindfulness in emotion regulation, emotional exhaustion, and job satisfaction. </w:t>
      </w:r>
      <w:r w:rsidRPr="00432BE4">
        <w:rPr>
          <w:rFonts w:ascii="Times New Roman" w:hAnsi="Times New Roman" w:cs="Times New Roman"/>
          <w:i/>
          <w:sz w:val="26"/>
          <w:szCs w:val="26"/>
        </w:rPr>
        <w:t>Journal of Applied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98</w:t>
      </w:r>
      <w:r w:rsidRPr="00432BE4">
        <w:rPr>
          <w:rFonts w:ascii="Times New Roman" w:hAnsi="Times New Roman" w:cs="Times New Roman"/>
          <w:sz w:val="26"/>
          <w:szCs w:val="26"/>
        </w:rPr>
        <w:t xml:space="preserve">(2), 310-325. </w:t>
      </w:r>
      <w:hyperlink r:id="rId83" w:history="1">
        <w:r w:rsidRPr="00432BE4">
          <w:rPr>
            <w:rStyle w:val="Hyperlink"/>
            <w:rFonts w:ascii="Times New Roman" w:hAnsi="Times New Roman" w:cs="Times New Roman"/>
            <w:color w:val="auto"/>
            <w:sz w:val="26"/>
            <w:szCs w:val="26"/>
          </w:rPr>
          <w:t>https://doi.org/10.1037/a0031313</w:t>
        </w:r>
      </w:hyperlink>
      <w:r w:rsidRPr="00432BE4">
        <w:rPr>
          <w:rFonts w:ascii="Times New Roman" w:hAnsi="Times New Roman" w:cs="Times New Roman"/>
          <w:sz w:val="26"/>
          <w:szCs w:val="26"/>
        </w:rPr>
        <w:t xml:space="preserve"> </w:t>
      </w:r>
    </w:p>
    <w:p w14:paraId="5983A27D" w14:textId="659B92B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Hülsheger, U. R., Walkowiak, A., &amp; Thommes, M. S. (2018). How can mindfulness be promoted? Workload and recovery experiences as antecedents of daily fluctuations in mindfulness. </w:t>
      </w:r>
      <w:r w:rsidRPr="00432BE4">
        <w:rPr>
          <w:rFonts w:ascii="Times New Roman" w:hAnsi="Times New Roman" w:cs="Times New Roman"/>
          <w:i/>
          <w:sz w:val="26"/>
          <w:szCs w:val="26"/>
        </w:rPr>
        <w:t>Journal of Occupational and Organizational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91</w:t>
      </w:r>
      <w:r w:rsidRPr="00432BE4">
        <w:rPr>
          <w:rFonts w:ascii="Times New Roman" w:hAnsi="Times New Roman" w:cs="Times New Roman"/>
          <w:sz w:val="26"/>
          <w:szCs w:val="26"/>
        </w:rPr>
        <w:t xml:space="preserve">(2), 261-284. </w:t>
      </w:r>
      <w:hyperlink r:id="rId84" w:history="1">
        <w:r w:rsidRPr="00432BE4">
          <w:rPr>
            <w:rStyle w:val="Hyperlink"/>
            <w:rFonts w:ascii="Times New Roman" w:hAnsi="Times New Roman" w:cs="Times New Roman"/>
            <w:color w:val="auto"/>
            <w:sz w:val="26"/>
            <w:szCs w:val="26"/>
          </w:rPr>
          <w:t>https://doi.org/10.1111/joop.12206</w:t>
        </w:r>
      </w:hyperlink>
      <w:r w:rsidRPr="00432BE4">
        <w:rPr>
          <w:rFonts w:ascii="Times New Roman" w:hAnsi="Times New Roman" w:cs="Times New Roman"/>
          <w:sz w:val="26"/>
          <w:szCs w:val="26"/>
        </w:rPr>
        <w:t xml:space="preserve"> </w:t>
      </w:r>
    </w:p>
    <w:p w14:paraId="7BA57F9F" w14:textId="649C47D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Humphries, N., McDermott, A. M., Creese, J., Matthews, A., Conway, E., &amp; Byrne, J.-P. (2020). Hospital doctors in Ireland and the struggle for work-life balance. </w:t>
      </w:r>
      <w:r w:rsidRPr="00432BE4">
        <w:rPr>
          <w:rFonts w:ascii="Times New Roman" w:hAnsi="Times New Roman" w:cs="Times New Roman"/>
          <w:i/>
          <w:sz w:val="26"/>
          <w:szCs w:val="26"/>
        </w:rPr>
        <w:t>European Journal of Public Health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30</w:t>
      </w:r>
      <w:r w:rsidRPr="00432BE4">
        <w:rPr>
          <w:rFonts w:ascii="Times New Roman" w:hAnsi="Times New Roman" w:cs="Times New Roman"/>
          <w:sz w:val="26"/>
          <w:szCs w:val="26"/>
        </w:rPr>
        <w:t xml:space="preserve">(Supplement 4), iv32-iv35. </w:t>
      </w:r>
      <w:hyperlink r:id="rId85" w:history="1">
        <w:r w:rsidRPr="00432BE4">
          <w:rPr>
            <w:rStyle w:val="Hyperlink"/>
            <w:rFonts w:ascii="Times New Roman" w:hAnsi="Times New Roman" w:cs="Times New Roman"/>
            <w:color w:val="auto"/>
            <w:sz w:val="26"/>
            <w:szCs w:val="26"/>
          </w:rPr>
          <w:t>https://doi.org/10.1093/eurpub/ckaa130</w:t>
        </w:r>
      </w:hyperlink>
      <w:r w:rsidRPr="00432BE4">
        <w:rPr>
          <w:rFonts w:ascii="Times New Roman" w:hAnsi="Times New Roman" w:cs="Times New Roman"/>
          <w:sz w:val="26"/>
          <w:szCs w:val="26"/>
        </w:rPr>
        <w:t xml:space="preserve"> </w:t>
      </w:r>
    </w:p>
    <w:p w14:paraId="52C6320C" w14:textId="25D6A79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Hunter, J. E., &amp; Hunter, R. F. (1984). Validity and utility of alternative predictors of job performance. </w:t>
      </w:r>
      <w:r w:rsidRPr="00432BE4">
        <w:rPr>
          <w:rFonts w:ascii="Times New Roman" w:hAnsi="Times New Roman" w:cs="Times New Roman"/>
          <w:i/>
          <w:sz w:val="26"/>
          <w:szCs w:val="26"/>
        </w:rPr>
        <w:t>Psychological Bulletin</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96</w:t>
      </w:r>
      <w:r w:rsidRPr="00432BE4">
        <w:rPr>
          <w:rFonts w:ascii="Times New Roman" w:hAnsi="Times New Roman" w:cs="Times New Roman"/>
          <w:sz w:val="26"/>
          <w:szCs w:val="26"/>
        </w:rPr>
        <w:t xml:space="preserve">(1), 72-98. </w:t>
      </w:r>
      <w:hyperlink r:id="rId86" w:history="1">
        <w:r w:rsidRPr="00432BE4">
          <w:rPr>
            <w:rStyle w:val="Hyperlink"/>
            <w:rFonts w:ascii="Times New Roman" w:hAnsi="Times New Roman" w:cs="Times New Roman"/>
            <w:color w:val="auto"/>
            <w:sz w:val="26"/>
            <w:szCs w:val="26"/>
          </w:rPr>
          <w:t>https://doi.org/10.1037/0033-2909.96.1.72</w:t>
        </w:r>
      </w:hyperlink>
      <w:r w:rsidRPr="00432BE4">
        <w:rPr>
          <w:rFonts w:ascii="Times New Roman" w:hAnsi="Times New Roman" w:cs="Times New Roman"/>
          <w:sz w:val="26"/>
          <w:szCs w:val="26"/>
        </w:rPr>
        <w:t xml:space="preserve"> </w:t>
      </w:r>
    </w:p>
    <w:p w14:paraId="386ABE8B" w14:textId="32E2B4C3"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Hwang, E. (2022). Factors affecting the quality of work life of nurses at tertiary general hospitals in the context of the COVID-19 pandemic. </w:t>
      </w:r>
      <w:r w:rsidRPr="00432BE4">
        <w:rPr>
          <w:rFonts w:ascii="Times New Roman" w:hAnsi="Times New Roman" w:cs="Times New Roman"/>
          <w:i/>
          <w:sz w:val="26"/>
          <w:szCs w:val="26"/>
        </w:rPr>
        <w:t>International Journal of Environmental Research and Public Health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19</w:t>
      </w:r>
      <w:r w:rsidRPr="00432BE4">
        <w:rPr>
          <w:rFonts w:ascii="Times New Roman" w:hAnsi="Times New Roman" w:cs="Times New Roman"/>
          <w:sz w:val="26"/>
          <w:szCs w:val="26"/>
        </w:rPr>
        <w:t xml:space="preserve">(8), 1-13. </w:t>
      </w:r>
      <w:hyperlink r:id="rId87" w:history="1">
        <w:r w:rsidRPr="00432BE4">
          <w:rPr>
            <w:rStyle w:val="Hyperlink"/>
            <w:rFonts w:ascii="Times New Roman" w:hAnsi="Times New Roman" w:cs="Times New Roman"/>
            <w:color w:val="auto"/>
            <w:sz w:val="26"/>
            <w:szCs w:val="26"/>
          </w:rPr>
          <w:t>https://doi.org/10.3390/ijerph19084718</w:t>
        </w:r>
      </w:hyperlink>
      <w:r w:rsidRPr="00432BE4">
        <w:rPr>
          <w:rFonts w:ascii="Times New Roman" w:hAnsi="Times New Roman" w:cs="Times New Roman"/>
          <w:sz w:val="26"/>
          <w:szCs w:val="26"/>
        </w:rPr>
        <w:t xml:space="preserve"> </w:t>
      </w:r>
    </w:p>
    <w:p w14:paraId="6407E28A" w14:textId="00FC2EB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Hyland, P. K., Lee, R. A., &amp; Mills, M. J. (2015). Mindfulness at work: A new approach to improving individual and organizational performance. </w:t>
      </w:r>
      <w:r w:rsidRPr="00432BE4">
        <w:rPr>
          <w:rFonts w:ascii="Times New Roman" w:hAnsi="Times New Roman" w:cs="Times New Roman"/>
          <w:i/>
          <w:sz w:val="26"/>
          <w:szCs w:val="26"/>
        </w:rPr>
        <w:t>Industrial and Organizational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w:t>
      </w:r>
      <w:r w:rsidRPr="00432BE4">
        <w:rPr>
          <w:rFonts w:ascii="Times New Roman" w:hAnsi="Times New Roman" w:cs="Times New Roman"/>
          <w:sz w:val="26"/>
          <w:szCs w:val="26"/>
        </w:rPr>
        <w:t xml:space="preserve">(4), 576-602. </w:t>
      </w:r>
      <w:hyperlink r:id="rId88" w:history="1">
        <w:r w:rsidRPr="00432BE4">
          <w:rPr>
            <w:rStyle w:val="Hyperlink"/>
            <w:rFonts w:ascii="Times New Roman" w:hAnsi="Times New Roman" w:cs="Times New Roman"/>
            <w:color w:val="auto"/>
            <w:sz w:val="26"/>
            <w:szCs w:val="26"/>
          </w:rPr>
          <w:t>https://doi.org/10.1017/iop.2015.41</w:t>
        </w:r>
      </w:hyperlink>
      <w:r w:rsidRPr="00432BE4">
        <w:rPr>
          <w:rFonts w:ascii="Times New Roman" w:hAnsi="Times New Roman" w:cs="Times New Roman"/>
          <w:sz w:val="26"/>
          <w:szCs w:val="26"/>
        </w:rPr>
        <w:t xml:space="preserve"> </w:t>
      </w:r>
    </w:p>
    <w:p w14:paraId="3C44818E" w14:textId="2D8CA7C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Jiao, P., &amp; Lee, C. (2021). Perceiving a resourcefulness: Longitudinal study of the sequential mediation model linking between spiritual leadership, psychological capital, job resources, and work-to-family facilitation. </w:t>
      </w:r>
      <w:r w:rsidRPr="00432BE4">
        <w:rPr>
          <w:rFonts w:ascii="Times New Roman" w:hAnsi="Times New Roman" w:cs="Times New Roman"/>
          <w:i/>
          <w:sz w:val="26"/>
          <w:szCs w:val="26"/>
        </w:rPr>
        <w:t>Frontiers in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11</w:t>
      </w:r>
      <w:r w:rsidRPr="00432BE4">
        <w:rPr>
          <w:rFonts w:ascii="Times New Roman" w:hAnsi="Times New Roman" w:cs="Times New Roman"/>
          <w:sz w:val="26"/>
          <w:szCs w:val="26"/>
        </w:rPr>
        <w:t xml:space="preserve">(613360), 1-12. </w:t>
      </w:r>
      <w:hyperlink r:id="rId89" w:history="1">
        <w:r w:rsidRPr="00432BE4">
          <w:rPr>
            <w:rStyle w:val="Hyperlink"/>
            <w:rFonts w:ascii="Times New Roman" w:hAnsi="Times New Roman" w:cs="Times New Roman"/>
            <w:color w:val="auto"/>
            <w:sz w:val="26"/>
            <w:szCs w:val="26"/>
          </w:rPr>
          <w:t>https://doi.org/10.3389/fpsyg.2020.613360</w:t>
        </w:r>
      </w:hyperlink>
      <w:r w:rsidRPr="00432BE4">
        <w:rPr>
          <w:rFonts w:ascii="Times New Roman" w:hAnsi="Times New Roman" w:cs="Times New Roman"/>
          <w:sz w:val="26"/>
          <w:szCs w:val="26"/>
        </w:rPr>
        <w:t xml:space="preserve"> </w:t>
      </w:r>
    </w:p>
    <w:p w14:paraId="5570A443" w14:textId="5D59255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Kalafatoglu, Y., &amp; Turgut, T. (2019). Individual and organizational antecedents of trait mindfulness. </w:t>
      </w:r>
      <w:r w:rsidRPr="00432BE4">
        <w:rPr>
          <w:rFonts w:ascii="Times New Roman" w:hAnsi="Times New Roman" w:cs="Times New Roman"/>
          <w:i/>
          <w:sz w:val="26"/>
          <w:szCs w:val="26"/>
        </w:rPr>
        <w:t>Journal of Management, Spirituality &amp; Religion</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16</w:t>
      </w:r>
      <w:r w:rsidRPr="00432BE4">
        <w:rPr>
          <w:rFonts w:ascii="Times New Roman" w:hAnsi="Times New Roman" w:cs="Times New Roman"/>
          <w:sz w:val="26"/>
          <w:szCs w:val="26"/>
        </w:rPr>
        <w:t xml:space="preserve">(2), 199-220. </w:t>
      </w:r>
      <w:hyperlink r:id="rId90" w:history="1">
        <w:r w:rsidRPr="00432BE4">
          <w:rPr>
            <w:rStyle w:val="Hyperlink"/>
            <w:rFonts w:ascii="Times New Roman" w:hAnsi="Times New Roman" w:cs="Times New Roman"/>
            <w:color w:val="auto"/>
            <w:sz w:val="26"/>
            <w:szCs w:val="26"/>
          </w:rPr>
          <w:t>https://doi.org/10.1080/14766086.2018.1541756</w:t>
        </w:r>
      </w:hyperlink>
      <w:r w:rsidRPr="00432BE4">
        <w:rPr>
          <w:rFonts w:ascii="Times New Roman" w:hAnsi="Times New Roman" w:cs="Times New Roman"/>
          <w:sz w:val="26"/>
          <w:szCs w:val="26"/>
        </w:rPr>
        <w:t xml:space="preserve"> </w:t>
      </w:r>
    </w:p>
    <w:p w14:paraId="72DB2D37"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Kanter, R. M. (1993). Employability security. </w:t>
      </w:r>
      <w:r w:rsidRPr="00432BE4">
        <w:rPr>
          <w:rFonts w:ascii="Times New Roman" w:hAnsi="Times New Roman" w:cs="Times New Roman"/>
          <w:i/>
          <w:sz w:val="26"/>
          <w:szCs w:val="26"/>
        </w:rPr>
        <w:t>Business and Society Review</w:t>
      </w:r>
      <w:r w:rsidRPr="00432BE4">
        <w:rPr>
          <w:rFonts w:ascii="Times New Roman" w:hAnsi="Times New Roman" w:cs="Times New Roman"/>
          <w:sz w:val="26"/>
          <w:szCs w:val="26"/>
        </w:rPr>
        <w:t xml:space="preserve">(87), 11-14. </w:t>
      </w:r>
    </w:p>
    <w:p w14:paraId="65F84050" w14:textId="2EEFA36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Karkoulian, S., Srour, J., &amp; Sinan, T. (2016). A gender perspective on work-life balance, perceived stress, and locus of control. </w:t>
      </w:r>
      <w:r w:rsidRPr="00432BE4">
        <w:rPr>
          <w:rFonts w:ascii="Times New Roman" w:hAnsi="Times New Roman" w:cs="Times New Roman"/>
          <w:i/>
          <w:sz w:val="26"/>
          <w:szCs w:val="26"/>
        </w:rPr>
        <w:t>Journal of Business Research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69</w:t>
      </w:r>
      <w:r w:rsidRPr="00432BE4">
        <w:rPr>
          <w:rFonts w:ascii="Times New Roman" w:hAnsi="Times New Roman" w:cs="Times New Roman"/>
          <w:sz w:val="26"/>
          <w:szCs w:val="26"/>
        </w:rPr>
        <w:t xml:space="preserve">(11), 4918-4923. </w:t>
      </w:r>
      <w:hyperlink r:id="rId91" w:history="1">
        <w:r w:rsidRPr="00432BE4">
          <w:rPr>
            <w:rStyle w:val="Hyperlink"/>
            <w:rFonts w:ascii="Times New Roman" w:hAnsi="Times New Roman" w:cs="Times New Roman"/>
            <w:color w:val="auto"/>
            <w:sz w:val="26"/>
            <w:szCs w:val="26"/>
          </w:rPr>
          <w:t>https://doi.org/10.1016/j.jbusres.2016.04.053</w:t>
        </w:r>
      </w:hyperlink>
      <w:r w:rsidRPr="00432BE4">
        <w:rPr>
          <w:rFonts w:ascii="Times New Roman" w:hAnsi="Times New Roman" w:cs="Times New Roman"/>
          <w:sz w:val="26"/>
          <w:szCs w:val="26"/>
        </w:rPr>
        <w:t xml:space="preserve"> </w:t>
      </w:r>
    </w:p>
    <w:p w14:paraId="1340FE3A" w14:textId="4F3FD39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Katou, A. (2022). Examining the mediating role of work-family balance in the core self-evaluations – organizational performance relationship: A multilevel study. </w:t>
      </w:r>
      <w:r w:rsidRPr="00432BE4">
        <w:rPr>
          <w:rFonts w:ascii="Times New Roman" w:hAnsi="Times New Roman" w:cs="Times New Roman"/>
          <w:i/>
          <w:sz w:val="26"/>
          <w:szCs w:val="26"/>
        </w:rPr>
        <w:t>Employee Relations: The International Journal</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44</w:t>
      </w:r>
      <w:r w:rsidRPr="00432BE4">
        <w:rPr>
          <w:rFonts w:ascii="Times New Roman" w:hAnsi="Times New Roman" w:cs="Times New Roman"/>
          <w:sz w:val="26"/>
          <w:szCs w:val="26"/>
        </w:rPr>
        <w:t xml:space="preserve">(1), 136-155. </w:t>
      </w:r>
      <w:hyperlink r:id="rId92" w:history="1">
        <w:r w:rsidRPr="00432BE4">
          <w:rPr>
            <w:rStyle w:val="Hyperlink"/>
            <w:rFonts w:ascii="Times New Roman" w:hAnsi="Times New Roman" w:cs="Times New Roman"/>
            <w:color w:val="auto"/>
            <w:sz w:val="26"/>
            <w:szCs w:val="26"/>
          </w:rPr>
          <w:t>https://doi.org/10.1108/er-06-2020-0265</w:t>
        </w:r>
      </w:hyperlink>
      <w:r w:rsidRPr="00432BE4">
        <w:rPr>
          <w:rFonts w:ascii="Times New Roman" w:hAnsi="Times New Roman" w:cs="Times New Roman"/>
          <w:sz w:val="26"/>
          <w:szCs w:val="26"/>
        </w:rPr>
        <w:t xml:space="preserve"> </w:t>
      </w:r>
    </w:p>
    <w:p w14:paraId="3B0FBA9B" w14:textId="657C3A8C"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Kesting, S., &amp; Harris, C. (2009). Providing a theoretical foundation for work-life balance - Sen's Capability Approach. </w:t>
      </w:r>
      <w:r w:rsidRPr="00432BE4">
        <w:rPr>
          <w:rFonts w:ascii="Times New Roman" w:hAnsi="Times New Roman" w:cs="Times New Roman"/>
          <w:i/>
          <w:sz w:val="26"/>
          <w:szCs w:val="26"/>
        </w:rPr>
        <w:t>New Zealand Journal of Employment Relations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34</w:t>
      </w:r>
      <w:r w:rsidRPr="00432BE4">
        <w:rPr>
          <w:rFonts w:ascii="Times New Roman" w:hAnsi="Times New Roman" w:cs="Times New Roman"/>
          <w:sz w:val="26"/>
          <w:szCs w:val="26"/>
        </w:rPr>
        <w:t xml:space="preserve">(1), 47-61. </w:t>
      </w:r>
      <w:hyperlink r:id="rId93" w:history="1">
        <w:r w:rsidRPr="00432BE4">
          <w:rPr>
            <w:rStyle w:val="Hyperlink"/>
            <w:rFonts w:ascii="Times New Roman" w:hAnsi="Times New Roman" w:cs="Times New Roman"/>
            <w:color w:val="auto"/>
            <w:sz w:val="26"/>
            <w:szCs w:val="26"/>
          </w:rPr>
          <w:t>https://doi.org/10.3316/informit.288128302369701</w:t>
        </w:r>
      </w:hyperlink>
      <w:r w:rsidRPr="00432BE4">
        <w:rPr>
          <w:rFonts w:ascii="Times New Roman" w:hAnsi="Times New Roman" w:cs="Times New Roman"/>
          <w:sz w:val="26"/>
          <w:szCs w:val="26"/>
        </w:rPr>
        <w:t xml:space="preserve"> </w:t>
      </w:r>
    </w:p>
    <w:p w14:paraId="4B1A2AA5" w14:textId="5CCF36EC"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Kim, M. J., Lee, C.-K., &amp; Bonn, M. (2017). Obtaining a better understanding about travel-related purchase intentions among senior users of mobile social network sites. </w:t>
      </w:r>
      <w:r w:rsidRPr="00432BE4">
        <w:rPr>
          <w:rFonts w:ascii="Times New Roman" w:hAnsi="Times New Roman" w:cs="Times New Roman"/>
          <w:i/>
          <w:sz w:val="26"/>
          <w:szCs w:val="26"/>
        </w:rPr>
        <w:t>International Journal of Information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37</w:t>
      </w:r>
      <w:r w:rsidRPr="00432BE4">
        <w:rPr>
          <w:rFonts w:ascii="Times New Roman" w:hAnsi="Times New Roman" w:cs="Times New Roman"/>
          <w:sz w:val="26"/>
          <w:szCs w:val="26"/>
        </w:rPr>
        <w:t xml:space="preserve">(5), 484-496. </w:t>
      </w:r>
      <w:hyperlink r:id="rId94" w:history="1">
        <w:r w:rsidRPr="00432BE4">
          <w:rPr>
            <w:rStyle w:val="Hyperlink"/>
            <w:rFonts w:ascii="Times New Roman" w:hAnsi="Times New Roman" w:cs="Times New Roman"/>
            <w:color w:val="auto"/>
            <w:sz w:val="26"/>
            <w:szCs w:val="26"/>
          </w:rPr>
          <w:t>https://doi.org/10.1016/j.ijinfomgt.2017.04.006</w:t>
        </w:r>
      </w:hyperlink>
      <w:r w:rsidRPr="00432BE4">
        <w:rPr>
          <w:rFonts w:ascii="Times New Roman" w:hAnsi="Times New Roman" w:cs="Times New Roman"/>
          <w:sz w:val="26"/>
          <w:szCs w:val="26"/>
        </w:rPr>
        <w:t xml:space="preserve"> </w:t>
      </w:r>
    </w:p>
    <w:p w14:paraId="53AA458D" w14:textId="1DD56EF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Kimhur, B. (2020). How to apply the capability approach to housing policy? Concepts, theories and challenges. </w:t>
      </w:r>
      <w:r w:rsidRPr="00432BE4">
        <w:rPr>
          <w:rFonts w:ascii="Times New Roman" w:hAnsi="Times New Roman" w:cs="Times New Roman"/>
          <w:i/>
          <w:sz w:val="26"/>
          <w:szCs w:val="26"/>
        </w:rPr>
        <w:t>Housing, Theory and Society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37</w:t>
      </w:r>
      <w:r w:rsidRPr="00432BE4">
        <w:rPr>
          <w:rFonts w:ascii="Times New Roman" w:hAnsi="Times New Roman" w:cs="Times New Roman"/>
          <w:sz w:val="26"/>
          <w:szCs w:val="26"/>
        </w:rPr>
        <w:t xml:space="preserve">(3), 257-277. </w:t>
      </w:r>
      <w:hyperlink r:id="rId95" w:history="1">
        <w:r w:rsidRPr="00432BE4">
          <w:rPr>
            <w:rStyle w:val="Hyperlink"/>
            <w:rFonts w:ascii="Times New Roman" w:hAnsi="Times New Roman" w:cs="Times New Roman"/>
            <w:color w:val="auto"/>
            <w:sz w:val="26"/>
            <w:szCs w:val="26"/>
          </w:rPr>
          <w:t>https://doi.org/10.1080/14036096.2019.1706630</w:t>
        </w:r>
      </w:hyperlink>
      <w:r w:rsidRPr="00432BE4">
        <w:rPr>
          <w:rFonts w:ascii="Times New Roman" w:hAnsi="Times New Roman" w:cs="Times New Roman"/>
          <w:sz w:val="26"/>
          <w:szCs w:val="26"/>
        </w:rPr>
        <w:t xml:space="preserve"> </w:t>
      </w:r>
    </w:p>
    <w:p w14:paraId="49FF019A" w14:textId="2667FA0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Kremakova, M. I. (2013). Too soft for economics, too rigid for sociology, or just right? The productive ambiguities of Sen’s Capability Approach. </w:t>
      </w:r>
      <w:r w:rsidRPr="00432BE4">
        <w:rPr>
          <w:rFonts w:ascii="Times New Roman" w:hAnsi="Times New Roman" w:cs="Times New Roman"/>
          <w:i/>
          <w:sz w:val="26"/>
          <w:szCs w:val="26"/>
        </w:rPr>
        <w:t>European Journal of Sociology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54</w:t>
      </w:r>
      <w:r w:rsidRPr="00432BE4">
        <w:rPr>
          <w:rFonts w:ascii="Times New Roman" w:hAnsi="Times New Roman" w:cs="Times New Roman"/>
          <w:sz w:val="26"/>
          <w:szCs w:val="26"/>
        </w:rPr>
        <w:t xml:space="preserve">(03), 393-419. </w:t>
      </w:r>
      <w:hyperlink r:id="rId96" w:history="1">
        <w:r w:rsidRPr="00432BE4">
          <w:rPr>
            <w:rStyle w:val="Hyperlink"/>
            <w:rFonts w:ascii="Times New Roman" w:hAnsi="Times New Roman" w:cs="Times New Roman"/>
            <w:color w:val="auto"/>
            <w:sz w:val="26"/>
            <w:szCs w:val="26"/>
          </w:rPr>
          <w:t>https://doi.org/10.1017/s0003975613000210</w:t>
        </w:r>
      </w:hyperlink>
      <w:r w:rsidRPr="00432BE4">
        <w:rPr>
          <w:rFonts w:ascii="Times New Roman" w:hAnsi="Times New Roman" w:cs="Times New Roman"/>
          <w:sz w:val="26"/>
          <w:szCs w:val="26"/>
        </w:rPr>
        <w:t xml:space="preserve"> </w:t>
      </w:r>
    </w:p>
    <w:p w14:paraId="675AFE33"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Kuklys, W. (2005). </w:t>
      </w:r>
      <w:r w:rsidRPr="00432BE4">
        <w:rPr>
          <w:rFonts w:ascii="Times New Roman" w:hAnsi="Times New Roman" w:cs="Times New Roman"/>
          <w:i/>
          <w:sz w:val="26"/>
          <w:szCs w:val="26"/>
        </w:rPr>
        <w:t>Amartya Sen's capability approach: Theoretical insights and empirical applications</w:t>
      </w:r>
      <w:r w:rsidRPr="00432BE4">
        <w:rPr>
          <w:rFonts w:ascii="Times New Roman" w:hAnsi="Times New Roman" w:cs="Times New Roman"/>
          <w:sz w:val="26"/>
          <w:szCs w:val="26"/>
        </w:rPr>
        <w:t xml:space="preserve">. Springer Science &amp; Business Media. </w:t>
      </w:r>
    </w:p>
    <w:p w14:paraId="58DA5BF4" w14:textId="7B012AF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Kumar, S., Feldman, G., &amp; Hayes, A. (2008). Changes in mindfulness and emotion regulation in an exposure-based cognitive therapy for depression. </w:t>
      </w:r>
      <w:r w:rsidRPr="00432BE4">
        <w:rPr>
          <w:rFonts w:ascii="Times New Roman" w:hAnsi="Times New Roman" w:cs="Times New Roman"/>
          <w:i/>
          <w:sz w:val="26"/>
          <w:szCs w:val="26"/>
        </w:rPr>
        <w:t>Cognitive Therapy and Research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32</w:t>
      </w:r>
      <w:r w:rsidRPr="00432BE4">
        <w:rPr>
          <w:rFonts w:ascii="Times New Roman" w:hAnsi="Times New Roman" w:cs="Times New Roman"/>
          <w:sz w:val="26"/>
          <w:szCs w:val="26"/>
        </w:rPr>
        <w:t xml:space="preserve">(6), 734-744. </w:t>
      </w:r>
      <w:hyperlink r:id="rId97" w:history="1">
        <w:r w:rsidRPr="00432BE4">
          <w:rPr>
            <w:rStyle w:val="Hyperlink"/>
            <w:rFonts w:ascii="Times New Roman" w:hAnsi="Times New Roman" w:cs="Times New Roman"/>
            <w:color w:val="auto"/>
            <w:sz w:val="26"/>
            <w:szCs w:val="26"/>
          </w:rPr>
          <w:t>https://doi.org/10.1007/s10608-008-9190-1</w:t>
        </w:r>
      </w:hyperlink>
      <w:r w:rsidRPr="00432BE4">
        <w:rPr>
          <w:rFonts w:ascii="Times New Roman" w:hAnsi="Times New Roman" w:cs="Times New Roman"/>
          <w:sz w:val="26"/>
          <w:szCs w:val="26"/>
        </w:rPr>
        <w:t xml:space="preserve"> </w:t>
      </w:r>
    </w:p>
    <w:p w14:paraId="328838BD" w14:textId="42BA0B5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Lapierre, L. M., Li, Y., Kwan, H. K., Greenhaus, J. H., DiRenzo, M. S., &amp; Shao, P. (2018). A meta-analysis of the antecedents of work-family enrichment. </w:t>
      </w:r>
      <w:r w:rsidRPr="00432BE4">
        <w:rPr>
          <w:rFonts w:ascii="Times New Roman" w:hAnsi="Times New Roman" w:cs="Times New Roman"/>
          <w:i/>
          <w:sz w:val="26"/>
          <w:szCs w:val="26"/>
        </w:rPr>
        <w:t>Journal of Organizational Behavior</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39</w:t>
      </w:r>
      <w:r w:rsidRPr="00432BE4">
        <w:rPr>
          <w:rFonts w:ascii="Times New Roman" w:hAnsi="Times New Roman" w:cs="Times New Roman"/>
          <w:sz w:val="26"/>
          <w:szCs w:val="26"/>
        </w:rPr>
        <w:t xml:space="preserve">(4), 385-401. </w:t>
      </w:r>
      <w:hyperlink r:id="rId98" w:history="1">
        <w:r w:rsidRPr="00432BE4">
          <w:rPr>
            <w:rStyle w:val="Hyperlink"/>
            <w:rFonts w:ascii="Times New Roman" w:hAnsi="Times New Roman" w:cs="Times New Roman"/>
            <w:color w:val="auto"/>
            <w:sz w:val="26"/>
            <w:szCs w:val="26"/>
          </w:rPr>
          <w:t>https://doi.org/10.1002/job.2234</w:t>
        </w:r>
      </w:hyperlink>
      <w:r w:rsidRPr="00432BE4">
        <w:rPr>
          <w:rFonts w:ascii="Times New Roman" w:hAnsi="Times New Roman" w:cs="Times New Roman"/>
          <w:sz w:val="26"/>
          <w:szCs w:val="26"/>
        </w:rPr>
        <w:t xml:space="preserve"> </w:t>
      </w:r>
    </w:p>
    <w:p w14:paraId="3771D0BB" w14:textId="705D4A2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Leary, M. R., &amp; Tate, E. B. (2007). The multi-faceted nature of mindfulness. </w:t>
      </w:r>
      <w:r w:rsidRPr="00432BE4">
        <w:rPr>
          <w:rFonts w:ascii="Times New Roman" w:hAnsi="Times New Roman" w:cs="Times New Roman"/>
          <w:i/>
          <w:sz w:val="26"/>
          <w:szCs w:val="26"/>
        </w:rPr>
        <w:t>Psychological Inquiry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18</w:t>
      </w:r>
      <w:r w:rsidRPr="00432BE4">
        <w:rPr>
          <w:rFonts w:ascii="Times New Roman" w:hAnsi="Times New Roman" w:cs="Times New Roman"/>
          <w:sz w:val="26"/>
          <w:szCs w:val="26"/>
        </w:rPr>
        <w:t xml:space="preserve">(4), 251-255. </w:t>
      </w:r>
      <w:hyperlink r:id="rId99" w:history="1">
        <w:r w:rsidRPr="00432BE4">
          <w:rPr>
            <w:rStyle w:val="Hyperlink"/>
            <w:rFonts w:ascii="Times New Roman" w:hAnsi="Times New Roman" w:cs="Times New Roman"/>
            <w:color w:val="auto"/>
            <w:sz w:val="26"/>
            <w:szCs w:val="26"/>
          </w:rPr>
          <w:t>https://doi.org/10.1080/10478400701598355</w:t>
        </w:r>
      </w:hyperlink>
      <w:r w:rsidRPr="00432BE4">
        <w:rPr>
          <w:rFonts w:ascii="Times New Roman" w:hAnsi="Times New Roman" w:cs="Times New Roman"/>
          <w:sz w:val="26"/>
          <w:szCs w:val="26"/>
        </w:rPr>
        <w:t xml:space="preserve"> </w:t>
      </w:r>
    </w:p>
    <w:p w14:paraId="4A4BC21E" w14:textId="77E0D53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Lee, S. (2020). Encounters in the workplace: Everyday diversity in a multinational professional firm. </w:t>
      </w:r>
      <w:r w:rsidRPr="00432BE4">
        <w:rPr>
          <w:rFonts w:ascii="Times New Roman" w:hAnsi="Times New Roman" w:cs="Times New Roman"/>
          <w:i/>
          <w:sz w:val="26"/>
          <w:szCs w:val="26"/>
        </w:rPr>
        <w:t>Social &amp; Cultural Geography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21</w:t>
      </w:r>
      <w:r w:rsidRPr="00432BE4">
        <w:rPr>
          <w:rFonts w:ascii="Times New Roman" w:hAnsi="Times New Roman" w:cs="Times New Roman"/>
          <w:sz w:val="26"/>
          <w:szCs w:val="26"/>
        </w:rPr>
        <w:t xml:space="preserve">(5), 738-760. </w:t>
      </w:r>
      <w:hyperlink r:id="rId100" w:history="1">
        <w:r w:rsidRPr="00432BE4">
          <w:rPr>
            <w:rStyle w:val="Hyperlink"/>
            <w:rFonts w:ascii="Times New Roman" w:hAnsi="Times New Roman" w:cs="Times New Roman"/>
            <w:color w:val="auto"/>
            <w:sz w:val="26"/>
            <w:szCs w:val="26"/>
          </w:rPr>
          <w:t>https://doi.org/10.1080/14649365.2018.1499040</w:t>
        </w:r>
      </w:hyperlink>
      <w:r w:rsidRPr="00432BE4">
        <w:rPr>
          <w:rFonts w:ascii="Times New Roman" w:hAnsi="Times New Roman" w:cs="Times New Roman"/>
          <w:sz w:val="26"/>
          <w:szCs w:val="26"/>
        </w:rPr>
        <w:t xml:space="preserve"> </w:t>
      </w:r>
    </w:p>
    <w:p w14:paraId="59F772AC" w14:textId="22033AB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Levett, K. M., Coughlan, S., Longridge, S., Roumeliotis, V., &amp; Adams, J. (2019). Be well: A systems-based wellness intervention using mindfulness in the workplace – A case study. </w:t>
      </w:r>
      <w:r w:rsidRPr="00432BE4">
        <w:rPr>
          <w:rFonts w:ascii="Times New Roman" w:hAnsi="Times New Roman" w:cs="Times New Roman"/>
          <w:i/>
          <w:sz w:val="26"/>
          <w:szCs w:val="26"/>
        </w:rPr>
        <w:t>Journal of Management &amp; Organization</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25</w:t>
      </w:r>
      <w:r w:rsidRPr="00432BE4">
        <w:rPr>
          <w:rFonts w:ascii="Times New Roman" w:hAnsi="Times New Roman" w:cs="Times New Roman"/>
          <w:sz w:val="26"/>
          <w:szCs w:val="26"/>
        </w:rPr>
        <w:t xml:space="preserve">(5), 613-634. </w:t>
      </w:r>
      <w:hyperlink r:id="rId101" w:history="1">
        <w:r w:rsidRPr="00432BE4">
          <w:rPr>
            <w:rStyle w:val="Hyperlink"/>
            <w:rFonts w:ascii="Times New Roman" w:hAnsi="Times New Roman" w:cs="Times New Roman"/>
            <w:color w:val="auto"/>
            <w:sz w:val="26"/>
            <w:szCs w:val="26"/>
          </w:rPr>
          <w:t>https://doi.org/10.1017/jmo.2017.41</w:t>
        </w:r>
      </w:hyperlink>
      <w:r w:rsidRPr="00432BE4">
        <w:rPr>
          <w:rFonts w:ascii="Times New Roman" w:hAnsi="Times New Roman" w:cs="Times New Roman"/>
          <w:sz w:val="26"/>
          <w:szCs w:val="26"/>
        </w:rPr>
        <w:t xml:space="preserve"> </w:t>
      </w:r>
    </w:p>
    <w:p w14:paraId="57481A09" w14:textId="4596BBF5"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Levinthal, D., &amp; Rerup, C. (2006). Crossing an apparent chasm: Bridging mindful and less-mindful perspectives on organizational learning. </w:t>
      </w:r>
      <w:r w:rsidRPr="00432BE4">
        <w:rPr>
          <w:rFonts w:ascii="Times New Roman" w:hAnsi="Times New Roman" w:cs="Times New Roman"/>
          <w:i/>
          <w:sz w:val="26"/>
          <w:szCs w:val="26"/>
        </w:rPr>
        <w:t>Organization Science</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17</w:t>
      </w:r>
      <w:r w:rsidRPr="00432BE4">
        <w:rPr>
          <w:rFonts w:ascii="Times New Roman" w:hAnsi="Times New Roman" w:cs="Times New Roman"/>
          <w:sz w:val="26"/>
          <w:szCs w:val="26"/>
        </w:rPr>
        <w:t xml:space="preserve">(4), 502-513. </w:t>
      </w:r>
      <w:hyperlink r:id="rId102" w:history="1">
        <w:r w:rsidRPr="00432BE4">
          <w:rPr>
            <w:rStyle w:val="Hyperlink"/>
            <w:rFonts w:ascii="Times New Roman" w:hAnsi="Times New Roman" w:cs="Times New Roman"/>
            <w:color w:val="auto"/>
            <w:sz w:val="26"/>
            <w:szCs w:val="26"/>
          </w:rPr>
          <w:t>https://doi.org/10.1287/orsc.1060.0197</w:t>
        </w:r>
      </w:hyperlink>
      <w:r w:rsidRPr="00432BE4">
        <w:rPr>
          <w:rFonts w:ascii="Times New Roman" w:hAnsi="Times New Roman" w:cs="Times New Roman"/>
          <w:sz w:val="26"/>
          <w:szCs w:val="26"/>
        </w:rPr>
        <w:t xml:space="preserve"> </w:t>
      </w:r>
    </w:p>
    <w:p w14:paraId="227AE081" w14:textId="6EF81E7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Liu, C., Chen, H., Cao, X., Sun, Y., Liu, C. Y., Wu, K., Liang, Y. C., Hsu, S. E., Huang, D. H., &amp; Chiou, W. K. (2022). Effects of mindfulness meditation on doctors' mindfulness, patient safety culture, patient safety competency and adverse event. </w:t>
      </w:r>
      <w:r w:rsidRPr="00432BE4">
        <w:rPr>
          <w:rFonts w:ascii="Times New Roman" w:hAnsi="Times New Roman" w:cs="Times New Roman"/>
          <w:i/>
          <w:sz w:val="26"/>
          <w:szCs w:val="26"/>
        </w:rPr>
        <w:t>International Journal of Environmental Research and Public Health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19</w:t>
      </w:r>
      <w:r w:rsidRPr="00432BE4">
        <w:rPr>
          <w:rFonts w:ascii="Times New Roman" w:hAnsi="Times New Roman" w:cs="Times New Roman"/>
          <w:sz w:val="26"/>
          <w:szCs w:val="26"/>
        </w:rPr>
        <w:t xml:space="preserve">, 3282. </w:t>
      </w:r>
      <w:hyperlink r:id="rId103" w:history="1">
        <w:r w:rsidRPr="00432BE4">
          <w:rPr>
            <w:rStyle w:val="Hyperlink"/>
            <w:rFonts w:ascii="Times New Roman" w:hAnsi="Times New Roman" w:cs="Times New Roman"/>
            <w:color w:val="auto"/>
            <w:sz w:val="26"/>
            <w:szCs w:val="26"/>
          </w:rPr>
          <w:t>https://doi.org/10.3390/ijerph19063282</w:t>
        </w:r>
      </w:hyperlink>
      <w:r w:rsidRPr="00432BE4">
        <w:rPr>
          <w:rFonts w:ascii="Times New Roman" w:hAnsi="Times New Roman" w:cs="Times New Roman"/>
          <w:sz w:val="26"/>
          <w:szCs w:val="26"/>
        </w:rPr>
        <w:t xml:space="preserve"> </w:t>
      </w:r>
    </w:p>
    <w:p w14:paraId="0CC2F0A2" w14:textId="786786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Lyddy, C. J., Good, D. J., Bolino, M. C., Thompson, P. S., &amp; Stephens, J. P. (2021). The costs of mindfulness at work: The moderating role of mindfulness in surface acting, self-control depletion, and performance outcomes. </w:t>
      </w:r>
      <w:r w:rsidRPr="00432BE4">
        <w:rPr>
          <w:rFonts w:ascii="Times New Roman" w:hAnsi="Times New Roman" w:cs="Times New Roman"/>
          <w:i/>
          <w:sz w:val="26"/>
          <w:szCs w:val="26"/>
        </w:rPr>
        <w:t>Journal of Applied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106</w:t>
      </w:r>
      <w:r w:rsidRPr="00432BE4">
        <w:rPr>
          <w:rFonts w:ascii="Times New Roman" w:hAnsi="Times New Roman" w:cs="Times New Roman"/>
          <w:sz w:val="26"/>
          <w:szCs w:val="26"/>
        </w:rPr>
        <w:t xml:space="preserve">(12), 1921-1938. </w:t>
      </w:r>
      <w:hyperlink r:id="rId104" w:history="1">
        <w:r w:rsidRPr="00432BE4">
          <w:rPr>
            <w:rStyle w:val="Hyperlink"/>
            <w:rFonts w:ascii="Times New Roman" w:hAnsi="Times New Roman" w:cs="Times New Roman"/>
            <w:color w:val="auto"/>
            <w:sz w:val="26"/>
            <w:szCs w:val="26"/>
          </w:rPr>
          <w:t>https://doi.org/10.1037/apl0000863</w:t>
        </w:r>
      </w:hyperlink>
      <w:r w:rsidRPr="00432BE4">
        <w:rPr>
          <w:rFonts w:ascii="Times New Roman" w:hAnsi="Times New Roman" w:cs="Times New Roman"/>
          <w:sz w:val="26"/>
          <w:szCs w:val="26"/>
        </w:rPr>
        <w:t xml:space="preserve"> </w:t>
      </w:r>
    </w:p>
    <w:p w14:paraId="1AEF4DF9" w14:textId="2EFF93C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Malhotra, N. K., Kim, S. S., &amp; Patil, A. (2006). Common method variance in IS research: A comparison of alternative approaches and a reanalysis of past research. </w:t>
      </w:r>
      <w:r w:rsidRPr="00432BE4">
        <w:rPr>
          <w:rFonts w:ascii="Times New Roman" w:hAnsi="Times New Roman" w:cs="Times New Roman"/>
          <w:i/>
          <w:sz w:val="26"/>
          <w:szCs w:val="26"/>
        </w:rPr>
        <w:t>Management science</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52</w:t>
      </w:r>
      <w:r w:rsidRPr="00432BE4">
        <w:rPr>
          <w:rFonts w:ascii="Times New Roman" w:hAnsi="Times New Roman" w:cs="Times New Roman"/>
          <w:sz w:val="26"/>
          <w:szCs w:val="26"/>
        </w:rPr>
        <w:t xml:space="preserve">(12), 1865-1883. </w:t>
      </w:r>
      <w:hyperlink r:id="rId105" w:history="1">
        <w:r w:rsidRPr="00432BE4">
          <w:rPr>
            <w:rStyle w:val="Hyperlink"/>
            <w:rFonts w:ascii="Times New Roman" w:hAnsi="Times New Roman" w:cs="Times New Roman"/>
            <w:color w:val="auto"/>
            <w:sz w:val="26"/>
            <w:szCs w:val="26"/>
          </w:rPr>
          <w:t>https://doi.org/10.1287/mnsc.1060.0597</w:t>
        </w:r>
      </w:hyperlink>
      <w:r w:rsidRPr="00432BE4">
        <w:rPr>
          <w:rFonts w:ascii="Times New Roman" w:hAnsi="Times New Roman" w:cs="Times New Roman"/>
          <w:sz w:val="26"/>
          <w:szCs w:val="26"/>
        </w:rPr>
        <w:t xml:space="preserve"> </w:t>
      </w:r>
    </w:p>
    <w:p w14:paraId="3676D3F9" w14:textId="0414F27C"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Malinowski, P., &amp; Lim, H. J. (2015). Mindfulness at work: Positive affect, hope, and optimism mediate the relationship between dispositional mindfulness, work engagement, and well-being. </w:t>
      </w:r>
      <w:r w:rsidRPr="00432BE4">
        <w:rPr>
          <w:rFonts w:ascii="Times New Roman" w:hAnsi="Times New Roman" w:cs="Times New Roman"/>
          <w:i/>
          <w:sz w:val="26"/>
          <w:szCs w:val="26"/>
        </w:rPr>
        <w:t>Mindfulness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w:t>
      </w:r>
      <w:r w:rsidRPr="00432BE4">
        <w:rPr>
          <w:rFonts w:ascii="Times New Roman" w:hAnsi="Times New Roman" w:cs="Times New Roman"/>
          <w:sz w:val="26"/>
          <w:szCs w:val="26"/>
        </w:rPr>
        <w:t xml:space="preserve">(6), 1250-1262. </w:t>
      </w:r>
      <w:hyperlink r:id="rId106" w:history="1">
        <w:r w:rsidRPr="00432BE4">
          <w:rPr>
            <w:rStyle w:val="Hyperlink"/>
            <w:rFonts w:ascii="Times New Roman" w:hAnsi="Times New Roman" w:cs="Times New Roman"/>
            <w:color w:val="auto"/>
            <w:sz w:val="26"/>
            <w:szCs w:val="26"/>
          </w:rPr>
          <w:t>https://doi.org/10.1007/s12671-015-0388-5</w:t>
        </w:r>
      </w:hyperlink>
      <w:r w:rsidRPr="00432BE4">
        <w:rPr>
          <w:rFonts w:ascii="Times New Roman" w:hAnsi="Times New Roman" w:cs="Times New Roman"/>
          <w:sz w:val="26"/>
          <w:szCs w:val="26"/>
        </w:rPr>
        <w:t xml:space="preserve"> </w:t>
      </w:r>
    </w:p>
    <w:p w14:paraId="76977EB0" w14:textId="6755B43C"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Man, D. C., &amp; Lam, S. S. K. (2003). The effects of job complexity and autonomy on cohesiveness in collectivistic and individualistic work groups: A cross-cultural analysis. </w:t>
      </w:r>
      <w:r w:rsidRPr="00432BE4">
        <w:rPr>
          <w:rFonts w:ascii="Times New Roman" w:hAnsi="Times New Roman" w:cs="Times New Roman"/>
          <w:i/>
          <w:sz w:val="26"/>
          <w:szCs w:val="26"/>
        </w:rPr>
        <w:t>Journal of Organizational Behavior</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24</w:t>
      </w:r>
      <w:r w:rsidRPr="00432BE4">
        <w:rPr>
          <w:rFonts w:ascii="Times New Roman" w:hAnsi="Times New Roman" w:cs="Times New Roman"/>
          <w:sz w:val="26"/>
          <w:szCs w:val="26"/>
        </w:rPr>
        <w:t xml:space="preserve">(8), 979-1001. </w:t>
      </w:r>
      <w:hyperlink r:id="rId107" w:history="1">
        <w:r w:rsidRPr="00432BE4">
          <w:rPr>
            <w:rStyle w:val="Hyperlink"/>
            <w:rFonts w:ascii="Times New Roman" w:hAnsi="Times New Roman" w:cs="Times New Roman"/>
            <w:color w:val="auto"/>
            <w:sz w:val="26"/>
            <w:szCs w:val="26"/>
          </w:rPr>
          <w:t>https://doi.org/10.1002/job.227</w:t>
        </w:r>
      </w:hyperlink>
      <w:r w:rsidRPr="00432BE4">
        <w:rPr>
          <w:rFonts w:ascii="Times New Roman" w:hAnsi="Times New Roman" w:cs="Times New Roman"/>
          <w:sz w:val="26"/>
          <w:szCs w:val="26"/>
        </w:rPr>
        <w:t xml:space="preserve"> </w:t>
      </w:r>
    </w:p>
    <w:p w14:paraId="51ED93A8" w14:textId="2AAFBDA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Mas-Machuca, M., Berbegal-Mirabent, J., &amp; Alegre, I. (2016). Work-life balance and its relationship with organizational pride and job satisfaction. </w:t>
      </w:r>
      <w:r w:rsidRPr="00432BE4">
        <w:rPr>
          <w:rFonts w:ascii="Times New Roman" w:hAnsi="Times New Roman" w:cs="Times New Roman"/>
          <w:i/>
          <w:sz w:val="26"/>
          <w:szCs w:val="26"/>
        </w:rPr>
        <w:t>Journal of Managerial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31</w:t>
      </w:r>
      <w:r w:rsidRPr="00432BE4">
        <w:rPr>
          <w:rFonts w:ascii="Times New Roman" w:hAnsi="Times New Roman" w:cs="Times New Roman"/>
          <w:sz w:val="26"/>
          <w:szCs w:val="26"/>
        </w:rPr>
        <w:t xml:space="preserve">(2), 586-602. </w:t>
      </w:r>
      <w:hyperlink r:id="rId108" w:history="1">
        <w:r w:rsidRPr="00432BE4">
          <w:rPr>
            <w:rStyle w:val="Hyperlink"/>
            <w:rFonts w:ascii="Times New Roman" w:hAnsi="Times New Roman" w:cs="Times New Roman"/>
            <w:color w:val="auto"/>
            <w:sz w:val="26"/>
            <w:szCs w:val="26"/>
          </w:rPr>
          <w:t>https://doi.org/10.1108/jmp-09-2014-0272</w:t>
        </w:r>
      </w:hyperlink>
      <w:r w:rsidRPr="00432BE4">
        <w:rPr>
          <w:rFonts w:ascii="Times New Roman" w:hAnsi="Times New Roman" w:cs="Times New Roman"/>
          <w:sz w:val="26"/>
          <w:szCs w:val="26"/>
        </w:rPr>
        <w:t xml:space="preserve"> </w:t>
      </w:r>
    </w:p>
    <w:p w14:paraId="77061236" w14:textId="0BB1AD83"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Mattessich, S., Shea, K., &amp; Whitaker-Worth, D. (2017). Parenting and female dermatologists' perceptions of work-life balance. </w:t>
      </w:r>
      <w:r w:rsidRPr="00432BE4">
        <w:rPr>
          <w:rFonts w:ascii="Times New Roman" w:hAnsi="Times New Roman" w:cs="Times New Roman"/>
          <w:i/>
          <w:sz w:val="26"/>
          <w:szCs w:val="26"/>
        </w:rPr>
        <w:t>International Journal of Women's Dermatology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w:t>
      </w:r>
      <w:r w:rsidRPr="00432BE4">
        <w:rPr>
          <w:rFonts w:ascii="Times New Roman" w:hAnsi="Times New Roman" w:cs="Times New Roman"/>
          <w:sz w:val="26"/>
          <w:szCs w:val="26"/>
        </w:rPr>
        <w:t xml:space="preserve">(3), 127-130. </w:t>
      </w:r>
      <w:hyperlink r:id="rId109" w:history="1">
        <w:r w:rsidRPr="00432BE4">
          <w:rPr>
            <w:rStyle w:val="Hyperlink"/>
            <w:rFonts w:ascii="Times New Roman" w:hAnsi="Times New Roman" w:cs="Times New Roman"/>
            <w:color w:val="auto"/>
            <w:sz w:val="26"/>
            <w:szCs w:val="26"/>
          </w:rPr>
          <w:t>https://doi.org/10.1016/j.ijwd.2017.04.001</w:t>
        </w:r>
      </w:hyperlink>
      <w:r w:rsidRPr="00432BE4">
        <w:rPr>
          <w:rFonts w:ascii="Times New Roman" w:hAnsi="Times New Roman" w:cs="Times New Roman"/>
          <w:sz w:val="26"/>
          <w:szCs w:val="26"/>
        </w:rPr>
        <w:t xml:space="preserve"> </w:t>
      </w:r>
    </w:p>
    <w:p w14:paraId="27AAF720" w14:textId="48AF8DD4"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McDowall, A., &amp; Lindsay, A. (2013). Work–life balance in the police: The development of a self-management competency framework. </w:t>
      </w:r>
      <w:r w:rsidRPr="00432BE4">
        <w:rPr>
          <w:rFonts w:ascii="Times New Roman" w:hAnsi="Times New Roman" w:cs="Times New Roman"/>
          <w:i/>
          <w:sz w:val="26"/>
          <w:szCs w:val="26"/>
        </w:rPr>
        <w:t>Journal of Business and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29</w:t>
      </w:r>
      <w:r w:rsidRPr="00432BE4">
        <w:rPr>
          <w:rFonts w:ascii="Times New Roman" w:hAnsi="Times New Roman" w:cs="Times New Roman"/>
          <w:sz w:val="26"/>
          <w:szCs w:val="26"/>
        </w:rPr>
        <w:t xml:space="preserve">(3), 397-411. </w:t>
      </w:r>
      <w:hyperlink r:id="rId110" w:history="1">
        <w:r w:rsidRPr="00432BE4">
          <w:rPr>
            <w:rStyle w:val="Hyperlink"/>
            <w:rFonts w:ascii="Times New Roman" w:hAnsi="Times New Roman" w:cs="Times New Roman"/>
            <w:color w:val="auto"/>
            <w:sz w:val="26"/>
            <w:szCs w:val="26"/>
          </w:rPr>
          <w:t>https://doi.org/10.1007/s10869-013-9321-x</w:t>
        </w:r>
      </w:hyperlink>
      <w:r w:rsidRPr="00432BE4">
        <w:rPr>
          <w:rFonts w:ascii="Times New Roman" w:hAnsi="Times New Roman" w:cs="Times New Roman"/>
          <w:sz w:val="26"/>
          <w:szCs w:val="26"/>
        </w:rPr>
        <w:t xml:space="preserve"> </w:t>
      </w:r>
    </w:p>
    <w:p w14:paraId="786F53DD" w14:textId="003F61C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Mesmer-Magnus, J., Manapragada, A., Viswesvaran, C., &amp; Allen, J. W. (2017). Trait mindfulness at work: A meta-analysis of the personal and professional correlates of trait mindfulness. </w:t>
      </w:r>
      <w:r w:rsidRPr="00432BE4">
        <w:rPr>
          <w:rFonts w:ascii="Times New Roman" w:hAnsi="Times New Roman" w:cs="Times New Roman"/>
          <w:i/>
          <w:sz w:val="26"/>
          <w:szCs w:val="26"/>
        </w:rPr>
        <w:t>Human Performance</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30</w:t>
      </w:r>
      <w:r w:rsidRPr="00432BE4">
        <w:rPr>
          <w:rFonts w:ascii="Times New Roman" w:hAnsi="Times New Roman" w:cs="Times New Roman"/>
          <w:sz w:val="26"/>
          <w:szCs w:val="26"/>
        </w:rPr>
        <w:t xml:space="preserve">(2-3), 79-98. </w:t>
      </w:r>
      <w:hyperlink r:id="rId111" w:history="1">
        <w:r w:rsidRPr="00432BE4">
          <w:rPr>
            <w:rStyle w:val="Hyperlink"/>
            <w:rFonts w:ascii="Times New Roman" w:hAnsi="Times New Roman" w:cs="Times New Roman"/>
            <w:color w:val="auto"/>
            <w:sz w:val="26"/>
            <w:szCs w:val="26"/>
          </w:rPr>
          <w:t>https://doi.org/10.1080/08959285.2017.1307842</w:t>
        </w:r>
      </w:hyperlink>
      <w:r w:rsidRPr="00432BE4">
        <w:rPr>
          <w:rFonts w:ascii="Times New Roman" w:hAnsi="Times New Roman" w:cs="Times New Roman"/>
          <w:sz w:val="26"/>
          <w:szCs w:val="26"/>
        </w:rPr>
        <w:t xml:space="preserve"> </w:t>
      </w:r>
    </w:p>
    <w:p w14:paraId="3381F8CA" w14:textId="18CD1BC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Mesurado, B., Richaud, M. C., &amp; Mateo, N. J. (2016). Engagement, flow, self-efficacy, and eustress of university students: A cross-national comparison between the Philippines and Argentina. </w:t>
      </w:r>
      <w:r w:rsidRPr="00432BE4">
        <w:rPr>
          <w:rFonts w:ascii="Times New Roman" w:hAnsi="Times New Roman" w:cs="Times New Roman"/>
          <w:i/>
          <w:sz w:val="26"/>
          <w:szCs w:val="26"/>
        </w:rPr>
        <w:t>The Journal of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150</w:t>
      </w:r>
      <w:r w:rsidRPr="00432BE4">
        <w:rPr>
          <w:rFonts w:ascii="Times New Roman" w:hAnsi="Times New Roman" w:cs="Times New Roman"/>
          <w:sz w:val="26"/>
          <w:szCs w:val="26"/>
        </w:rPr>
        <w:t xml:space="preserve">(3), 281-299. </w:t>
      </w:r>
      <w:hyperlink r:id="rId112" w:history="1">
        <w:r w:rsidRPr="00432BE4">
          <w:rPr>
            <w:rStyle w:val="Hyperlink"/>
            <w:rFonts w:ascii="Times New Roman" w:hAnsi="Times New Roman" w:cs="Times New Roman"/>
            <w:color w:val="auto"/>
            <w:sz w:val="26"/>
            <w:szCs w:val="26"/>
          </w:rPr>
          <w:t>https://doi.org/10.1080/00223980.2015.1024595</w:t>
        </w:r>
      </w:hyperlink>
      <w:r w:rsidRPr="00432BE4">
        <w:rPr>
          <w:rFonts w:ascii="Times New Roman" w:hAnsi="Times New Roman" w:cs="Times New Roman"/>
          <w:sz w:val="26"/>
          <w:szCs w:val="26"/>
        </w:rPr>
        <w:t xml:space="preserve"> </w:t>
      </w:r>
    </w:p>
    <w:p w14:paraId="5135378B" w14:textId="636414FC"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Michel, A., Bosch, C., &amp; Rexroth, M. (2014). Mindfulness as a cognitive-emotional segmentation strategy: An intervention promoting work-life balance. </w:t>
      </w:r>
      <w:r w:rsidRPr="00432BE4">
        <w:rPr>
          <w:rFonts w:ascii="Times New Roman" w:hAnsi="Times New Roman" w:cs="Times New Roman"/>
          <w:i/>
          <w:sz w:val="26"/>
          <w:szCs w:val="26"/>
        </w:rPr>
        <w:t>Journal of Occupational and Organizational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87</w:t>
      </w:r>
      <w:r w:rsidRPr="00432BE4">
        <w:rPr>
          <w:rFonts w:ascii="Times New Roman" w:hAnsi="Times New Roman" w:cs="Times New Roman"/>
          <w:sz w:val="26"/>
          <w:szCs w:val="26"/>
        </w:rPr>
        <w:t xml:space="preserve">(4), 733-754. </w:t>
      </w:r>
      <w:hyperlink r:id="rId113" w:history="1">
        <w:r w:rsidRPr="00432BE4">
          <w:rPr>
            <w:rStyle w:val="Hyperlink"/>
            <w:rFonts w:ascii="Times New Roman" w:hAnsi="Times New Roman" w:cs="Times New Roman"/>
            <w:color w:val="auto"/>
            <w:sz w:val="26"/>
            <w:szCs w:val="26"/>
          </w:rPr>
          <w:t>https://doi.org/10.1111/joop.12072</w:t>
        </w:r>
      </w:hyperlink>
      <w:r w:rsidRPr="00432BE4">
        <w:rPr>
          <w:rFonts w:ascii="Times New Roman" w:hAnsi="Times New Roman" w:cs="Times New Roman"/>
          <w:sz w:val="26"/>
          <w:szCs w:val="26"/>
        </w:rPr>
        <w:t xml:space="preserve"> </w:t>
      </w:r>
    </w:p>
    <w:p w14:paraId="0221729B" w14:textId="05E8D69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Michel, J. S., Kotrba, L. M., Mitchelson, J. K., Clark, M. A., &amp; Baltes, B. B. (2011). Antecedents of work–family conflict: A meta‐analytic review. </w:t>
      </w:r>
      <w:r w:rsidRPr="00432BE4">
        <w:rPr>
          <w:rFonts w:ascii="Times New Roman" w:hAnsi="Times New Roman" w:cs="Times New Roman"/>
          <w:i/>
          <w:sz w:val="26"/>
          <w:szCs w:val="26"/>
        </w:rPr>
        <w:t>Journal of Organizational Behavior</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32</w:t>
      </w:r>
      <w:r w:rsidRPr="00432BE4">
        <w:rPr>
          <w:rFonts w:ascii="Times New Roman" w:hAnsi="Times New Roman" w:cs="Times New Roman"/>
          <w:sz w:val="26"/>
          <w:szCs w:val="26"/>
        </w:rPr>
        <w:t xml:space="preserve">(5), 689-725. </w:t>
      </w:r>
      <w:hyperlink r:id="rId114" w:history="1">
        <w:r w:rsidRPr="00432BE4">
          <w:rPr>
            <w:rStyle w:val="Hyperlink"/>
            <w:rFonts w:ascii="Times New Roman" w:hAnsi="Times New Roman" w:cs="Times New Roman"/>
            <w:color w:val="auto"/>
            <w:sz w:val="26"/>
            <w:szCs w:val="26"/>
          </w:rPr>
          <w:t>https://doi.org/10.1002/job.695</w:t>
        </w:r>
      </w:hyperlink>
      <w:r w:rsidRPr="00432BE4">
        <w:rPr>
          <w:rFonts w:ascii="Times New Roman" w:hAnsi="Times New Roman" w:cs="Times New Roman"/>
          <w:sz w:val="26"/>
          <w:szCs w:val="26"/>
        </w:rPr>
        <w:t xml:space="preserve"> </w:t>
      </w:r>
    </w:p>
    <w:p w14:paraId="37302300"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MOH. (2016). </w:t>
      </w:r>
      <w:r w:rsidRPr="00432BE4">
        <w:rPr>
          <w:rFonts w:ascii="Times New Roman" w:hAnsi="Times New Roman" w:cs="Times New Roman"/>
          <w:i/>
          <w:sz w:val="26"/>
          <w:szCs w:val="26"/>
        </w:rPr>
        <w:t>Health Statistics Yearbook 2016</w:t>
      </w:r>
      <w:r w:rsidRPr="00432BE4">
        <w:rPr>
          <w:rFonts w:ascii="Times New Roman" w:hAnsi="Times New Roman" w:cs="Times New Roman"/>
          <w:sz w:val="26"/>
          <w:szCs w:val="26"/>
        </w:rPr>
        <w:t xml:space="preserve">. </w:t>
      </w:r>
    </w:p>
    <w:p w14:paraId="487217EF" w14:textId="3C528D10"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Mohrman, S. A., &amp; Worley, C. G. (2010). The organizational sustainability journey. </w:t>
      </w:r>
      <w:r w:rsidRPr="00432BE4">
        <w:rPr>
          <w:rFonts w:ascii="Times New Roman" w:hAnsi="Times New Roman" w:cs="Times New Roman"/>
          <w:i/>
          <w:sz w:val="26"/>
          <w:szCs w:val="26"/>
        </w:rPr>
        <w:t>Organizational Dynamics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39</w:t>
      </w:r>
      <w:r w:rsidRPr="00432BE4">
        <w:rPr>
          <w:rFonts w:ascii="Times New Roman" w:hAnsi="Times New Roman" w:cs="Times New Roman"/>
          <w:sz w:val="26"/>
          <w:szCs w:val="26"/>
        </w:rPr>
        <w:t xml:space="preserve">(4), 289-294. </w:t>
      </w:r>
      <w:hyperlink r:id="rId115" w:history="1">
        <w:r w:rsidRPr="00432BE4">
          <w:rPr>
            <w:rStyle w:val="Hyperlink"/>
            <w:rFonts w:ascii="Times New Roman" w:hAnsi="Times New Roman" w:cs="Times New Roman"/>
            <w:color w:val="auto"/>
            <w:sz w:val="26"/>
            <w:szCs w:val="26"/>
          </w:rPr>
          <w:t>https://doi.org/10.1016/j.orgdyn.2010.07.008</w:t>
        </w:r>
      </w:hyperlink>
      <w:r w:rsidRPr="00432BE4">
        <w:rPr>
          <w:rFonts w:ascii="Times New Roman" w:hAnsi="Times New Roman" w:cs="Times New Roman"/>
          <w:sz w:val="26"/>
          <w:szCs w:val="26"/>
        </w:rPr>
        <w:t xml:space="preserve"> </w:t>
      </w:r>
    </w:p>
    <w:p w14:paraId="7D5F5CBE" w14:textId="687E3AAB"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Moneta, G. B. (2004). The flow experience across cultures. </w:t>
      </w:r>
      <w:r w:rsidRPr="00432BE4">
        <w:rPr>
          <w:rFonts w:ascii="Times New Roman" w:hAnsi="Times New Roman" w:cs="Times New Roman"/>
          <w:i/>
          <w:sz w:val="26"/>
          <w:szCs w:val="26"/>
        </w:rPr>
        <w:t>Journal of Happiness Studies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5</w:t>
      </w:r>
      <w:r w:rsidRPr="00432BE4">
        <w:rPr>
          <w:rFonts w:ascii="Times New Roman" w:hAnsi="Times New Roman" w:cs="Times New Roman"/>
          <w:sz w:val="26"/>
          <w:szCs w:val="26"/>
        </w:rPr>
        <w:t xml:space="preserve">(2), 115-121. </w:t>
      </w:r>
      <w:hyperlink r:id="rId116" w:history="1">
        <w:r w:rsidRPr="00432BE4">
          <w:rPr>
            <w:rStyle w:val="Hyperlink"/>
            <w:rFonts w:ascii="Times New Roman" w:hAnsi="Times New Roman" w:cs="Times New Roman"/>
            <w:color w:val="auto"/>
            <w:sz w:val="26"/>
            <w:szCs w:val="26"/>
          </w:rPr>
          <w:t>https://doi.org/10.1023/B:JOHS.0000035913.65762.b5</w:t>
        </w:r>
      </w:hyperlink>
      <w:r w:rsidRPr="00432BE4">
        <w:rPr>
          <w:rFonts w:ascii="Times New Roman" w:hAnsi="Times New Roman" w:cs="Times New Roman"/>
          <w:sz w:val="26"/>
          <w:szCs w:val="26"/>
        </w:rPr>
        <w:t xml:space="preserve"> </w:t>
      </w:r>
    </w:p>
    <w:p w14:paraId="567131A2" w14:textId="5CD79914"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Morgeson, F. P., &amp; Humphrey, S. E. (2006). The Work Design Questionnaire (WDQ). </w:t>
      </w:r>
      <w:r w:rsidRPr="00432BE4">
        <w:rPr>
          <w:rFonts w:ascii="Times New Roman" w:hAnsi="Times New Roman" w:cs="Times New Roman"/>
          <w:i/>
          <w:sz w:val="26"/>
          <w:szCs w:val="26"/>
        </w:rPr>
        <w:t>Journal of Applied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91</w:t>
      </w:r>
      <w:r w:rsidRPr="00432BE4">
        <w:rPr>
          <w:rFonts w:ascii="Times New Roman" w:hAnsi="Times New Roman" w:cs="Times New Roman"/>
          <w:sz w:val="26"/>
          <w:szCs w:val="26"/>
        </w:rPr>
        <w:t xml:space="preserve">(6), 1321-1339. </w:t>
      </w:r>
      <w:hyperlink r:id="rId117" w:history="1">
        <w:r w:rsidRPr="00432BE4">
          <w:rPr>
            <w:rStyle w:val="Hyperlink"/>
            <w:rFonts w:ascii="Times New Roman" w:hAnsi="Times New Roman" w:cs="Times New Roman"/>
            <w:color w:val="auto"/>
            <w:sz w:val="26"/>
            <w:szCs w:val="26"/>
          </w:rPr>
          <w:t>https://doi.org/10.1037/0021-9010.91.6.1321</w:t>
        </w:r>
      </w:hyperlink>
      <w:r w:rsidRPr="00432BE4">
        <w:rPr>
          <w:rFonts w:ascii="Times New Roman" w:hAnsi="Times New Roman" w:cs="Times New Roman"/>
          <w:sz w:val="26"/>
          <w:szCs w:val="26"/>
        </w:rPr>
        <w:t xml:space="preserve"> </w:t>
      </w:r>
    </w:p>
    <w:p w14:paraId="5E03473F" w14:textId="2DE140C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Mullan, M. A., &amp; Sullivan, K. A. (2016). Positive attitudes and person-centred care predict of sense of competence in dementia care staff. </w:t>
      </w:r>
      <w:r w:rsidRPr="00432BE4">
        <w:rPr>
          <w:rFonts w:ascii="Times New Roman" w:hAnsi="Times New Roman" w:cs="Times New Roman"/>
          <w:i/>
          <w:sz w:val="26"/>
          <w:szCs w:val="26"/>
        </w:rPr>
        <w:t>Aging &amp; Mental Health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20</w:t>
      </w:r>
      <w:r w:rsidRPr="00432BE4">
        <w:rPr>
          <w:rFonts w:ascii="Times New Roman" w:hAnsi="Times New Roman" w:cs="Times New Roman"/>
          <w:sz w:val="26"/>
          <w:szCs w:val="26"/>
        </w:rPr>
        <w:t xml:space="preserve">(4), 407-414. </w:t>
      </w:r>
      <w:hyperlink r:id="rId118" w:history="1">
        <w:r w:rsidRPr="00432BE4">
          <w:rPr>
            <w:rStyle w:val="Hyperlink"/>
            <w:rFonts w:ascii="Times New Roman" w:hAnsi="Times New Roman" w:cs="Times New Roman"/>
            <w:color w:val="auto"/>
            <w:sz w:val="26"/>
            <w:szCs w:val="26"/>
          </w:rPr>
          <w:t>https://doi.org/10.1080/13607863.2015.1018865</w:t>
        </w:r>
      </w:hyperlink>
      <w:r w:rsidRPr="00432BE4">
        <w:rPr>
          <w:rFonts w:ascii="Times New Roman" w:hAnsi="Times New Roman" w:cs="Times New Roman"/>
          <w:sz w:val="26"/>
          <w:szCs w:val="26"/>
        </w:rPr>
        <w:t xml:space="preserve"> </w:t>
      </w:r>
    </w:p>
    <w:p w14:paraId="65D4EDCD" w14:textId="790F24C5"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Ng, L. P., Chen, I. C., Ng, H. F., Lin, B. Y., &amp; Kuar, L. S. (2017). Influence of job demands and job control on work-life balance among Taiwanese nurses. </w:t>
      </w:r>
      <w:r w:rsidRPr="00432BE4">
        <w:rPr>
          <w:rFonts w:ascii="Times New Roman" w:hAnsi="Times New Roman" w:cs="Times New Roman"/>
          <w:i/>
          <w:sz w:val="26"/>
          <w:szCs w:val="26"/>
        </w:rPr>
        <w:t>Journal of Nursing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25</w:t>
      </w:r>
      <w:r w:rsidRPr="00432BE4">
        <w:rPr>
          <w:rFonts w:ascii="Times New Roman" w:hAnsi="Times New Roman" w:cs="Times New Roman"/>
          <w:sz w:val="26"/>
          <w:szCs w:val="26"/>
        </w:rPr>
        <w:t xml:space="preserve">(6), 438-448. </w:t>
      </w:r>
      <w:hyperlink r:id="rId119" w:history="1">
        <w:r w:rsidRPr="00432BE4">
          <w:rPr>
            <w:rStyle w:val="Hyperlink"/>
            <w:rFonts w:ascii="Times New Roman" w:hAnsi="Times New Roman" w:cs="Times New Roman"/>
            <w:color w:val="auto"/>
            <w:sz w:val="26"/>
            <w:szCs w:val="26"/>
          </w:rPr>
          <w:t>https://doi.org/10.1111/jonm.12482</w:t>
        </w:r>
      </w:hyperlink>
      <w:r w:rsidRPr="00432BE4">
        <w:rPr>
          <w:rFonts w:ascii="Times New Roman" w:hAnsi="Times New Roman" w:cs="Times New Roman"/>
          <w:sz w:val="26"/>
          <w:szCs w:val="26"/>
        </w:rPr>
        <w:t xml:space="preserve"> </w:t>
      </w:r>
    </w:p>
    <w:p w14:paraId="7179EBC7" w14:textId="36BDA54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Nievas, I. F. F., &amp; Thaver, D. (2015). Work-life balance: A different scale for doctors. </w:t>
      </w:r>
      <w:r w:rsidRPr="00432BE4">
        <w:rPr>
          <w:rFonts w:ascii="Times New Roman" w:hAnsi="Times New Roman" w:cs="Times New Roman"/>
          <w:i/>
          <w:sz w:val="26"/>
          <w:szCs w:val="26"/>
        </w:rPr>
        <w:t>Frontiers in Pediatrics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w:t>
      </w:r>
      <w:r w:rsidRPr="00432BE4">
        <w:rPr>
          <w:rFonts w:ascii="Times New Roman" w:hAnsi="Times New Roman" w:cs="Times New Roman"/>
          <w:sz w:val="26"/>
          <w:szCs w:val="26"/>
        </w:rPr>
        <w:t xml:space="preserve">, 115. </w:t>
      </w:r>
      <w:hyperlink r:id="rId120" w:history="1">
        <w:r w:rsidRPr="00432BE4">
          <w:rPr>
            <w:rStyle w:val="Hyperlink"/>
            <w:rFonts w:ascii="Times New Roman" w:hAnsi="Times New Roman" w:cs="Times New Roman"/>
            <w:color w:val="auto"/>
            <w:sz w:val="26"/>
            <w:szCs w:val="26"/>
          </w:rPr>
          <w:t>https://doi.org/10.3389/fped.2015.00115</w:t>
        </w:r>
      </w:hyperlink>
      <w:r w:rsidRPr="00432BE4">
        <w:rPr>
          <w:rFonts w:ascii="Times New Roman" w:hAnsi="Times New Roman" w:cs="Times New Roman"/>
          <w:sz w:val="26"/>
          <w:szCs w:val="26"/>
        </w:rPr>
        <w:t xml:space="preserve"> </w:t>
      </w:r>
    </w:p>
    <w:p w14:paraId="37604925"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Oades, L. G., Steger, M. F., Fave, A. D., &amp; Passmore, J. (2017). </w:t>
      </w:r>
      <w:r w:rsidRPr="00432BE4">
        <w:rPr>
          <w:rFonts w:ascii="Times New Roman" w:hAnsi="Times New Roman" w:cs="Times New Roman"/>
          <w:i/>
          <w:sz w:val="26"/>
          <w:szCs w:val="26"/>
        </w:rPr>
        <w:t>The Wiley Blackwell handbook of the psychology of positivity and strengths-based approaches at work</w:t>
      </w:r>
      <w:r w:rsidRPr="00432BE4">
        <w:rPr>
          <w:rFonts w:ascii="Times New Roman" w:hAnsi="Times New Roman" w:cs="Times New Roman"/>
          <w:sz w:val="26"/>
          <w:szCs w:val="26"/>
        </w:rPr>
        <w:t xml:space="preserve">. </w:t>
      </w:r>
    </w:p>
    <w:p w14:paraId="29B29153"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Ong, J. F. B., Tan, J. M. T., Villareal, R. F. C., &amp; Chiu, J. L. (2019). Impact of quality work life and prosocial motivation on the organizational commitment and turnover intent of public health practitioners. </w:t>
      </w:r>
      <w:r w:rsidRPr="00432BE4">
        <w:rPr>
          <w:rFonts w:ascii="Times New Roman" w:hAnsi="Times New Roman" w:cs="Times New Roman"/>
          <w:i/>
          <w:sz w:val="26"/>
          <w:szCs w:val="26"/>
        </w:rPr>
        <w:t>Review of Integrative Business and Economics Research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w:t>
      </w:r>
      <w:r w:rsidRPr="00432BE4">
        <w:rPr>
          <w:rFonts w:ascii="Times New Roman" w:hAnsi="Times New Roman" w:cs="Times New Roman"/>
          <w:sz w:val="26"/>
          <w:szCs w:val="26"/>
        </w:rPr>
        <w:t xml:space="preserve">(4), 24-43. </w:t>
      </w:r>
    </w:p>
    <w:p w14:paraId="4BE13CDC" w14:textId="5F10D66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Parcel, T. L., &amp; Menaghan, E. G. (1990). Maternal working conditions and children's verbal facility: Studying the intergenerational transmission of inequality from mothers to young children. </w:t>
      </w:r>
      <w:r w:rsidRPr="00432BE4">
        <w:rPr>
          <w:rFonts w:ascii="Times New Roman" w:hAnsi="Times New Roman" w:cs="Times New Roman"/>
          <w:i/>
          <w:sz w:val="26"/>
          <w:szCs w:val="26"/>
        </w:rPr>
        <w:t>Social Psychology Quarterly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53</w:t>
      </w:r>
      <w:r w:rsidRPr="00432BE4">
        <w:rPr>
          <w:rFonts w:ascii="Times New Roman" w:hAnsi="Times New Roman" w:cs="Times New Roman"/>
          <w:sz w:val="26"/>
          <w:szCs w:val="26"/>
        </w:rPr>
        <w:t xml:space="preserve">(2), 132-147. </w:t>
      </w:r>
      <w:hyperlink r:id="rId121" w:history="1">
        <w:r w:rsidRPr="00432BE4">
          <w:rPr>
            <w:rStyle w:val="Hyperlink"/>
            <w:rFonts w:ascii="Times New Roman" w:hAnsi="Times New Roman" w:cs="Times New Roman"/>
            <w:color w:val="auto"/>
            <w:sz w:val="26"/>
            <w:szCs w:val="26"/>
          </w:rPr>
          <w:t>https://doi.org/https://doi.org/10.2307/2786675</w:t>
        </w:r>
      </w:hyperlink>
      <w:r w:rsidRPr="00432BE4">
        <w:rPr>
          <w:rFonts w:ascii="Times New Roman" w:hAnsi="Times New Roman" w:cs="Times New Roman"/>
          <w:sz w:val="26"/>
          <w:szCs w:val="26"/>
        </w:rPr>
        <w:t xml:space="preserve"> </w:t>
      </w:r>
    </w:p>
    <w:p w14:paraId="0F2D6DA3" w14:textId="1E70928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Pasamar, S., Jose-Luis Hervas-Oliver, P., &amp; Valle Cabrera, R. (2013). Work-life balance under challenging financial and economic conditions. </w:t>
      </w:r>
      <w:r w:rsidRPr="00432BE4">
        <w:rPr>
          <w:rFonts w:ascii="Times New Roman" w:hAnsi="Times New Roman" w:cs="Times New Roman"/>
          <w:i/>
          <w:sz w:val="26"/>
          <w:szCs w:val="26"/>
        </w:rPr>
        <w:t>International Journal of Manpower</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34</w:t>
      </w:r>
      <w:r w:rsidRPr="00432BE4">
        <w:rPr>
          <w:rFonts w:ascii="Times New Roman" w:hAnsi="Times New Roman" w:cs="Times New Roman"/>
          <w:sz w:val="26"/>
          <w:szCs w:val="26"/>
        </w:rPr>
        <w:t xml:space="preserve">(8), 961-974. </w:t>
      </w:r>
      <w:hyperlink r:id="rId122" w:history="1">
        <w:r w:rsidRPr="00432BE4">
          <w:rPr>
            <w:rStyle w:val="Hyperlink"/>
            <w:rFonts w:ascii="Times New Roman" w:hAnsi="Times New Roman" w:cs="Times New Roman"/>
            <w:color w:val="auto"/>
            <w:sz w:val="26"/>
            <w:szCs w:val="26"/>
          </w:rPr>
          <w:t>https://doi.org/10.1108/ijm-07-2013-0172</w:t>
        </w:r>
      </w:hyperlink>
      <w:r w:rsidRPr="00432BE4">
        <w:rPr>
          <w:rFonts w:ascii="Times New Roman" w:hAnsi="Times New Roman" w:cs="Times New Roman"/>
          <w:sz w:val="26"/>
          <w:szCs w:val="26"/>
        </w:rPr>
        <w:t xml:space="preserve"> </w:t>
      </w:r>
    </w:p>
    <w:p w14:paraId="0C24EB16" w14:textId="03DF2B03"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Pineau, T. R., Glass, C. R., Kaufman, K. A., &amp; Bernal, D. R. (2014). Self- and team-efficacy beliefs of rowers and their relation to mindfulness and flow. </w:t>
      </w:r>
      <w:r w:rsidRPr="00432BE4">
        <w:rPr>
          <w:rFonts w:ascii="Times New Roman" w:hAnsi="Times New Roman" w:cs="Times New Roman"/>
          <w:i/>
          <w:sz w:val="26"/>
          <w:szCs w:val="26"/>
        </w:rPr>
        <w:t>Journal of Clinical Sport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w:t>
      </w:r>
      <w:r w:rsidRPr="00432BE4">
        <w:rPr>
          <w:rFonts w:ascii="Times New Roman" w:hAnsi="Times New Roman" w:cs="Times New Roman"/>
          <w:sz w:val="26"/>
          <w:szCs w:val="26"/>
        </w:rPr>
        <w:t xml:space="preserve">(2), 142-158. </w:t>
      </w:r>
      <w:hyperlink r:id="rId123" w:history="1">
        <w:r w:rsidRPr="00432BE4">
          <w:rPr>
            <w:rStyle w:val="Hyperlink"/>
            <w:rFonts w:ascii="Times New Roman" w:hAnsi="Times New Roman" w:cs="Times New Roman"/>
            <w:color w:val="auto"/>
            <w:sz w:val="26"/>
            <w:szCs w:val="26"/>
          </w:rPr>
          <w:t>https://doi.org/10.1123/jcsp.2014-0019</w:t>
        </w:r>
      </w:hyperlink>
      <w:r w:rsidRPr="00432BE4">
        <w:rPr>
          <w:rFonts w:ascii="Times New Roman" w:hAnsi="Times New Roman" w:cs="Times New Roman"/>
          <w:sz w:val="26"/>
          <w:szCs w:val="26"/>
        </w:rPr>
        <w:t xml:space="preserve"> </w:t>
      </w:r>
    </w:p>
    <w:p w14:paraId="6BD6AE5C" w14:textId="224E52CB"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Podsakoff, P. M., MacKenzie, S. B., Lee, J.-Y., &amp; Podsakoff, N. P. (2003). Common method biases in behavioral research: A critical review of the literature and recommended remedies. </w:t>
      </w:r>
      <w:r w:rsidRPr="00432BE4">
        <w:rPr>
          <w:rFonts w:ascii="Times New Roman" w:hAnsi="Times New Roman" w:cs="Times New Roman"/>
          <w:i/>
          <w:sz w:val="26"/>
          <w:szCs w:val="26"/>
        </w:rPr>
        <w:t>Journal of Applied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88</w:t>
      </w:r>
      <w:r w:rsidRPr="00432BE4">
        <w:rPr>
          <w:rFonts w:ascii="Times New Roman" w:hAnsi="Times New Roman" w:cs="Times New Roman"/>
          <w:sz w:val="26"/>
          <w:szCs w:val="26"/>
        </w:rPr>
        <w:t xml:space="preserve">(5), 879-903. </w:t>
      </w:r>
      <w:hyperlink r:id="rId124" w:history="1">
        <w:r w:rsidRPr="00432BE4">
          <w:rPr>
            <w:rStyle w:val="Hyperlink"/>
            <w:rFonts w:ascii="Times New Roman" w:hAnsi="Times New Roman" w:cs="Times New Roman"/>
            <w:color w:val="auto"/>
            <w:sz w:val="26"/>
            <w:szCs w:val="26"/>
          </w:rPr>
          <w:t>https://doi.org/10.1037/0021-9010.88.5.879</w:t>
        </w:r>
      </w:hyperlink>
      <w:r w:rsidRPr="00432BE4">
        <w:rPr>
          <w:rFonts w:ascii="Times New Roman" w:hAnsi="Times New Roman" w:cs="Times New Roman"/>
          <w:sz w:val="26"/>
          <w:szCs w:val="26"/>
        </w:rPr>
        <w:t xml:space="preserve"> </w:t>
      </w:r>
    </w:p>
    <w:p w14:paraId="10D5177F" w14:textId="2DA326D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Premchandran, R., &amp; Priyadarshi, P. (2019). Do boundary preferences, work-family self-efficacy and proactive personality predict job satisfaction? The mediating role of work-family enrichment. </w:t>
      </w:r>
      <w:r w:rsidRPr="00432BE4">
        <w:rPr>
          <w:rFonts w:ascii="Times New Roman" w:hAnsi="Times New Roman" w:cs="Times New Roman"/>
          <w:i/>
          <w:sz w:val="26"/>
          <w:szCs w:val="26"/>
        </w:rPr>
        <w:t>Evidence-based HRM: a Global Forum for Empirical Scholarship</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7</w:t>
      </w:r>
      <w:r w:rsidRPr="00432BE4">
        <w:rPr>
          <w:rFonts w:ascii="Times New Roman" w:hAnsi="Times New Roman" w:cs="Times New Roman"/>
          <w:sz w:val="26"/>
          <w:szCs w:val="26"/>
        </w:rPr>
        <w:t xml:space="preserve">(2), 198-212. </w:t>
      </w:r>
      <w:hyperlink r:id="rId125" w:history="1">
        <w:r w:rsidRPr="00432BE4">
          <w:rPr>
            <w:rStyle w:val="Hyperlink"/>
            <w:rFonts w:ascii="Times New Roman" w:hAnsi="Times New Roman" w:cs="Times New Roman"/>
            <w:color w:val="auto"/>
            <w:sz w:val="26"/>
            <w:szCs w:val="26"/>
          </w:rPr>
          <w:t>https://doi.org/10.1108/ebhrm-07-2018-0042</w:t>
        </w:r>
      </w:hyperlink>
      <w:r w:rsidRPr="00432BE4">
        <w:rPr>
          <w:rFonts w:ascii="Times New Roman" w:hAnsi="Times New Roman" w:cs="Times New Roman"/>
          <w:sz w:val="26"/>
          <w:szCs w:val="26"/>
        </w:rPr>
        <w:t xml:space="preserve"> </w:t>
      </w:r>
    </w:p>
    <w:p w14:paraId="498D3921" w14:textId="078BEE0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Rantanen, J., Kinnunen, U., Mauno, S., &amp; Tillemann, K. (2011). Introducing theoretical approaches to work-life balance and testing a new typology among professionals. In S. Kaiser, M. J. Ringlstetter, D. R. Eikhof, &amp; M. Pina e Cunha (Eds.), </w:t>
      </w:r>
      <w:r w:rsidRPr="00432BE4">
        <w:rPr>
          <w:rFonts w:ascii="Times New Roman" w:hAnsi="Times New Roman" w:cs="Times New Roman"/>
          <w:i/>
          <w:sz w:val="26"/>
          <w:szCs w:val="26"/>
        </w:rPr>
        <w:t>Creating Balance? International Perspectives on the Work-Life Integration of Professionals</w:t>
      </w:r>
      <w:r w:rsidRPr="00432BE4">
        <w:rPr>
          <w:rFonts w:ascii="Times New Roman" w:hAnsi="Times New Roman" w:cs="Times New Roman"/>
          <w:sz w:val="26"/>
          <w:szCs w:val="26"/>
        </w:rPr>
        <w:t xml:space="preserve"> (pp. 27-46). Springer Berlin Heidelberg. </w:t>
      </w:r>
      <w:hyperlink r:id="rId126" w:history="1">
        <w:r w:rsidRPr="00432BE4">
          <w:rPr>
            <w:rStyle w:val="Hyperlink"/>
            <w:rFonts w:ascii="Times New Roman" w:hAnsi="Times New Roman" w:cs="Times New Roman"/>
            <w:color w:val="auto"/>
            <w:sz w:val="26"/>
            <w:szCs w:val="26"/>
          </w:rPr>
          <w:t>https://doi.org/10.1007/978-3-642-16199-5_2</w:t>
        </w:r>
      </w:hyperlink>
      <w:r w:rsidRPr="00432BE4">
        <w:rPr>
          <w:rFonts w:ascii="Times New Roman" w:hAnsi="Times New Roman" w:cs="Times New Roman"/>
          <w:sz w:val="26"/>
          <w:szCs w:val="26"/>
        </w:rPr>
        <w:t xml:space="preserve"> </w:t>
      </w:r>
    </w:p>
    <w:p w14:paraId="664950F9" w14:textId="39CE2714"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Reb, J., Narayanan, J., &amp; Ho, Z. W. (2015). Mindfulness at work: Antecedents and consequences of employee awareness and absent-mindedness. </w:t>
      </w:r>
      <w:r w:rsidRPr="00432BE4">
        <w:rPr>
          <w:rFonts w:ascii="Times New Roman" w:hAnsi="Times New Roman" w:cs="Times New Roman"/>
          <w:i/>
          <w:sz w:val="26"/>
          <w:szCs w:val="26"/>
        </w:rPr>
        <w:t>Mindfulness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w:t>
      </w:r>
      <w:r w:rsidRPr="00432BE4">
        <w:rPr>
          <w:rFonts w:ascii="Times New Roman" w:hAnsi="Times New Roman" w:cs="Times New Roman"/>
          <w:sz w:val="26"/>
          <w:szCs w:val="26"/>
        </w:rPr>
        <w:t xml:space="preserve">(1), 111-122. </w:t>
      </w:r>
      <w:hyperlink r:id="rId127" w:history="1">
        <w:r w:rsidRPr="00432BE4">
          <w:rPr>
            <w:rStyle w:val="Hyperlink"/>
            <w:rFonts w:ascii="Times New Roman" w:hAnsi="Times New Roman" w:cs="Times New Roman"/>
            <w:color w:val="auto"/>
            <w:sz w:val="26"/>
            <w:szCs w:val="26"/>
          </w:rPr>
          <w:t>https://doi.org/https://doi.org/10.1007/s12671-013-0236-4</w:t>
        </w:r>
      </w:hyperlink>
      <w:r w:rsidRPr="00432BE4">
        <w:rPr>
          <w:rFonts w:ascii="Times New Roman" w:hAnsi="Times New Roman" w:cs="Times New Roman"/>
          <w:sz w:val="26"/>
          <w:szCs w:val="26"/>
        </w:rPr>
        <w:t xml:space="preserve"> </w:t>
      </w:r>
    </w:p>
    <w:p w14:paraId="67A029CB" w14:textId="37CFC94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Reizer, A., Koslowsky, M., &amp; Friedman, B. (2019). OCB-work-family facilitation: Is it positive for all attachment orientations? </w:t>
      </w:r>
      <w:r w:rsidRPr="00432BE4">
        <w:rPr>
          <w:rFonts w:ascii="Times New Roman" w:hAnsi="Times New Roman" w:cs="Times New Roman"/>
          <w:i/>
          <w:sz w:val="26"/>
          <w:szCs w:val="26"/>
        </w:rPr>
        <w:t>Frontiers in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10</w:t>
      </w:r>
      <w:r w:rsidRPr="00432BE4">
        <w:rPr>
          <w:rFonts w:ascii="Times New Roman" w:hAnsi="Times New Roman" w:cs="Times New Roman"/>
          <w:sz w:val="26"/>
          <w:szCs w:val="26"/>
        </w:rPr>
        <w:t xml:space="preserve">(2900), 1-14. </w:t>
      </w:r>
      <w:hyperlink r:id="rId128" w:history="1">
        <w:r w:rsidRPr="00432BE4">
          <w:rPr>
            <w:rStyle w:val="Hyperlink"/>
            <w:rFonts w:ascii="Times New Roman" w:hAnsi="Times New Roman" w:cs="Times New Roman"/>
            <w:color w:val="auto"/>
            <w:sz w:val="26"/>
            <w:szCs w:val="26"/>
          </w:rPr>
          <w:t>https://doi.org/10.3389/fpsyg.2019.02900</w:t>
        </w:r>
      </w:hyperlink>
      <w:r w:rsidRPr="00432BE4">
        <w:rPr>
          <w:rFonts w:ascii="Times New Roman" w:hAnsi="Times New Roman" w:cs="Times New Roman"/>
          <w:sz w:val="26"/>
          <w:szCs w:val="26"/>
        </w:rPr>
        <w:t xml:space="preserve"> </w:t>
      </w:r>
    </w:p>
    <w:p w14:paraId="1FDDEDC9" w14:textId="25E2BB0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Rich, A., Viney, R., Needleman, S., Griffin, A., &amp; Woolf, K. (2016). ‘You can't be a person and a doctor’: The work–life balance of doctors in training—a qualitative study. </w:t>
      </w:r>
      <w:r w:rsidRPr="00432BE4">
        <w:rPr>
          <w:rFonts w:ascii="Times New Roman" w:hAnsi="Times New Roman" w:cs="Times New Roman"/>
          <w:i/>
          <w:sz w:val="26"/>
          <w:szCs w:val="26"/>
        </w:rPr>
        <w:t>BMJ Open</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w:t>
      </w:r>
      <w:r w:rsidRPr="00432BE4">
        <w:rPr>
          <w:rFonts w:ascii="Times New Roman" w:hAnsi="Times New Roman" w:cs="Times New Roman"/>
          <w:sz w:val="26"/>
          <w:szCs w:val="26"/>
        </w:rPr>
        <w:t xml:space="preserve">(12), E013897. </w:t>
      </w:r>
      <w:hyperlink r:id="rId129" w:history="1">
        <w:r w:rsidRPr="00432BE4">
          <w:rPr>
            <w:rStyle w:val="Hyperlink"/>
            <w:rFonts w:ascii="Times New Roman" w:hAnsi="Times New Roman" w:cs="Times New Roman"/>
            <w:color w:val="auto"/>
            <w:sz w:val="26"/>
            <w:szCs w:val="26"/>
          </w:rPr>
          <w:t>https://doi.org/10.1136/bmjopen-2016-013897</w:t>
        </w:r>
      </w:hyperlink>
      <w:r w:rsidRPr="00432BE4">
        <w:rPr>
          <w:rFonts w:ascii="Times New Roman" w:hAnsi="Times New Roman" w:cs="Times New Roman"/>
          <w:sz w:val="26"/>
          <w:szCs w:val="26"/>
        </w:rPr>
        <w:t xml:space="preserve"> </w:t>
      </w:r>
    </w:p>
    <w:p w14:paraId="06A78694" w14:textId="01DDDE56"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Richer, S. F., Blanchard, C., &amp; Vallerand, R. J. (2002). A motivational model of work turnover. </w:t>
      </w:r>
      <w:r w:rsidRPr="00432BE4">
        <w:rPr>
          <w:rFonts w:ascii="Times New Roman" w:hAnsi="Times New Roman" w:cs="Times New Roman"/>
          <w:i/>
          <w:sz w:val="26"/>
          <w:szCs w:val="26"/>
        </w:rPr>
        <w:t>Journal of Applied Social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32</w:t>
      </w:r>
      <w:r w:rsidRPr="00432BE4">
        <w:rPr>
          <w:rFonts w:ascii="Times New Roman" w:hAnsi="Times New Roman" w:cs="Times New Roman"/>
          <w:sz w:val="26"/>
          <w:szCs w:val="26"/>
        </w:rPr>
        <w:t xml:space="preserve">(10), 2089-2113. </w:t>
      </w:r>
      <w:hyperlink r:id="rId130" w:history="1">
        <w:r w:rsidRPr="00432BE4">
          <w:rPr>
            <w:rStyle w:val="Hyperlink"/>
            <w:rFonts w:ascii="Times New Roman" w:hAnsi="Times New Roman" w:cs="Times New Roman"/>
            <w:color w:val="auto"/>
            <w:sz w:val="26"/>
            <w:szCs w:val="26"/>
          </w:rPr>
          <w:t>https://doi.org/10.1111/j.1559-1816.2002.tb02065.x</w:t>
        </w:r>
      </w:hyperlink>
      <w:r w:rsidRPr="00432BE4">
        <w:rPr>
          <w:rFonts w:ascii="Times New Roman" w:hAnsi="Times New Roman" w:cs="Times New Roman"/>
          <w:sz w:val="26"/>
          <w:szCs w:val="26"/>
        </w:rPr>
        <w:t xml:space="preserve"> </w:t>
      </w:r>
    </w:p>
    <w:p w14:paraId="37724969" w14:textId="56B7EE86"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Richert-Kazmierska, A., &amp; Stankiewicz, K. (2016). Work-life balance: Does age matter? </w:t>
      </w:r>
      <w:r w:rsidRPr="00432BE4">
        <w:rPr>
          <w:rFonts w:ascii="Times New Roman" w:hAnsi="Times New Roman" w:cs="Times New Roman"/>
          <w:i/>
          <w:sz w:val="26"/>
          <w:szCs w:val="26"/>
        </w:rPr>
        <w:t>Work</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55</w:t>
      </w:r>
      <w:r w:rsidRPr="00432BE4">
        <w:rPr>
          <w:rFonts w:ascii="Times New Roman" w:hAnsi="Times New Roman" w:cs="Times New Roman"/>
          <w:sz w:val="26"/>
          <w:szCs w:val="26"/>
        </w:rPr>
        <w:t xml:space="preserve">(3), 679-688. </w:t>
      </w:r>
      <w:hyperlink r:id="rId131" w:history="1">
        <w:r w:rsidRPr="00432BE4">
          <w:rPr>
            <w:rStyle w:val="Hyperlink"/>
            <w:rFonts w:ascii="Times New Roman" w:hAnsi="Times New Roman" w:cs="Times New Roman"/>
            <w:color w:val="auto"/>
            <w:sz w:val="26"/>
            <w:szCs w:val="26"/>
          </w:rPr>
          <w:t>https://doi.org/10.3233/WOR-162435</w:t>
        </w:r>
      </w:hyperlink>
      <w:r w:rsidRPr="00432BE4">
        <w:rPr>
          <w:rFonts w:ascii="Times New Roman" w:hAnsi="Times New Roman" w:cs="Times New Roman"/>
          <w:sz w:val="26"/>
          <w:szCs w:val="26"/>
        </w:rPr>
        <w:t xml:space="preserve"> </w:t>
      </w:r>
    </w:p>
    <w:p w14:paraId="6914EDFB" w14:textId="544059F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Robeyns, I. (2003). Sen's capability approach and gender inequality: Selecting relevant capabilities. </w:t>
      </w:r>
      <w:r w:rsidRPr="00432BE4">
        <w:rPr>
          <w:rFonts w:ascii="Times New Roman" w:hAnsi="Times New Roman" w:cs="Times New Roman"/>
          <w:i/>
          <w:sz w:val="26"/>
          <w:szCs w:val="26"/>
        </w:rPr>
        <w:t>Feminist Economics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9</w:t>
      </w:r>
      <w:r w:rsidRPr="00432BE4">
        <w:rPr>
          <w:rFonts w:ascii="Times New Roman" w:hAnsi="Times New Roman" w:cs="Times New Roman"/>
          <w:sz w:val="26"/>
          <w:szCs w:val="26"/>
        </w:rPr>
        <w:t xml:space="preserve">(2-3), 61-92. </w:t>
      </w:r>
      <w:hyperlink r:id="rId132" w:history="1">
        <w:r w:rsidRPr="00432BE4">
          <w:rPr>
            <w:rStyle w:val="Hyperlink"/>
            <w:rFonts w:ascii="Times New Roman" w:hAnsi="Times New Roman" w:cs="Times New Roman"/>
            <w:color w:val="auto"/>
            <w:sz w:val="26"/>
            <w:szCs w:val="26"/>
          </w:rPr>
          <w:t>https://doi.org/10.1080/1354570022000078024</w:t>
        </w:r>
      </w:hyperlink>
      <w:r w:rsidRPr="00432BE4">
        <w:rPr>
          <w:rFonts w:ascii="Times New Roman" w:hAnsi="Times New Roman" w:cs="Times New Roman"/>
          <w:sz w:val="26"/>
          <w:szCs w:val="26"/>
        </w:rPr>
        <w:t xml:space="preserve"> </w:t>
      </w:r>
    </w:p>
    <w:p w14:paraId="42C458B8" w14:textId="14D4FE2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Robeyns, I. (2016). Capabilitarianism. </w:t>
      </w:r>
      <w:r w:rsidRPr="00432BE4">
        <w:rPr>
          <w:rFonts w:ascii="Times New Roman" w:hAnsi="Times New Roman" w:cs="Times New Roman"/>
          <w:i/>
          <w:sz w:val="26"/>
          <w:szCs w:val="26"/>
        </w:rPr>
        <w:t>Journal of Human Development and Capabilities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17</w:t>
      </w:r>
      <w:r w:rsidRPr="00432BE4">
        <w:rPr>
          <w:rFonts w:ascii="Times New Roman" w:hAnsi="Times New Roman" w:cs="Times New Roman"/>
          <w:sz w:val="26"/>
          <w:szCs w:val="26"/>
        </w:rPr>
        <w:t xml:space="preserve">(3), 397-414. </w:t>
      </w:r>
      <w:hyperlink r:id="rId133" w:history="1">
        <w:r w:rsidRPr="00432BE4">
          <w:rPr>
            <w:rStyle w:val="Hyperlink"/>
            <w:rFonts w:ascii="Times New Roman" w:hAnsi="Times New Roman" w:cs="Times New Roman"/>
            <w:color w:val="auto"/>
            <w:sz w:val="26"/>
            <w:szCs w:val="26"/>
          </w:rPr>
          <w:t>https://doi.org/10.1080/19452829.2016.1145631</w:t>
        </w:r>
      </w:hyperlink>
      <w:r w:rsidRPr="00432BE4">
        <w:rPr>
          <w:rFonts w:ascii="Times New Roman" w:hAnsi="Times New Roman" w:cs="Times New Roman"/>
          <w:sz w:val="26"/>
          <w:szCs w:val="26"/>
        </w:rPr>
        <w:t xml:space="preserve"> </w:t>
      </w:r>
    </w:p>
    <w:p w14:paraId="5A18BBC5" w14:textId="15BD393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Roche, M., Haar, J. M., &amp; Luthans, F. (2014). The role of mindfulness and psychological capital on the well-being of leaders. </w:t>
      </w:r>
      <w:r w:rsidRPr="00432BE4">
        <w:rPr>
          <w:rFonts w:ascii="Times New Roman" w:hAnsi="Times New Roman" w:cs="Times New Roman"/>
          <w:i/>
          <w:sz w:val="26"/>
          <w:szCs w:val="26"/>
        </w:rPr>
        <w:t>Journal of Occupational Health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19</w:t>
      </w:r>
      <w:r w:rsidRPr="00432BE4">
        <w:rPr>
          <w:rFonts w:ascii="Times New Roman" w:hAnsi="Times New Roman" w:cs="Times New Roman"/>
          <w:sz w:val="26"/>
          <w:szCs w:val="26"/>
        </w:rPr>
        <w:t xml:space="preserve">(4), 476-489. </w:t>
      </w:r>
      <w:hyperlink r:id="rId134" w:history="1">
        <w:r w:rsidRPr="00432BE4">
          <w:rPr>
            <w:rStyle w:val="Hyperlink"/>
            <w:rFonts w:ascii="Times New Roman" w:hAnsi="Times New Roman" w:cs="Times New Roman"/>
            <w:color w:val="auto"/>
            <w:sz w:val="26"/>
            <w:szCs w:val="26"/>
          </w:rPr>
          <w:t>https://doi.org/10.1037/a0037183</w:t>
        </w:r>
      </w:hyperlink>
      <w:r w:rsidRPr="00432BE4">
        <w:rPr>
          <w:rFonts w:ascii="Times New Roman" w:hAnsi="Times New Roman" w:cs="Times New Roman"/>
          <w:sz w:val="26"/>
          <w:szCs w:val="26"/>
        </w:rPr>
        <w:t xml:space="preserve"> </w:t>
      </w:r>
    </w:p>
    <w:p w14:paraId="2A6EDD77" w14:textId="4BD5D17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Rodríguez-Sánchez, A., Salanova, M., Cifre, E., &amp; Schaufeli, W. B. (2014). When good is good: A virtuous circle of self-efficacy and flow at work among teachers. </w:t>
      </w:r>
      <w:r w:rsidRPr="00432BE4">
        <w:rPr>
          <w:rFonts w:ascii="Times New Roman" w:hAnsi="Times New Roman" w:cs="Times New Roman"/>
          <w:i/>
          <w:sz w:val="26"/>
          <w:szCs w:val="26"/>
        </w:rPr>
        <w:t>Revista de Psicología Social</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26</w:t>
      </w:r>
      <w:r w:rsidRPr="00432BE4">
        <w:rPr>
          <w:rFonts w:ascii="Times New Roman" w:hAnsi="Times New Roman" w:cs="Times New Roman"/>
          <w:sz w:val="26"/>
          <w:szCs w:val="26"/>
        </w:rPr>
        <w:t xml:space="preserve">(3), 427-441. </w:t>
      </w:r>
      <w:hyperlink r:id="rId135" w:history="1">
        <w:r w:rsidRPr="00432BE4">
          <w:rPr>
            <w:rStyle w:val="Hyperlink"/>
            <w:rFonts w:ascii="Times New Roman" w:hAnsi="Times New Roman" w:cs="Times New Roman"/>
            <w:color w:val="auto"/>
            <w:sz w:val="26"/>
            <w:szCs w:val="26"/>
          </w:rPr>
          <w:t>https://doi.org/10.1174/021347411797361257</w:t>
        </w:r>
      </w:hyperlink>
      <w:r w:rsidRPr="00432BE4">
        <w:rPr>
          <w:rFonts w:ascii="Times New Roman" w:hAnsi="Times New Roman" w:cs="Times New Roman"/>
          <w:sz w:val="26"/>
          <w:szCs w:val="26"/>
        </w:rPr>
        <w:t xml:space="preserve"> </w:t>
      </w:r>
    </w:p>
    <w:p w14:paraId="4973B6B6" w14:textId="52728CD4"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Rose, L. T., Rouhani, P., &amp; Fischer, K. W. (2013). The science of the individual. </w:t>
      </w:r>
      <w:r w:rsidRPr="00432BE4">
        <w:rPr>
          <w:rFonts w:ascii="Times New Roman" w:hAnsi="Times New Roman" w:cs="Times New Roman"/>
          <w:i/>
          <w:sz w:val="26"/>
          <w:szCs w:val="26"/>
        </w:rPr>
        <w:t>Mind, Brain, and Education</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7</w:t>
      </w:r>
      <w:r w:rsidRPr="00432BE4">
        <w:rPr>
          <w:rFonts w:ascii="Times New Roman" w:hAnsi="Times New Roman" w:cs="Times New Roman"/>
          <w:sz w:val="26"/>
          <w:szCs w:val="26"/>
        </w:rPr>
        <w:t xml:space="preserve">(3), 152-158. </w:t>
      </w:r>
      <w:hyperlink r:id="rId136" w:history="1">
        <w:r w:rsidRPr="00432BE4">
          <w:rPr>
            <w:rStyle w:val="Hyperlink"/>
            <w:rFonts w:ascii="Times New Roman" w:hAnsi="Times New Roman" w:cs="Times New Roman"/>
            <w:color w:val="auto"/>
            <w:sz w:val="26"/>
            <w:szCs w:val="26"/>
          </w:rPr>
          <w:t>https://doi.org/10.1111/mbe.12021</w:t>
        </w:r>
      </w:hyperlink>
      <w:r w:rsidRPr="00432BE4">
        <w:rPr>
          <w:rFonts w:ascii="Times New Roman" w:hAnsi="Times New Roman" w:cs="Times New Roman"/>
          <w:sz w:val="26"/>
          <w:szCs w:val="26"/>
        </w:rPr>
        <w:t xml:space="preserve"> </w:t>
      </w:r>
    </w:p>
    <w:p w14:paraId="63FB96D9" w14:textId="0D326DA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Rotondo, D. M., Heraty, N., &amp; Kincaid, J. F. (2008). Conflict, facilitation, and individual coping styles across the work and family domains. </w:t>
      </w:r>
      <w:r w:rsidRPr="00432BE4">
        <w:rPr>
          <w:rFonts w:ascii="Times New Roman" w:hAnsi="Times New Roman" w:cs="Times New Roman"/>
          <w:i/>
          <w:sz w:val="26"/>
          <w:szCs w:val="26"/>
        </w:rPr>
        <w:t>Journal of Managerial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23</w:t>
      </w:r>
      <w:r w:rsidRPr="00432BE4">
        <w:rPr>
          <w:rFonts w:ascii="Times New Roman" w:hAnsi="Times New Roman" w:cs="Times New Roman"/>
          <w:sz w:val="26"/>
          <w:szCs w:val="26"/>
        </w:rPr>
        <w:t xml:space="preserve">(5), 484-506. </w:t>
      </w:r>
      <w:hyperlink r:id="rId137" w:history="1">
        <w:r w:rsidRPr="00432BE4">
          <w:rPr>
            <w:rStyle w:val="Hyperlink"/>
            <w:rFonts w:ascii="Times New Roman" w:hAnsi="Times New Roman" w:cs="Times New Roman"/>
            <w:color w:val="auto"/>
            <w:sz w:val="26"/>
            <w:szCs w:val="26"/>
          </w:rPr>
          <w:t>https://doi.org/10.1108/02683940810884504</w:t>
        </w:r>
      </w:hyperlink>
      <w:r w:rsidRPr="00432BE4">
        <w:rPr>
          <w:rFonts w:ascii="Times New Roman" w:hAnsi="Times New Roman" w:cs="Times New Roman"/>
          <w:sz w:val="26"/>
          <w:szCs w:val="26"/>
        </w:rPr>
        <w:t xml:space="preserve"> </w:t>
      </w:r>
    </w:p>
    <w:p w14:paraId="71471074" w14:textId="36A85D36"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Ruderman, M. N., Ohlott, P. J., Panzer, K., &amp; King, S. N. (2002). Benefits of multiple roles for managerial women. </w:t>
      </w:r>
      <w:r w:rsidRPr="00432BE4">
        <w:rPr>
          <w:rFonts w:ascii="Times New Roman" w:hAnsi="Times New Roman" w:cs="Times New Roman"/>
          <w:i/>
          <w:sz w:val="26"/>
          <w:szCs w:val="26"/>
        </w:rPr>
        <w:t>Academy of Management Journal</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45</w:t>
      </w:r>
      <w:r w:rsidRPr="00432BE4">
        <w:rPr>
          <w:rFonts w:ascii="Times New Roman" w:hAnsi="Times New Roman" w:cs="Times New Roman"/>
          <w:sz w:val="26"/>
          <w:szCs w:val="26"/>
        </w:rPr>
        <w:t xml:space="preserve">(2), 369-386. </w:t>
      </w:r>
      <w:hyperlink r:id="rId138" w:history="1">
        <w:r w:rsidRPr="00432BE4">
          <w:rPr>
            <w:rStyle w:val="Hyperlink"/>
            <w:rFonts w:ascii="Times New Roman" w:hAnsi="Times New Roman" w:cs="Times New Roman"/>
            <w:color w:val="auto"/>
            <w:sz w:val="26"/>
            <w:szCs w:val="26"/>
          </w:rPr>
          <w:t>https://doi.org/10.2307/3069352</w:t>
        </w:r>
      </w:hyperlink>
      <w:r w:rsidRPr="00432BE4">
        <w:rPr>
          <w:rFonts w:ascii="Times New Roman" w:hAnsi="Times New Roman" w:cs="Times New Roman"/>
          <w:sz w:val="26"/>
          <w:szCs w:val="26"/>
        </w:rPr>
        <w:t xml:space="preserve"> </w:t>
      </w:r>
    </w:p>
    <w:p w14:paraId="4C430EA2" w14:textId="4970BD2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Rupprecht, S., Koole, W., Chaskalson, M., Tamdjidi, C., &amp; West, M. (2019). Running too far ahead? Towards a broader understanding of mindfulness in organisations. </w:t>
      </w:r>
      <w:r w:rsidRPr="00432BE4">
        <w:rPr>
          <w:rFonts w:ascii="Times New Roman" w:hAnsi="Times New Roman" w:cs="Times New Roman"/>
          <w:i/>
          <w:sz w:val="26"/>
          <w:szCs w:val="26"/>
        </w:rPr>
        <w:t>Curr Opin Psychol</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28</w:t>
      </w:r>
      <w:r w:rsidRPr="00432BE4">
        <w:rPr>
          <w:rFonts w:ascii="Times New Roman" w:hAnsi="Times New Roman" w:cs="Times New Roman"/>
          <w:sz w:val="26"/>
          <w:szCs w:val="26"/>
        </w:rPr>
        <w:t xml:space="preserve">, 32-36. </w:t>
      </w:r>
      <w:hyperlink r:id="rId139" w:history="1">
        <w:r w:rsidRPr="00432BE4">
          <w:rPr>
            <w:rStyle w:val="Hyperlink"/>
            <w:rFonts w:ascii="Times New Roman" w:hAnsi="Times New Roman" w:cs="Times New Roman"/>
            <w:color w:val="auto"/>
            <w:sz w:val="26"/>
            <w:szCs w:val="26"/>
          </w:rPr>
          <w:t>https://doi.org/10.1016/j.copsyc.2018.10.007</w:t>
        </w:r>
      </w:hyperlink>
      <w:r w:rsidRPr="00432BE4">
        <w:rPr>
          <w:rFonts w:ascii="Times New Roman" w:hAnsi="Times New Roman" w:cs="Times New Roman"/>
          <w:sz w:val="26"/>
          <w:szCs w:val="26"/>
        </w:rPr>
        <w:t xml:space="preserve"> </w:t>
      </w:r>
    </w:p>
    <w:p w14:paraId="403C771B" w14:textId="7BC1E9BA"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Ryan, R. M., Bernstein, J. H., &amp; Brown, K. W. (2010). Weekends, work, and well-being: Psychological need satisfactions and day of the week effects on mood, vitality, and physical symptoms. </w:t>
      </w:r>
      <w:r w:rsidRPr="00432BE4">
        <w:rPr>
          <w:rFonts w:ascii="Times New Roman" w:hAnsi="Times New Roman" w:cs="Times New Roman"/>
          <w:i/>
          <w:sz w:val="26"/>
          <w:szCs w:val="26"/>
        </w:rPr>
        <w:t>Journal of Social and Clinical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29</w:t>
      </w:r>
      <w:r w:rsidRPr="00432BE4">
        <w:rPr>
          <w:rFonts w:ascii="Times New Roman" w:hAnsi="Times New Roman" w:cs="Times New Roman"/>
          <w:sz w:val="26"/>
          <w:szCs w:val="26"/>
        </w:rPr>
        <w:t xml:space="preserve">(1), 95-122. </w:t>
      </w:r>
      <w:hyperlink r:id="rId140" w:history="1">
        <w:r w:rsidRPr="00432BE4">
          <w:rPr>
            <w:rStyle w:val="Hyperlink"/>
            <w:rFonts w:ascii="Times New Roman" w:hAnsi="Times New Roman" w:cs="Times New Roman"/>
            <w:color w:val="auto"/>
            <w:sz w:val="26"/>
            <w:szCs w:val="26"/>
          </w:rPr>
          <w:t>https://doi.org/10.1521/jscp.2010.29.1.95</w:t>
        </w:r>
      </w:hyperlink>
      <w:r w:rsidRPr="00432BE4">
        <w:rPr>
          <w:rFonts w:ascii="Times New Roman" w:hAnsi="Times New Roman" w:cs="Times New Roman"/>
          <w:sz w:val="26"/>
          <w:szCs w:val="26"/>
        </w:rPr>
        <w:t xml:space="preserve"> </w:t>
      </w:r>
    </w:p>
    <w:p w14:paraId="4B84D58A"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Ryan, R. M., &amp; Moller, A. C. (2017). </w:t>
      </w:r>
      <w:r w:rsidRPr="00432BE4">
        <w:rPr>
          <w:rFonts w:ascii="Times New Roman" w:hAnsi="Times New Roman" w:cs="Times New Roman"/>
          <w:i/>
          <w:sz w:val="26"/>
          <w:szCs w:val="26"/>
        </w:rPr>
        <w:t>Competence as central, but not sufficient, for high-quality motivation: A self-determination theory perspective</w:t>
      </w:r>
      <w:r w:rsidRPr="00432BE4">
        <w:rPr>
          <w:rFonts w:ascii="Times New Roman" w:hAnsi="Times New Roman" w:cs="Times New Roman"/>
          <w:sz w:val="26"/>
          <w:szCs w:val="26"/>
        </w:rPr>
        <w:t xml:space="preserve"> (A. J. Elliot, C. S. Dweck, &amp; D. S. Yeager, Eds. 2nd ed.). Guilford Press. </w:t>
      </w:r>
    </w:p>
    <w:p w14:paraId="3FDC65BF" w14:textId="69B64516"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Schmitt, A. (2022). Sensory processing sensitivity as a predictor of proactive work behavior and a moderator of the job complexity–proactive work behavior relationship. </w:t>
      </w:r>
      <w:r w:rsidRPr="00432BE4">
        <w:rPr>
          <w:rFonts w:ascii="Times New Roman" w:hAnsi="Times New Roman" w:cs="Times New Roman"/>
          <w:i/>
          <w:sz w:val="26"/>
          <w:szCs w:val="26"/>
        </w:rPr>
        <w:t>Frontiers in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13</w:t>
      </w:r>
      <w:r w:rsidRPr="00432BE4">
        <w:rPr>
          <w:rFonts w:ascii="Times New Roman" w:hAnsi="Times New Roman" w:cs="Times New Roman"/>
          <w:sz w:val="26"/>
          <w:szCs w:val="26"/>
        </w:rPr>
        <w:t xml:space="preserve">. </w:t>
      </w:r>
      <w:hyperlink r:id="rId141" w:history="1">
        <w:r w:rsidRPr="00432BE4">
          <w:rPr>
            <w:rStyle w:val="Hyperlink"/>
            <w:rFonts w:ascii="Times New Roman" w:hAnsi="Times New Roman" w:cs="Times New Roman"/>
            <w:color w:val="auto"/>
            <w:sz w:val="26"/>
            <w:szCs w:val="26"/>
          </w:rPr>
          <w:t>https://doi.org/10.3389/fpsyg.2022.859006</w:t>
        </w:r>
      </w:hyperlink>
      <w:r w:rsidRPr="00432BE4">
        <w:rPr>
          <w:rFonts w:ascii="Times New Roman" w:hAnsi="Times New Roman" w:cs="Times New Roman"/>
          <w:sz w:val="26"/>
          <w:szCs w:val="26"/>
        </w:rPr>
        <w:t xml:space="preserve"> </w:t>
      </w:r>
    </w:p>
    <w:p w14:paraId="59C9532B" w14:textId="70446A4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Semerci, A., &amp; Volery, T. (2019). Longitudinal investigation on personality traits and mental health relationships: The mediating role of work-family interference and enhancement. </w:t>
      </w:r>
      <w:r w:rsidRPr="00432BE4">
        <w:rPr>
          <w:rFonts w:ascii="Times New Roman" w:hAnsi="Times New Roman" w:cs="Times New Roman"/>
          <w:i/>
          <w:sz w:val="26"/>
          <w:szCs w:val="26"/>
        </w:rPr>
        <w:t>Current Issues in Personality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7</w:t>
      </w:r>
      <w:r w:rsidRPr="00432BE4">
        <w:rPr>
          <w:rFonts w:ascii="Times New Roman" w:hAnsi="Times New Roman" w:cs="Times New Roman"/>
          <w:sz w:val="26"/>
          <w:szCs w:val="26"/>
        </w:rPr>
        <w:t xml:space="preserve">(3), 173-188. </w:t>
      </w:r>
      <w:hyperlink r:id="rId142" w:history="1">
        <w:r w:rsidRPr="00432BE4">
          <w:rPr>
            <w:rStyle w:val="Hyperlink"/>
            <w:rFonts w:ascii="Times New Roman" w:hAnsi="Times New Roman" w:cs="Times New Roman"/>
            <w:color w:val="auto"/>
            <w:sz w:val="26"/>
            <w:szCs w:val="26"/>
          </w:rPr>
          <w:t>https://doi.org/10.5114/cipp.2019.89166</w:t>
        </w:r>
      </w:hyperlink>
      <w:r w:rsidRPr="00432BE4">
        <w:rPr>
          <w:rFonts w:ascii="Times New Roman" w:hAnsi="Times New Roman" w:cs="Times New Roman"/>
          <w:sz w:val="26"/>
          <w:szCs w:val="26"/>
        </w:rPr>
        <w:t xml:space="preserve"> </w:t>
      </w:r>
    </w:p>
    <w:p w14:paraId="2517A43C" w14:textId="79D199A6"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Sen, A. (1985). Well-being, agency and freedom: The Dewey Lectures 1984. </w:t>
      </w:r>
      <w:r w:rsidRPr="00432BE4">
        <w:rPr>
          <w:rFonts w:ascii="Times New Roman" w:hAnsi="Times New Roman" w:cs="Times New Roman"/>
          <w:i/>
          <w:sz w:val="26"/>
          <w:szCs w:val="26"/>
        </w:rPr>
        <w:t>Journal of Philosophy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82</w:t>
      </w:r>
      <w:r w:rsidRPr="00432BE4">
        <w:rPr>
          <w:rFonts w:ascii="Times New Roman" w:hAnsi="Times New Roman" w:cs="Times New Roman"/>
          <w:sz w:val="26"/>
          <w:szCs w:val="26"/>
        </w:rPr>
        <w:t xml:space="preserve">(4), 169-221. </w:t>
      </w:r>
      <w:hyperlink r:id="rId143" w:history="1">
        <w:r w:rsidRPr="00432BE4">
          <w:rPr>
            <w:rStyle w:val="Hyperlink"/>
            <w:rFonts w:ascii="Times New Roman" w:hAnsi="Times New Roman" w:cs="Times New Roman"/>
            <w:color w:val="auto"/>
            <w:sz w:val="26"/>
            <w:szCs w:val="26"/>
          </w:rPr>
          <w:t>https://doi.org/10.2307/2026184</w:t>
        </w:r>
      </w:hyperlink>
      <w:r w:rsidRPr="00432BE4">
        <w:rPr>
          <w:rFonts w:ascii="Times New Roman" w:hAnsi="Times New Roman" w:cs="Times New Roman"/>
          <w:sz w:val="26"/>
          <w:szCs w:val="26"/>
        </w:rPr>
        <w:t xml:space="preserve"> </w:t>
      </w:r>
    </w:p>
    <w:p w14:paraId="0E063F52" w14:textId="4EF9807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Seong, J. Y. (2016). Person–organization fit, family-supportive organization perceptions, and self-efficacy affect work–life balance. </w:t>
      </w:r>
      <w:r w:rsidRPr="00432BE4">
        <w:rPr>
          <w:rFonts w:ascii="Times New Roman" w:hAnsi="Times New Roman" w:cs="Times New Roman"/>
          <w:i/>
          <w:sz w:val="26"/>
          <w:szCs w:val="26"/>
        </w:rPr>
        <w:t>Social Behavior and Personality: an international journal</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44</w:t>
      </w:r>
      <w:r w:rsidRPr="00432BE4">
        <w:rPr>
          <w:rFonts w:ascii="Times New Roman" w:hAnsi="Times New Roman" w:cs="Times New Roman"/>
          <w:sz w:val="26"/>
          <w:szCs w:val="26"/>
        </w:rPr>
        <w:t xml:space="preserve">(6), 911-921. </w:t>
      </w:r>
      <w:hyperlink r:id="rId144" w:history="1">
        <w:r w:rsidRPr="00432BE4">
          <w:rPr>
            <w:rStyle w:val="Hyperlink"/>
            <w:rFonts w:ascii="Times New Roman" w:hAnsi="Times New Roman" w:cs="Times New Roman"/>
            <w:color w:val="auto"/>
            <w:sz w:val="26"/>
            <w:szCs w:val="26"/>
          </w:rPr>
          <w:t>https://doi.org/10.2224/sbp.2016.44.6.911</w:t>
        </w:r>
      </w:hyperlink>
      <w:r w:rsidRPr="00432BE4">
        <w:rPr>
          <w:rFonts w:ascii="Times New Roman" w:hAnsi="Times New Roman" w:cs="Times New Roman"/>
          <w:sz w:val="26"/>
          <w:szCs w:val="26"/>
        </w:rPr>
        <w:t xml:space="preserve"> </w:t>
      </w:r>
    </w:p>
    <w:p w14:paraId="39BF8393"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Shanafelt, T. D., Hasan, O., Dyrbye, L. N., Sinsky, C., Satele, D., Sloan, J., &amp; West, C. P. (2015). Changes in burnout and satisfaction with work-life balance in physicians and the general US working population between 2011 and 2014. </w:t>
      </w:r>
      <w:r w:rsidRPr="00432BE4">
        <w:rPr>
          <w:rFonts w:ascii="Times New Roman" w:hAnsi="Times New Roman" w:cs="Times New Roman"/>
          <w:i/>
          <w:sz w:val="26"/>
          <w:szCs w:val="26"/>
        </w:rPr>
        <w:t>Mayo Clinic Proceedings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90</w:t>
      </w:r>
      <w:r w:rsidRPr="00432BE4">
        <w:rPr>
          <w:rFonts w:ascii="Times New Roman" w:hAnsi="Times New Roman" w:cs="Times New Roman"/>
          <w:sz w:val="26"/>
          <w:szCs w:val="26"/>
        </w:rPr>
        <w:t xml:space="preserve">(12), 1600-1613. </w:t>
      </w:r>
    </w:p>
    <w:p w14:paraId="71F0A8FC" w14:textId="5AEFCD35"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Shanafelt, T. D., Mungo, M., Schmitgen, J., Storz, K. A., Reeves, D., Hayes, S. N., Sloan, J. A., Swensen, S. J., &amp; Buskirk, S. J. (2016). Longitudinal study evaluating the association between physician burnout and changes in professional work effort. </w:t>
      </w:r>
      <w:r w:rsidRPr="00432BE4">
        <w:rPr>
          <w:rFonts w:ascii="Times New Roman" w:hAnsi="Times New Roman" w:cs="Times New Roman"/>
          <w:i/>
          <w:sz w:val="26"/>
          <w:szCs w:val="26"/>
        </w:rPr>
        <w:t>Mayo Clinic Proceedings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91</w:t>
      </w:r>
      <w:r w:rsidRPr="00432BE4">
        <w:rPr>
          <w:rFonts w:ascii="Times New Roman" w:hAnsi="Times New Roman" w:cs="Times New Roman"/>
          <w:sz w:val="26"/>
          <w:szCs w:val="26"/>
        </w:rPr>
        <w:t xml:space="preserve">(4), 422-431. </w:t>
      </w:r>
      <w:hyperlink r:id="rId145" w:history="1">
        <w:r w:rsidRPr="00432BE4">
          <w:rPr>
            <w:rStyle w:val="Hyperlink"/>
            <w:rFonts w:ascii="Times New Roman" w:hAnsi="Times New Roman" w:cs="Times New Roman"/>
            <w:color w:val="auto"/>
            <w:sz w:val="26"/>
            <w:szCs w:val="26"/>
          </w:rPr>
          <w:t>https://doi.org/10.1016/j.mayocp.2016.02.001</w:t>
        </w:r>
      </w:hyperlink>
      <w:r w:rsidRPr="00432BE4">
        <w:rPr>
          <w:rFonts w:ascii="Times New Roman" w:hAnsi="Times New Roman" w:cs="Times New Roman"/>
          <w:sz w:val="26"/>
          <w:szCs w:val="26"/>
        </w:rPr>
        <w:t xml:space="preserve"> </w:t>
      </w:r>
    </w:p>
    <w:p w14:paraId="0D80710C" w14:textId="4B63DA4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Sharma, S., &amp; Parmar, J. (2017). Family variables and work life balance - A study of doctors in government hospitals of Himachal Pradesh. </w:t>
      </w:r>
      <w:r w:rsidRPr="00432BE4">
        <w:rPr>
          <w:rFonts w:ascii="Times New Roman" w:hAnsi="Times New Roman" w:cs="Times New Roman"/>
          <w:i/>
          <w:sz w:val="26"/>
          <w:szCs w:val="26"/>
        </w:rPr>
        <w:t>Indian Journal of Commerce and Management Studies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w:t>
      </w:r>
      <w:r w:rsidRPr="00432BE4">
        <w:rPr>
          <w:rFonts w:ascii="Times New Roman" w:hAnsi="Times New Roman" w:cs="Times New Roman"/>
          <w:sz w:val="26"/>
          <w:szCs w:val="26"/>
        </w:rPr>
        <w:t xml:space="preserve">(3), 106-112. </w:t>
      </w:r>
      <w:hyperlink r:id="rId146" w:history="1">
        <w:r w:rsidRPr="00432BE4">
          <w:rPr>
            <w:rStyle w:val="Hyperlink"/>
            <w:rFonts w:ascii="Times New Roman" w:hAnsi="Times New Roman" w:cs="Times New Roman"/>
            <w:color w:val="auto"/>
            <w:sz w:val="26"/>
            <w:szCs w:val="26"/>
          </w:rPr>
          <w:t>https://doi.org/10.18843/ijcms/v8i3/12</w:t>
        </w:r>
      </w:hyperlink>
      <w:r w:rsidRPr="00432BE4">
        <w:rPr>
          <w:rFonts w:ascii="Times New Roman" w:hAnsi="Times New Roman" w:cs="Times New Roman"/>
          <w:sz w:val="26"/>
          <w:szCs w:val="26"/>
        </w:rPr>
        <w:t xml:space="preserve"> </w:t>
      </w:r>
    </w:p>
    <w:p w14:paraId="158FAA79" w14:textId="57AAF6AC"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Shaw, J. D., &amp; Gupta, N. (2004). Job complexity, performance, and well‐being: When does supplies‐values fit matter? </w:t>
      </w:r>
      <w:r w:rsidRPr="00432BE4">
        <w:rPr>
          <w:rFonts w:ascii="Times New Roman" w:hAnsi="Times New Roman" w:cs="Times New Roman"/>
          <w:i/>
          <w:sz w:val="26"/>
          <w:szCs w:val="26"/>
        </w:rPr>
        <w:t>Personnel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57</w:t>
      </w:r>
      <w:r w:rsidRPr="00432BE4">
        <w:rPr>
          <w:rFonts w:ascii="Times New Roman" w:hAnsi="Times New Roman" w:cs="Times New Roman"/>
          <w:sz w:val="26"/>
          <w:szCs w:val="26"/>
        </w:rPr>
        <w:t xml:space="preserve">(4), 847-879. </w:t>
      </w:r>
      <w:hyperlink r:id="rId147" w:history="1">
        <w:r w:rsidRPr="00432BE4">
          <w:rPr>
            <w:rStyle w:val="Hyperlink"/>
            <w:rFonts w:ascii="Times New Roman" w:hAnsi="Times New Roman" w:cs="Times New Roman"/>
            <w:color w:val="auto"/>
            <w:sz w:val="26"/>
            <w:szCs w:val="26"/>
          </w:rPr>
          <w:t>https://doi.org/https://doi.org/10.1111/j.1744-6570.2004.00008.x</w:t>
        </w:r>
      </w:hyperlink>
      <w:r w:rsidRPr="00432BE4">
        <w:rPr>
          <w:rFonts w:ascii="Times New Roman" w:hAnsi="Times New Roman" w:cs="Times New Roman"/>
          <w:sz w:val="26"/>
          <w:szCs w:val="26"/>
        </w:rPr>
        <w:t xml:space="preserve"> </w:t>
      </w:r>
    </w:p>
    <w:p w14:paraId="49C4D14D" w14:textId="1879C3C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Singh, J. K. N., &amp; Jamil, H. (2021). International education and meaningful contributions to society: Exploration of postgraduate international students’ perspectives studying in a Malaysian research university. </w:t>
      </w:r>
      <w:r w:rsidRPr="00432BE4">
        <w:rPr>
          <w:rFonts w:ascii="Times New Roman" w:hAnsi="Times New Roman" w:cs="Times New Roman"/>
          <w:i/>
          <w:sz w:val="26"/>
          <w:szCs w:val="26"/>
        </w:rPr>
        <w:t>International Journal of Educational Development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81</w:t>
      </w:r>
      <w:r w:rsidRPr="00432BE4">
        <w:rPr>
          <w:rFonts w:ascii="Times New Roman" w:hAnsi="Times New Roman" w:cs="Times New Roman"/>
          <w:sz w:val="26"/>
          <w:szCs w:val="26"/>
        </w:rPr>
        <w:t xml:space="preserve">, 102331. </w:t>
      </w:r>
      <w:hyperlink r:id="rId148" w:history="1">
        <w:r w:rsidRPr="00432BE4">
          <w:rPr>
            <w:rStyle w:val="Hyperlink"/>
            <w:rFonts w:ascii="Times New Roman" w:hAnsi="Times New Roman" w:cs="Times New Roman"/>
            <w:color w:val="auto"/>
            <w:sz w:val="26"/>
            <w:szCs w:val="26"/>
          </w:rPr>
          <w:t>https://doi.org/10.1016/j.ijedudev.2020.102331</w:t>
        </w:r>
      </w:hyperlink>
      <w:r w:rsidRPr="00432BE4">
        <w:rPr>
          <w:rFonts w:ascii="Times New Roman" w:hAnsi="Times New Roman" w:cs="Times New Roman"/>
          <w:sz w:val="26"/>
          <w:szCs w:val="26"/>
        </w:rPr>
        <w:t xml:space="preserve"> </w:t>
      </w:r>
    </w:p>
    <w:p w14:paraId="3D944A72" w14:textId="05EC37F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Sirgy, M. J., &amp; Lee, D.-J. (2017). Work-life balance: An integrative review. </w:t>
      </w:r>
      <w:r w:rsidRPr="00432BE4">
        <w:rPr>
          <w:rFonts w:ascii="Times New Roman" w:hAnsi="Times New Roman" w:cs="Times New Roman"/>
          <w:i/>
          <w:sz w:val="26"/>
          <w:szCs w:val="26"/>
        </w:rPr>
        <w:t>Applied Research in Quality of Life</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13</w:t>
      </w:r>
      <w:r w:rsidRPr="00432BE4">
        <w:rPr>
          <w:rFonts w:ascii="Times New Roman" w:hAnsi="Times New Roman" w:cs="Times New Roman"/>
          <w:sz w:val="26"/>
          <w:szCs w:val="26"/>
        </w:rPr>
        <w:t xml:space="preserve">(1), 229-254. </w:t>
      </w:r>
      <w:hyperlink r:id="rId149" w:history="1">
        <w:r w:rsidRPr="00432BE4">
          <w:rPr>
            <w:rStyle w:val="Hyperlink"/>
            <w:rFonts w:ascii="Times New Roman" w:hAnsi="Times New Roman" w:cs="Times New Roman"/>
            <w:color w:val="auto"/>
            <w:sz w:val="26"/>
            <w:szCs w:val="26"/>
          </w:rPr>
          <w:t>https://doi.org/10.1007/s11482-017-9509-8</w:t>
        </w:r>
      </w:hyperlink>
      <w:r w:rsidRPr="00432BE4">
        <w:rPr>
          <w:rFonts w:ascii="Times New Roman" w:hAnsi="Times New Roman" w:cs="Times New Roman"/>
          <w:sz w:val="26"/>
          <w:szCs w:val="26"/>
        </w:rPr>
        <w:t xml:space="preserve"> </w:t>
      </w:r>
    </w:p>
    <w:p w14:paraId="4B1A46D8" w14:textId="0A12999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Smeltzer, S. C., Cantrell, M. A., Sharts-Hopko, N. C., Heverly, M. A., Jenkinson, A., &amp; Nthenge, S. (2016). Psychometric analysis of the work/life balance self-assessment scale. </w:t>
      </w:r>
      <w:r w:rsidRPr="00432BE4">
        <w:rPr>
          <w:rFonts w:ascii="Times New Roman" w:hAnsi="Times New Roman" w:cs="Times New Roman"/>
          <w:i/>
          <w:sz w:val="26"/>
          <w:szCs w:val="26"/>
        </w:rPr>
        <w:t>Journal of Nursing Measurement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24</w:t>
      </w:r>
      <w:r w:rsidRPr="00432BE4">
        <w:rPr>
          <w:rFonts w:ascii="Times New Roman" w:hAnsi="Times New Roman" w:cs="Times New Roman"/>
          <w:sz w:val="26"/>
          <w:szCs w:val="26"/>
        </w:rPr>
        <w:t xml:space="preserve">(1), 5-14. </w:t>
      </w:r>
      <w:hyperlink r:id="rId150" w:history="1">
        <w:r w:rsidRPr="00432BE4">
          <w:rPr>
            <w:rStyle w:val="Hyperlink"/>
            <w:rFonts w:ascii="Times New Roman" w:hAnsi="Times New Roman" w:cs="Times New Roman"/>
            <w:color w:val="auto"/>
            <w:sz w:val="26"/>
            <w:szCs w:val="26"/>
          </w:rPr>
          <w:t>https://doi.org/10.1891/1061-3749.24.1.5</w:t>
        </w:r>
      </w:hyperlink>
      <w:r w:rsidRPr="00432BE4">
        <w:rPr>
          <w:rFonts w:ascii="Times New Roman" w:hAnsi="Times New Roman" w:cs="Times New Roman"/>
          <w:sz w:val="26"/>
          <w:szCs w:val="26"/>
        </w:rPr>
        <w:t xml:space="preserve"> </w:t>
      </w:r>
    </w:p>
    <w:p w14:paraId="40E86CE0" w14:textId="7EF7A69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Steger, M. F., Dik, B. J., &amp; Duffy, R. D. (2012). Measuring meaningful work. </w:t>
      </w:r>
      <w:r w:rsidRPr="00432BE4">
        <w:rPr>
          <w:rFonts w:ascii="Times New Roman" w:hAnsi="Times New Roman" w:cs="Times New Roman"/>
          <w:i/>
          <w:sz w:val="26"/>
          <w:szCs w:val="26"/>
        </w:rPr>
        <w:t>Journal of Career Assessment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20</w:t>
      </w:r>
      <w:r w:rsidRPr="00432BE4">
        <w:rPr>
          <w:rFonts w:ascii="Times New Roman" w:hAnsi="Times New Roman" w:cs="Times New Roman"/>
          <w:sz w:val="26"/>
          <w:szCs w:val="26"/>
        </w:rPr>
        <w:t xml:space="preserve">(3), 322-337. </w:t>
      </w:r>
      <w:hyperlink r:id="rId151" w:history="1">
        <w:r w:rsidRPr="00432BE4">
          <w:rPr>
            <w:rStyle w:val="Hyperlink"/>
            <w:rFonts w:ascii="Times New Roman" w:hAnsi="Times New Roman" w:cs="Times New Roman"/>
            <w:color w:val="auto"/>
            <w:sz w:val="26"/>
            <w:szCs w:val="26"/>
          </w:rPr>
          <w:t>https://doi.org/10.1177/1069072711436160</w:t>
        </w:r>
      </w:hyperlink>
      <w:r w:rsidRPr="00432BE4">
        <w:rPr>
          <w:rFonts w:ascii="Times New Roman" w:hAnsi="Times New Roman" w:cs="Times New Roman"/>
          <w:sz w:val="26"/>
          <w:szCs w:val="26"/>
        </w:rPr>
        <w:t xml:space="preserve"> </w:t>
      </w:r>
    </w:p>
    <w:p w14:paraId="523769DC" w14:textId="277D262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Stewart, W., &amp; Barling, J. (1996). Fathers’ work experiences affect children’s behaviors via job-related affect and parenting behaviors. </w:t>
      </w:r>
      <w:r w:rsidRPr="00432BE4">
        <w:rPr>
          <w:rFonts w:ascii="Times New Roman" w:hAnsi="Times New Roman" w:cs="Times New Roman"/>
          <w:i/>
          <w:sz w:val="26"/>
          <w:szCs w:val="26"/>
        </w:rPr>
        <w:t>Journal of Organizational Behavior</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17</w:t>
      </w:r>
      <w:r w:rsidRPr="00432BE4">
        <w:rPr>
          <w:rFonts w:ascii="Times New Roman" w:hAnsi="Times New Roman" w:cs="Times New Roman"/>
          <w:sz w:val="26"/>
          <w:szCs w:val="26"/>
        </w:rPr>
        <w:t xml:space="preserve">(3), 221-232. </w:t>
      </w:r>
      <w:hyperlink r:id="rId152" w:history="1">
        <w:r w:rsidRPr="00432BE4">
          <w:rPr>
            <w:rStyle w:val="Hyperlink"/>
            <w:rFonts w:ascii="Times New Roman" w:hAnsi="Times New Roman" w:cs="Times New Roman"/>
            <w:color w:val="auto"/>
            <w:sz w:val="26"/>
            <w:szCs w:val="26"/>
          </w:rPr>
          <w:t>https://doi.org/https://doi.org/10.1002/(SICI)1099-1379(199605)17:3</w:t>
        </w:r>
      </w:hyperlink>
      <w:r w:rsidRPr="00432BE4">
        <w:rPr>
          <w:rFonts w:ascii="Times New Roman" w:hAnsi="Times New Roman" w:cs="Times New Roman"/>
          <w:sz w:val="26"/>
          <w:szCs w:val="26"/>
        </w:rPr>
        <w:t xml:space="preserve">&lt;221::AID-JOB741&gt;3.0.CO;2-G </w:t>
      </w:r>
    </w:p>
    <w:p w14:paraId="2B6FAD3B" w14:textId="013C2D9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Tavčar, M., &amp; Arzenšek, A. (2019). Flow at work, work satisfaction and big five personality traits among Slovenian primary school teachers. </w:t>
      </w:r>
      <w:r w:rsidRPr="00432BE4">
        <w:rPr>
          <w:rFonts w:ascii="Times New Roman" w:hAnsi="Times New Roman" w:cs="Times New Roman"/>
          <w:i/>
          <w:sz w:val="26"/>
          <w:szCs w:val="26"/>
        </w:rPr>
        <w:t>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14</w:t>
      </w:r>
      <w:r w:rsidRPr="00432BE4">
        <w:rPr>
          <w:rFonts w:ascii="Times New Roman" w:hAnsi="Times New Roman" w:cs="Times New Roman"/>
          <w:sz w:val="26"/>
          <w:szCs w:val="26"/>
        </w:rPr>
        <w:t xml:space="preserve">(2), 151-163. </w:t>
      </w:r>
      <w:hyperlink r:id="rId153" w:history="1">
        <w:r w:rsidRPr="00432BE4">
          <w:rPr>
            <w:rStyle w:val="Hyperlink"/>
            <w:rFonts w:ascii="Times New Roman" w:hAnsi="Times New Roman" w:cs="Times New Roman"/>
            <w:color w:val="auto"/>
            <w:sz w:val="26"/>
            <w:szCs w:val="26"/>
          </w:rPr>
          <w:t>https://doi.org/10.26493/1854-4231.14.151-163</w:t>
        </w:r>
      </w:hyperlink>
      <w:r w:rsidRPr="00432BE4">
        <w:rPr>
          <w:rFonts w:ascii="Times New Roman" w:hAnsi="Times New Roman" w:cs="Times New Roman"/>
          <w:sz w:val="26"/>
          <w:szCs w:val="26"/>
        </w:rPr>
        <w:t xml:space="preserve"> </w:t>
      </w:r>
    </w:p>
    <w:p w14:paraId="39FAD568" w14:textId="26770AA6"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ten Brummelhuis, L. L., &amp; Bakker, A. B. (2012). A resource perspective on the work-home interface: The work-home resources model. </w:t>
      </w:r>
      <w:r w:rsidRPr="00432BE4">
        <w:rPr>
          <w:rFonts w:ascii="Times New Roman" w:hAnsi="Times New Roman" w:cs="Times New Roman"/>
          <w:i/>
          <w:sz w:val="26"/>
          <w:szCs w:val="26"/>
        </w:rPr>
        <w:t>The American Psychologist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67</w:t>
      </w:r>
      <w:r w:rsidRPr="00432BE4">
        <w:rPr>
          <w:rFonts w:ascii="Times New Roman" w:hAnsi="Times New Roman" w:cs="Times New Roman"/>
          <w:sz w:val="26"/>
          <w:szCs w:val="26"/>
        </w:rPr>
        <w:t xml:space="preserve">(7), 545-556. </w:t>
      </w:r>
      <w:hyperlink r:id="rId154" w:history="1">
        <w:r w:rsidRPr="00432BE4">
          <w:rPr>
            <w:rStyle w:val="Hyperlink"/>
            <w:rFonts w:ascii="Times New Roman" w:hAnsi="Times New Roman" w:cs="Times New Roman"/>
            <w:color w:val="auto"/>
            <w:sz w:val="26"/>
            <w:szCs w:val="26"/>
          </w:rPr>
          <w:t>https://doi.org/10.1037/a0027974</w:t>
        </w:r>
      </w:hyperlink>
      <w:r w:rsidRPr="00432BE4">
        <w:rPr>
          <w:rFonts w:ascii="Times New Roman" w:hAnsi="Times New Roman" w:cs="Times New Roman"/>
          <w:sz w:val="26"/>
          <w:szCs w:val="26"/>
        </w:rPr>
        <w:t xml:space="preserve"> </w:t>
      </w:r>
    </w:p>
    <w:p w14:paraId="4B1CECD7" w14:textId="146D122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Thakur, S. J., &amp; Bhatnagar, J. (2017). Mediator analysis of job embeddedness. </w:t>
      </w:r>
      <w:r w:rsidRPr="00432BE4">
        <w:rPr>
          <w:rFonts w:ascii="Times New Roman" w:hAnsi="Times New Roman" w:cs="Times New Roman"/>
          <w:i/>
          <w:sz w:val="26"/>
          <w:szCs w:val="26"/>
        </w:rPr>
        <w:t>Employee Relations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39</w:t>
      </w:r>
      <w:r w:rsidRPr="00432BE4">
        <w:rPr>
          <w:rFonts w:ascii="Times New Roman" w:hAnsi="Times New Roman" w:cs="Times New Roman"/>
          <w:sz w:val="26"/>
          <w:szCs w:val="26"/>
        </w:rPr>
        <w:t xml:space="preserve">(5), 718-731. </w:t>
      </w:r>
      <w:hyperlink r:id="rId155" w:history="1">
        <w:r w:rsidRPr="00432BE4">
          <w:rPr>
            <w:rStyle w:val="Hyperlink"/>
            <w:rFonts w:ascii="Times New Roman" w:hAnsi="Times New Roman" w:cs="Times New Roman"/>
            <w:color w:val="auto"/>
            <w:sz w:val="26"/>
            <w:szCs w:val="26"/>
          </w:rPr>
          <w:t>https://doi.org/10.1108/er-11-2016-0223</w:t>
        </w:r>
      </w:hyperlink>
      <w:r w:rsidRPr="00432BE4">
        <w:rPr>
          <w:rFonts w:ascii="Times New Roman" w:hAnsi="Times New Roman" w:cs="Times New Roman"/>
          <w:sz w:val="26"/>
          <w:szCs w:val="26"/>
        </w:rPr>
        <w:t xml:space="preserve"> </w:t>
      </w:r>
    </w:p>
    <w:p w14:paraId="56BF53B8" w14:textId="7CBC1DB0"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Tierney, P., &amp; Farmer, S. M. (2002). Creative self-efficacy: Its potential antecedents and relationship to creative performance. </w:t>
      </w:r>
      <w:r w:rsidRPr="00432BE4">
        <w:rPr>
          <w:rFonts w:ascii="Times New Roman" w:hAnsi="Times New Roman" w:cs="Times New Roman"/>
          <w:i/>
          <w:sz w:val="26"/>
          <w:szCs w:val="26"/>
        </w:rPr>
        <w:t>Academy of Management Journal</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45</w:t>
      </w:r>
      <w:r w:rsidRPr="00432BE4">
        <w:rPr>
          <w:rFonts w:ascii="Times New Roman" w:hAnsi="Times New Roman" w:cs="Times New Roman"/>
          <w:sz w:val="26"/>
          <w:szCs w:val="26"/>
        </w:rPr>
        <w:t xml:space="preserve">(6), 1137-1148. </w:t>
      </w:r>
      <w:hyperlink r:id="rId156" w:history="1">
        <w:r w:rsidRPr="00432BE4">
          <w:rPr>
            <w:rStyle w:val="Hyperlink"/>
            <w:rFonts w:ascii="Times New Roman" w:hAnsi="Times New Roman" w:cs="Times New Roman"/>
            <w:color w:val="auto"/>
            <w:sz w:val="26"/>
            <w:szCs w:val="26"/>
          </w:rPr>
          <w:t>https://doi.org/https://doi.org/10.2307/3069429</w:t>
        </w:r>
      </w:hyperlink>
      <w:r w:rsidRPr="00432BE4">
        <w:rPr>
          <w:rFonts w:ascii="Times New Roman" w:hAnsi="Times New Roman" w:cs="Times New Roman"/>
          <w:sz w:val="26"/>
          <w:szCs w:val="26"/>
        </w:rPr>
        <w:t xml:space="preserve"> </w:t>
      </w:r>
    </w:p>
    <w:p w14:paraId="359A185E" w14:textId="69119E3B"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Trang, T. T. H., &amp; Tho, N. D. (2022). From sense of competence to work–life and life–work enhancements of medical doctors: Sen’s capability approach. </w:t>
      </w:r>
      <w:r w:rsidRPr="00432BE4">
        <w:rPr>
          <w:rFonts w:ascii="Times New Roman" w:hAnsi="Times New Roman" w:cs="Times New Roman"/>
          <w:i/>
          <w:sz w:val="26"/>
          <w:szCs w:val="26"/>
        </w:rPr>
        <w:t>Management Research Review</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46</w:t>
      </w:r>
      <w:r w:rsidRPr="00432BE4">
        <w:rPr>
          <w:rFonts w:ascii="Times New Roman" w:hAnsi="Times New Roman" w:cs="Times New Roman"/>
          <w:sz w:val="26"/>
          <w:szCs w:val="26"/>
        </w:rPr>
        <w:t xml:space="preserve">(9), 1207-1223. </w:t>
      </w:r>
      <w:hyperlink r:id="rId157" w:history="1">
        <w:r w:rsidRPr="00432BE4">
          <w:rPr>
            <w:rStyle w:val="Hyperlink"/>
            <w:rFonts w:ascii="Times New Roman" w:hAnsi="Times New Roman" w:cs="Times New Roman"/>
            <w:color w:val="auto"/>
            <w:sz w:val="26"/>
            <w:szCs w:val="26"/>
          </w:rPr>
          <w:t>https://doi.org/10.1108/mrr-05-2022-0382</w:t>
        </w:r>
      </w:hyperlink>
      <w:r w:rsidRPr="00432BE4">
        <w:rPr>
          <w:rFonts w:ascii="Times New Roman" w:hAnsi="Times New Roman" w:cs="Times New Roman"/>
          <w:sz w:val="26"/>
          <w:szCs w:val="26"/>
        </w:rPr>
        <w:t xml:space="preserve"> </w:t>
      </w:r>
    </w:p>
    <w:p w14:paraId="2A50F8C7" w14:textId="64EE85D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Unger, D., Sonnentag, S., Niessen, C., &amp; Kuonath, A. (2015). The longer your work hours, the worse your relationship? The role of selective optimization with compensation in the associations of working time with relationship satisfaction and self-disclosure in dual-career couples. </w:t>
      </w:r>
      <w:r w:rsidRPr="00432BE4">
        <w:rPr>
          <w:rFonts w:ascii="Times New Roman" w:hAnsi="Times New Roman" w:cs="Times New Roman"/>
          <w:i/>
          <w:sz w:val="26"/>
          <w:szCs w:val="26"/>
        </w:rPr>
        <w:t>Human Relations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68</w:t>
      </w:r>
      <w:r w:rsidRPr="00432BE4">
        <w:rPr>
          <w:rFonts w:ascii="Times New Roman" w:hAnsi="Times New Roman" w:cs="Times New Roman"/>
          <w:sz w:val="26"/>
          <w:szCs w:val="26"/>
        </w:rPr>
        <w:t xml:space="preserve">(12), 1889-1912. </w:t>
      </w:r>
      <w:hyperlink r:id="rId158" w:history="1">
        <w:r w:rsidRPr="00432BE4">
          <w:rPr>
            <w:rStyle w:val="Hyperlink"/>
            <w:rFonts w:ascii="Times New Roman" w:hAnsi="Times New Roman" w:cs="Times New Roman"/>
            <w:color w:val="auto"/>
            <w:sz w:val="26"/>
            <w:szCs w:val="26"/>
          </w:rPr>
          <w:t>https://doi.org/10.1177/0018726715571188</w:t>
        </w:r>
      </w:hyperlink>
      <w:r w:rsidRPr="00432BE4">
        <w:rPr>
          <w:rFonts w:ascii="Times New Roman" w:hAnsi="Times New Roman" w:cs="Times New Roman"/>
          <w:sz w:val="26"/>
          <w:szCs w:val="26"/>
        </w:rPr>
        <w:t xml:space="preserve"> </w:t>
      </w:r>
    </w:p>
    <w:p w14:paraId="562730A5" w14:textId="66CBD76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Valcour, M. (2007). Work-based resources as moderators of the relationship between work hours and satisfaction with work-family balance. </w:t>
      </w:r>
      <w:r w:rsidRPr="00432BE4">
        <w:rPr>
          <w:rFonts w:ascii="Times New Roman" w:hAnsi="Times New Roman" w:cs="Times New Roman"/>
          <w:i/>
          <w:sz w:val="26"/>
          <w:szCs w:val="26"/>
        </w:rPr>
        <w:t>Journal of Applied Psychology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92</w:t>
      </w:r>
      <w:r w:rsidRPr="00432BE4">
        <w:rPr>
          <w:rFonts w:ascii="Times New Roman" w:hAnsi="Times New Roman" w:cs="Times New Roman"/>
          <w:sz w:val="26"/>
          <w:szCs w:val="26"/>
        </w:rPr>
        <w:t xml:space="preserve">(6), 1512-1523. </w:t>
      </w:r>
      <w:hyperlink r:id="rId159" w:history="1">
        <w:r w:rsidRPr="00432BE4">
          <w:rPr>
            <w:rStyle w:val="Hyperlink"/>
            <w:rFonts w:ascii="Times New Roman" w:hAnsi="Times New Roman" w:cs="Times New Roman"/>
            <w:color w:val="auto"/>
            <w:sz w:val="26"/>
            <w:szCs w:val="26"/>
          </w:rPr>
          <w:t>https://doi.org/10.1037/0021-9010.92.6.1512</w:t>
        </w:r>
      </w:hyperlink>
      <w:r w:rsidRPr="00432BE4">
        <w:rPr>
          <w:rFonts w:ascii="Times New Roman" w:hAnsi="Times New Roman" w:cs="Times New Roman"/>
          <w:sz w:val="26"/>
          <w:szCs w:val="26"/>
        </w:rPr>
        <w:t xml:space="preserve"> </w:t>
      </w:r>
    </w:p>
    <w:p w14:paraId="0BDD7E70" w14:textId="3DD3A0AC"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Van der Klink, J. J. L., Bültmann, U., Burdorf, A., Schaufeli, W. B., Zijlstra, F. R. H., Abma, F. I., Brouwer, S., &amp; Van der Wilt, G. J. (2016). Sustainable employability - Definition, conceptualization, and implications: A perspective based on the capability approach. </w:t>
      </w:r>
      <w:r w:rsidRPr="00432BE4">
        <w:rPr>
          <w:rFonts w:ascii="Times New Roman" w:hAnsi="Times New Roman" w:cs="Times New Roman"/>
          <w:i/>
          <w:sz w:val="26"/>
          <w:szCs w:val="26"/>
        </w:rPr>
        <w:t>Scandinavian Journal of Work, Environment &amp; Health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42</w:t>
      </w:r>
      <w:r w:rsidRPr="00432BE4">
        <w:rPr>
          <w:rFonts w:ascii="Times New Roman" w:hAnsi="Times New Roman" w:cs="Times New Roman"/>
          <w:sz w:val="26"/>
          <w:szCs w:val="26"/>
        </w:rPr>
        <w:t xml:space="preserve">(1), 71-79. </w:t>
      </w:r>
      <w:hyperlink r:id="rId160" w:history="1">
        <w:r w:rsidRPr="00432BE4">
          <w:rPr>
            <w:rStyle w:val="Hyperlink"/>
            <w:rFonts w:ascii="Times New Roman" w:hAnsi="Times New Roman" w:cs="Times New Roman"/>
            <w:color w:val="auto"/>
            <w:sz w:val="26"/>
            <w:szCs w:val="26"/>
          </w:rPr>
          <w:t>https://doi.org/10.5271/sjweh.3531</w:t>
        </w:r>
      </w:hyperlink>
      <w:r w:rsidRPr="00432BE4">
        <w:rPr>
          <w:rFonts w:ascii="Times New Roman" w:hAnsi="Times New Roman" w:cs="Times New Roman"/>
          <w:sz w:val="26"/>
          <w:szCs w:val="26"/>
        </w:rPr>
        <w:t xml:space="preserve"> </w:t>
      </w:r>
    </w:p>
    <w:p w14:paraId="40D97609" w14:textId="37F98EB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Van der Klink, J. J. L., Van der Wilt, G. J., Zijlstra, F. R. H., Schaufeli, W. B., Burdorf, A., Bültmann, U., Brouwer, S., Abma, F. I., Robroek, S. J., Cuijpers , M., Arends, I., Ouweneel, A. P. E., Van Casteren, P., &amp; Meerman, J. (2018). Development of an instrument to measure Sustainable Employability. </w:t>
      </w:r>
      <w:hyperlink r:id="rId161" w:history="1">
        <w:r w:rsidRPr="00432BE4">
          <w:rPr>
            <w:rStyle w:val="Hyperlink"/>
            <w:rFonts w:ascii="Times New Roman" w:hAnsi="Times New Roman" w:cs="Times New Roman"/>
            <w:color w:val="auto"/>
            <w:sz w:val="26"/>
            <w:szCs w:val="26"/>
          </w:rPr>
          <w:t>https://pure.uvt.nl/ws/portalfiles/portal/31263176/Tranzo_vd_Klink_development_of_an_instrument_to_measure_sustainable_employability_report_2018.pdf</w:t>
        </w:r>
      </w:hyperlink>
      <w:r w:rsidRPr="00432BE4">
        <w:rPr>
          <w:rFonts w:ascii="Times New Roman" w:hAnsi="Times New Roman" w:cs="Times New Roman"/>
          <w:sz w:val="26"/>
          <w:szCs w:val="26"/>
        </w:rPr>
        <w:t xml:space="preserve"> </w:t>
      </w:r>
    </w:p>
    <w:p w14:paraId="18B36A51" w14:textId="3094632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Van der Vegt, G., Emans, B., &amp; Van De Vliert, E. (2000). Team members’ affective responses to patterns of intragroup interdependence and job complexity. </w:t>
      </w:r>
      <w:r w:rsidRPr="00432BE4">
        <w:rPr>
          <w:rFonts w:ascii="Times New Roman" w:hAnsi="Times New Roman" w:cs="Times New Roman"/>
          <w:i/>
          <w:sz w:val="26"/>
          <w:szCs w:val="26"/>
        </w:rPr>
        <w:t>Journal of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26</w:t>
      </w:r>
      <w:r w:rsidRPr="00432BE4">
        <w:rPr>
          <w:rFonts w:ascii="Times New Roman" w:hAnsi="Times New Roman" w:cs="Times New Roman"/>
          <w:sz w:val="26"/>
          <w:szCs w:val="26"/>
        </w:rPr>
        <w:t xml:space="preserve">(4), 633–655. </w:t>
      </w:r>
      <w:hyperlink r:id="rId162" w:history="1">
        <w:r w:rsidRPr="00432BE4">
          <w:rPr>
            <w:rStyle w:val="Hyperlink"/>
            <w:rFonts w:ascii="Times New Roman" w:hAnsi="Times New Roman" w:cs="Times New Roman"/>
            <w:color w:val="auto"/>
            <w:sz w:val="26"/>
            <w:szCs w:val="26"/>
          </w:rPr>
          <w:t>https://doi.org/https://doi.org/10.1016/S0149-2063(00)00050-</w:t>
        </w:r>
      </w:hyperlink>
      <w:r w:rsidRPr="00432BE4">
        <w:rPr>
          <w:rFonts w:ascii="Times New Roman" w:hAnsi="Times New Roman" w:cs="Times New Roman"/>
          <w:sz w:val="26"/>
          <w:szCs w:val="26"/>
        </w:rPr>
        <w:t xml:space="preserve"> </w:t>
      </w:r>
    </w:p>
    <w:p w14:paraId="756663FD" w14:textId="33AF635E"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Van Doesum, T. J., Shields-Zeeman, L. S., Leone, S. S., Van Meijel, B., Jabbarian, L. J., &amp; Van Bon-Martens, M. (2023). Impact of the COVID-19 pandemic on working conditions and mental well-being of mental health professionals in the Netherlands: A cross-sectional study. </w:t>
      </w:r>
      <w:r w:rsidRPr="00432BE4">
        <w:rPr>
          <w:rFonts w:ascii="Times New Roman" w:hAnsi="Times New Roman" w:cs="Times New Roman"/>
          <w:i/>
          <w:sz w:val="26"/>
          <w:szCs w:val="26"/>
        </w:rPr>
        <w:t>BMJ Open</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13</w:t>
      </w:r>
      <w:r w:rsidRPr="00432BE4">
        <w:rPr>
          <w:rFonts w:ascii="Times New Roman" w:hAnsi="Times New Roman" w:cs="Times New Roman"/>
          <w:sz w:val="26"/>
          <w:szCs w:val="26"/>
        </w:rPr>
        <w:t xml:space="preserve">(4), e062242. </w:t>
      </w:r>
      <w:hyperlink r:id="rId163" w:history="1">
        <w:r w:rsidRPr="00432BE4">
          <w:rPr>
            <w:rStyle w:val="Hyperlink"/>
            <w:rFonts w:ascii="Times New Roman" w:hAnsi="Times New Roman" w:cs="Times New Roman"/>
            <w:color w:val="auto"/>
            <w:sz w:val="26"/>
            <w:szCs w:val="26"/>
          </w:rPr>
          <w:t>https://doi.org/10.1136/bmjopen-2022-062242</w:t>
        </w:r>
      </w:hyperlink>
      <w:r w:rsidRPr="00432BE4">
        <w:rPr>
          <w:rFonts w:ascii="Times New Roman" w:hAnsi="Times New Roman" w:cs="Times New Roman"/>
          <w:sz w:val="26"/>
          <w:szCs w:val="26"/>
        </w:rPr>
        <w:t xml:space="preserve"> </w:t>
      </w:r>
    </w:p>
    <w:p w14:paraId="26AF2804" w14:textId="102BAEC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Van Knippenberg, R. J. M., de Vugt, M. E., Ponds, R. W., Myin-Germeys, I., &amp; Verhey, F. R. J. (2017). Dealing with daily challenges in dementia (Deal-id study): An experience sampling study to assess caregivers' sense of competence and experienced positive affect in daily life. </w:t>
      </w:r>
      <w:r w:rsidRPr="00432BE4">
        <w:rPr>
          <w:rFonts w:ascii="Times New Roman" w:hAnsi="Times New Roman" w:cs="Times New Roman"/>
          <w:i/>
          <w:sz w:val="26"/>
          <w:szCs w:val="26"/>
        </w:rPr>
        <w:t>The American Journal of Geriatric Psychiatry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25</w:t>
      </w:r>
      <w:r w:rsidRPr="00432BE4">
        <w:rPr>
          <w:rFonts w:ascii="Times New Roman" w:hAnsi="Times New Roman" w:cs="Times New Roman"/>
          <w:sz w:val="26"/>
          <w:szCs w:val="26"/>
        </w:rPr>
        <w:t xml:space="preserve">(8), 852-859. </w:t>
      </w:r>
      <w:hyperlink r:id="rId164" w:history="1">
        <w:r w:rsidRPr="00432BE4">
          <w:rPr>
            <w:rStyle w:val="Hyperlink"/>
            <w:rFonts w:ascii="Times New Roman" w:hAnsi="Times New Roman" w:cs="Times New Roman"/>
            <w:color w:val="auto"/>
            <w:sz w:val="26"/>
            <w:szCs w:val="26"/>
          </w:rPr>
          <w:t>https://doi.org/10.1016/j.jagp.2016.10.015</w:t>
        </w:r>
      </w:hyperlink>
      <w:r w:rsidRPr="00432BE4">
        <w:rPr>
          <w:rFonts w:ascii="Times New Roman" w:hAnsi="Times New Roman" w:cs="Times New Roman"/>
          <w:sz w:val="26"/>
          <w:szCs w:val="26"/>
        </w:rPr>
        <w:t xml:space="preserve"> </w:t>
      </w:r>
    </w:p>
    <w:p w14:paraId="7609FEB1" w14:textId="149E8BE4"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Voydanoff, P. (2004). The effects of work demands and resources on work-to-family conflict and facilitation. </w:t>
      </w:r>
      <w:r w:rsidRPr="00432BE4">
        <w:rPr>
          <w:rFonts w:ascii="Times New Roman" w:hAnsi="Times New Roman" w:cs="Times New Roman"/>
          <w:i/>
          <w:sz w:val="26"/>
          <w:szCs w:val="26"/>
        </w:rPr>
        <w:t>Journal of Marriage and Family</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66</w:t>
      </w:r>
      <w:r w:rsidRPr="00432BE4">
        <w:rPr>
          <w:rFonts w:ascii="Times New Roman" w:hAnsi="Times New Roman" w:cs="Times New Roman"/>
          <w:sz w:val="26"/>
          <w:szCs w:val="26"/>
        </w:rPr>
        <w:t xml:space="preserve">(2), 398-412. </w:t>
      </w:r>
      <w:hyperlink r:id="rId165" w:history="1">
        <w:r w:rsidRPr="00432BE4">
          <w:rPr>
            <w:rStyle w:val="Hyperlink"/>
            <w:rFonts w:ascii="Times New Roman" w:hAnsi="Times New Roman" w:cs="Times New Roman"/>
            <w:color w:val="auto"/>
            <w:sz w:val="26"/>
            <w:szCs w:val="26"/>
          </w:rPr>
          <w:t>https://doi.org/https://doi.org/10.1111/j.1741-3737.2004.00028.x</w:t>
        </w:r>
      </w:hyperlink>
      <w:r w:rsidRPr="00432BE4">
        <w:rPr>
          <w:rFonts w:ascii="Times New Roman" w:hAnsi="Times New Roman" w:cs="Times New Roman"/>
          <w:sz w:val="26"/>
          <w:szCs w:val="26"/>
        </w:rPr>
        <w:t xml:space="preserve"> </w:t>
      </w:r>
    </w:p>
    <w:p w14:paraId="305877A9" w14:textId="7D5567C1"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Wagner, F. R., &amp; Morse, J. J. (1975). A measure of individual sense of competence. </w:t>
      </w:r>
      <w:r w:rsidRPr="00432BE4">
        <w:rPr>
          <w:rFonts w:ascii="Times New Roman" w:hAnsi="Times New Roman" w:cs="Times New Roman"/>
          <w:i/>
          <w:sz w:val="26"/>
          <w:szCs w:val="26"/>
        </w:rPr>
        <w:t>Psychological reports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36</w:t>
      </w:r>
      <w:r w:rsidRPr="00432BE4">
        <w:rPr>
          <w:rFonts w:ascii="Times New Roman" w:hAnsi="Times New Roman" w:cs="Times New Roman"/>
          <w:sz w:val="26"/>
          <w:szCs w:val="26"/>
        </w:rPr>
        <w:t xml:space="preserve">(2), 451-459. </w:t>
      </w:r>
      <w:hyperlink r:id="rId166" w:history="1">
        <w:r w:rsidRPr="00432BE4">
          <w:rPr>
            <w:rStyle w:val="Hyperlink"/>
            <w:rFonts w:ascii="Times New Roman" w:hAnsi="Times New Roman" w:cs="Times New Roman"/>
            <w:color w:val="auto"/>
            <w:sz w:val="26"/>
            <w:szCs w:val="26"/>
          </w:rPr>
          <w:t>https://doi.org/10.2466/pr0.1975.36.2.451</w:t>
        </w:r>
      </w:hyperlink>
      <w:r w:rsidRPr="00432BE4">
        <w:rPr>
          <w:rFonts w:ascii="Times New Roman" w:hAnsi="Times New Roman" w:cs="Times New Roman"/>
          <w:sz w:val="26"/>
          <w:szCs w:val="26"/>
        </w:rPr>
        <w:t xml:space="preserve"> </w:t>
      </w:r>
    </w:p>
    <w:p w14:paraId="2E960998" w14:textId="6AB6B519"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Wang, C.-J., Tsai, H.-T., &amp; Tsai, M.-T. (2014). Linking transformational leadership and employee creativity in the hospitality industry: The influences of creative role identity, creative self-efficacy, and job complexity. </w:t>
      </w:r>
      <w:r w:rsidRPr="00432BE4">
        <w:rPr>
          <w:rFonts w:ascii="Times New Roman" w:hAnsi="Times New Roman" w:cs="Times New Roman"/>
          <w:i/>
          <w:sz w:val="26"/>
          <w:szCs w:val="26"/>
        </w:rPr>
        <w:t>Tourism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40</w:t>
      </w:r>
      <w:r w:rsidRPr="00432BE4">
        <w:rPr>
          <w:rFonts w:ascii="Times New Roman" w:hAnsi="Times New Roman" w:cs="Times New Roman"/>
          <w:sz w:val="26"/>
          <w:szCs w:val="26"/>
        </w:rPr>
        <w:t xml:space="preserve">, 79-89. </w:t>
      </w:r>
      <w:hyperlink r:id="rId167" w:history="1">
        <w:r w:rsidRPr="00432BE4">
          <w:rPr>
            <w:rStyle w:val="Hyperlink"/>
            <w:rFonts w:ascii="Times New Roman" w:hAnsi="Times New Roman" w:cs="Times New Roman"/>
            <w:color w:val="auto"/>
            <w:sz w:val="26"/>
            <w:szCs w:val="26"/>
          </w:rPr>
          <w:t>https://doi.org/10.1016/j.tourman.2013.05.008</w:t>
        </w:r>
      </w:hyperlink>
      <w:r w:rsidRPr="00432BE4">
        <w:rPr>
          <w:rFonts w:ascii="Times New Roman" w:hAnsi="Times New Roman" w:cs="Times New Roman"/>
          <w:sz w:val="26"/>
          <w:szCs w:val="26"/>
        </w:rPr>
        <w:t xml:space="preserve"> </w:t>
      </w:r>
    </w:p>
    <w:p w14:paraId="1AD8E4A4" w14:textId="1246496D"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Wattoo, M. A., Zhao, S., &amp; Xi, M. (2020). High‐performance work systems and work–family interface: job autonomy and self‐efficacy as mediators. </w:t>
      </w:r>
      <w:r w:rsidRPr="00432BE4">
        <w:rPr>
          <w:rFonts w:ascii="Times New Roman" w:hAnsi="Times New Roman" w:cs="Times New Roman"/>
          <w:i/>
          <w:sz w:val="26"/>
          <w:szCs w:val="26"/>
        </w:rPr>
        <w:t>Asia Pacific Journal of Human Resources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58</w:t>
      </w:r>
      <w:r w:rsidRPr="00432BE4">
        <w:rPr>
          <w:rFonts w:ascii="Times New Roman" w:hAnsi="Times New Roman" w:cs="Times New Roman"/>
          <w:sz w:val="26"/>
          <w:szCs w:val="26"/>
        </w:rPr>
        <w:t xml:space="preserve">(1), 128-148. </w:t>
      </w:r>
      <w:hyperlink r:id="rId168" w:history="1">
        <w:r w:rsidRPr="00432BE4">
          <w:rPr>
            <w:rStyle w:val="Hyperlink"/>
            <w:rFonts w:ascii="Times New Roman" w:hAnsi="Times New Roman" w:cs="Times New Roman"/>
            <w:color w:val="auto"/>
            <w:sz w:val="26"/>
            <w:szCs w:val="26"/>
          </w:rPr>
          <w:t>https://doi.org/10.1111/1744-7941.12231</w:t>
        </w:r>
      </w:hyperlink>
      <w:r w:rsidRPr="00432BE4">
        <w:rPr>
          <w:rFonts w:ascii="Times New Roman" w:hAnsi="Times New Roman" w:cs="Times New Roman"/>
          <w:sz w:val="26"/>
          <w:szCs w:val="26"/>
        </w:rPr>
        <w:t xml:space="preserve"> </w:t>
      </w:r>
    </w:p>
    <w:p w14:paraId="0FF452D5" w14:textId="1350E800"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Wayne, J. H., Grzywacz, J. G., Carlson, D. S., &amp; Kacmar, K. M. (2007). Work–family facilitation: A theoretical explanation and model of primary antecedents and consequences. </w:t>
      </w:r>
      <w:r w:rsidRPr="00432BE4">
        <w:rPr>
          <w:rFonts w:ascii="Times New Roman" w:hAnsi="Times New Roman" w:cs="Times New Roman"/>
          <w:i/>
          <w:sz w:val="26"/>
          <w:szCs w:val="26"/>
        </w:rPr>
        <w:t>Human Resource Management Review</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17</w:t>
      </w:r>
      <w:r w:rsidRPr="00432BE4">
        <w:rPr>
          <w:rFonts w:ascii="Times New Roman" w:hAnsi="Times New Roman" w:cs="Times New Roman"/>
          <w:sz w:val="26"/>
          <w:szCs w:val="26"/>
        </w:rPr>
        <w:t xml:space="preserve">(1), 63-76. </w:t>
      </w:r>
      <w:hyperlink r:id="rId169" w:history="1">
        <w:r w:rsidRPr="00432BE4">
          <w:rPr>
            <w:rStyle w:val="Hyperlink"/>
            <w:rFonts w:ascii="Times New Roman" w:hAnsi="Times New Roman" w:cs="Times New Roman"/>
            <w:color w:val="auto"/>
            <w:sz w:val="26"/>
            <w:szCs w:val="26"/>
          </w:rPr>
          <w:t>https://doi.org/10.1016/j.hrmr.2007.01.002</w:t>
        </w:r>
      </w:hyperlink>
      <w:r w:rsidRPr="00432BE4">
        <w:rPr>
          <w:rFonts w:ascii="Times New Roman" w:hAnsi="Times New Roman" w:cs="Times New Roman"/>
          <w:sz w:val="26"/>
          <w:szCs w:val="26"/>
        </w:rPr>
        <w:t xml:space="preserve"> </w:t>
      </w:r>
    </w:p>
    <w:p w14:paraId="6209DC8D" w14:textId="77777777"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West, C., Tan, A., Habermann, T., Sloan, J., &amp; Shanafelt, T. (2009). Association of resident fatigue and distress with perceived medical errors. </w:t>
      </w:r>
      <w:r w:rsidRPr="00432BE4">
        <w:rPr>
          <w:rFonts w:ascii="Times New Roman" w:hAnsi="Times New Roman" w:cs="Times New Roman"/>
          <w:i/>
          <w:sz w:val="26"/>
          <w:szCs w:val="26"/>
        </w:rPr>
        <w:t>JAMA</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302</w:t>
      </w:r>
      <w:r w:rsidRPr="00432BE4">
        <w:rPr>
          <w:rFonts w:ascii="Times New Roman" w:hAnsi="Times New Roman" w:cs="Times New Roman"/>
          <w:sz w:val="26"/>
          <w:szCs w:val="26"/>
        </w:rPr>
        <w:t xml:space="preserve">(12), 1294-1300. </w:t>
      </w:r>
    </w:p>
    <w:p w14:paraId="6BE89AFE" w14:textId="3B3A0108"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Wu, T., &amp; Chang, P. C. (2020). The impact of work–family programs on work–family facilitation and role performance: The dual moderating effect of gender. </w:t>
      </w:r>
      <w:r w:rsidRPr="00432BE4">
        <w:rPr>
          <w:rFonts w:ascii="Times New Roman" w:hAnsi="Times New Roman" w:cs="Times New Roman"/>
          <w:i/>
          <w:sz w:val="26"/>
          <w:szCs w:val="26"/>
        </w:rPr>
        <w:t>Asia Pacific Journal of Human Resources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58</w:t>
      </w:r>
      <w:r w:rsidRPr="00432BE4">
        <w:rPr>
          <w:rFonts w:ascii="Times New Roman" w:hAnsi="Times New Roman" w:cs="Times New Roman"/>
          <w:sz w:val="26"/>
          <w:szCs w:val="26"/>
        </w:rPr>
        <w:t xml:space="preserve">(1), 46-65. </w:t>
      </w:r>
      <w:hyperlink r:id="rId170" w:history="1">
        <w:r w:rsidRPr="00432BE4">
          <w:rPr>
            <w:rStyle w:val="Hyperlink"/>
            <w:rFonts w:ascii="Times New Roman" w:hAnsi="Times New Roman" w:cs="Times New Roman"/>
            <w:color w:val="auto"/>
            <w:sz w:val="26"/>
            <w:szCs w:val="26"/>
          </w:rPr>
          <w:t>https://doi.org/10.1111/1744-7941.12206</w:t>
        </w:r>
      </w:hyperlink>
      <w:r w:rsidRPr="00432BE4">
        <w:rPr>
          <w:rFonts w:ascii="Times New Roman" w:hAnsi="Times New Roman" w:cs="Times New Roman"/>
          <w:sz w:val="26"/>
          <w:szCs w:val="26"/>
        </w:rPr>
        <w:t xml:space="preserve"> </w:t>
      </w:r>
    </w:p>
    <w:p w14:paraId="030E1835" w14:textId="4D1B2742"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Xu, S., Van Hoof, H., &amp; Nyheim, P. (2018). The effect of online scheduling on employees’ quality of life. </w:t>
      </w:r>
      <w:r w:rsidRPr="00432BE4">
        <w:rPr>
          <w:rFonts w:ascii="Times New Roman" w:hAnsi="Times New Roman" w:cs="Times New Roman"/>
          <w:i/>
          <w:sz w:val="26"/>
          <w:szCs w:val="26"/>
        </w:rPr>
        <w:t>Journal of Foodservice Business Research</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21</w:t>
      </w:r>
      <w:r w:rsidRPr="00432BE4">
        <w:rPr>
          <w:rFonts w:ascii="Times New Roman" w:hAnsi="Times New Roman" w:cs="Times New Roman"/>
          <w:sz w:val="26"/>
          <w:szCs w:val="26"/>
        </w:rPr>
        <w:t xml:space="preserve">(2), 172-186. </w:t>
      </w:r>
      <w:hyperlink r:id="rId171" w:history="1">
        <w:r w:rsidRPr="00432BE4">
          <w:rPr>
            <w:rStyle w:val="Hyperlink"/>
            <w:rFonts w:ascii="Times New Roman" w:hAnsi="Times New Roman" w:cs="Times New Roman"/>
            <w:color w:val="auto"/>
            <w:sz w:val="26"/>
            <w:szCs w:val="26"/>
          </w:rPr>
          <w:t>https://doi.org/10.1080/15378020.2017.1364592</w:t>
        </w:r>
      </w:hyperlink>
      <w:r w:rsidRPr="00432BE4">
        <w:rPr>
          <w:rFonts w:ascii="Times New Roman" w:hAnsi="Times New Roman" w:cs="Times New Roman"/>
          <w:sz w:val="26"/>
          <w:szCs w:val="26"/>
        </w:rPr>
        <w:t xml:space="preserve"> </w:t>
      </w:r>
    </w:p>
    <w:p w14:paraId="79F5D31C" w14:textId="339A50FF"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Zheng, C., Molineux, J., Mirshekary, S., &amp; Scarparo, S. (2015). Developing individual and organisational work-life balance strategies to improve employee health and wellbeing. </w:t>
      </w:r>
      <w:r w:rsidRPr="00432BE4">
        <w:rPr>
          <w:rFonts w:ascii="Times New Roman" w:hAnsi="Times New Roman" w:cs="Times New Roman"/>
          <w:i/>
          <w:sz w:val="26"/>
          <w:szCs w:val="26"/>
        </w:rPr>
        <w:t>Employee Relations</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37</w:t>
      </w:r>
      <w:r w:rsidRPr="00432BE4">
        <w:rPr>
          <w:rFonts w:ascii="Times New Roman" w:hAnsi="Times New Roman" w:cs="Times New Roman"/>
          <w:sz w:val="26"/>
          <w:szCs w:val="26"/>
        </w:rPr>
        <w:t xml:space="preserve">(3), 354-379. </w:t>
      </w:r>
      <w:hyperlink r:id="rId172" w:history="1">
        <w:r w:rsidRPr="00432BE4">
          <w:rPr>
            <w:rStyle w:val="Hyperlink"/>
            <w:rFonts w:ascii="Times New Roman" w:hAnsi="Times New Roman" w:cs="Times New Roman"/>
            <w:color w:val="auto"/>
            <w:sz w:val="26"/>
            <w:szCs w:val="26"/>
          </w:rPr>
          <w:t>https://doi.org/10.1108/er-10-2013-0142</w:t>
        </w:r>
      </w:hyperlink>
      <w:r w:rsidRPr="00432BE4">
        <w:rPr>
          <w:rFonts w:ascii="Times New Roman" w:hAnsi="Times New Roman" w:cs="Times New Roman"/>
          <w:sz w:val="26"/>
          <w:szCs w:val="26"/>
        </w:rPr>
        <w:t xml:space="preserve"> </w:t>
      </w:r>
    </w:p>
    <w:p w14:paraId="4ADB9E57" w14:textId="7F15563A" w:rsidR="00311211" w:rsidRPr="00432BE4" w:rsidRDefault="00311211" w:rsidP="00012427">
      <w:pPr>
        <w:pStyle w:val="EndNoteBibliography"/>
        <w:spacing w:after="0" w:line="360" w:lineRule="auto"/>
        <w:ind w:left="720" w:hanging="720"/>
        <w:jc w:val="both"/>
        <w:rPr>
          <w:rFonts w:ascii="Times New Roman" w:hAnsi="Times New Roman" w:cs="Times New Roman"/>
          <w:sz w:val="26"/>
          <w:szCs w:val="26"/>
        </w:rPr>
      </w:pPr>
      <w:r w:rsidRPr="00432BE4">
        <w:rPr>
          <w:rFonts w:ascii="Times New Roman" w:hAnsi="Times New Roman" w:cs="Times New Roman"/>
          <w:sz w:val="26"/>
          <w:szCs w:val="26"/>
        </w:rPr>
        <w:t xml:space="preserve">Zito, M., Cortese, C., &amp; Colombo, L. (2016). Nurses' exhaustion: The role of flow at work between job demands and job resources. </w:t>
      </w:r>
      <w:r w:rsidRPr="00432BE4">
        <w:rPr>
          <w:rFonts w:ascii="Times New Roman" w:hAnsi="Times New Roman" w:cs="Times New Roman"/>
          <w:i/>
          <w:sz w:val="26"/>
          <w:szCs w:val="26"/>
        </w:rPr>
        <w:t>Journal of Nursing Management</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24</w:t>
      </w:r>
      <w:r w:rsidRPr="00432BE4">
        <w:rPr>
          <w:rFonts w:ascii="Times New Roman" w:hAnsi="Times New Roman" w:cs="Times New Roman"/>
          <w:sz w:val="26"/>
          <w:szCs w:val="26"/>
        </w:rPr>
        <w:t xml:space="preserve">(1), E12-E22. </w:t>
      </w:r>
      <w:hyperlink r:id="rId173" w:history="1">
        <w:r w:rsidRPr="00432BE4">
          <w:rPr>
            <w:rStyle w:val="Hyperlink"/>
            <w:rFonts w:ascii="Times New Roman" w:hAnsi="Times New Roman" w:cs="Times New Roman"/>
            <w:color w:val="auto"/>
            <w:sz w:val="26"/>
            <w:szCs w:val="26"/>
          </w:rPr>
          <w:t>https://doi.org/10.1111/jonm.12284</w:t>
        </w:r>
      </w:hyperlink>
      <w:r w:rsidRPr="00432BE4">
        <w:rPr>
          <w:rFonts w:ascii="Times New Roman" w:hAnsi="Times New Roman" w:cs="Times New Roman"/>
          <w:sz w:val="26"/>
          <w:szCs w:val="26"/>
        </w:rPr>
        <w:t xml:space="preserve"> </w:t>
      </w:r>
    </w:p>
    <w:p w14:paraId="186BDF28" w14:textId="1A7CA152" w:rsidR="00311211" w:rsidRPr="00432BE4" w:rsidRDefault="00311211" w:rsidP="00012427">
      <w:pPr>
        <w:pStyle w:val="EndNoteBibliography"/>
        <w:spacing w:after="0" w:line="360" w:lineRule="auto"/>
        <w:ind w:left="720" w:hanging="720"/>
        <w:jc w:val="both"/>
      </w:pPr>
      <w:r w:rsidRPr="00432BE4">
        <w:rPr>
          <w:rFonts w:ascii="Times New Roman" w:hAnsi="Times New Roman" w:cs="Times New Roman"/>
          <w:sz w:val="26"/>
          <w:szCs w:val="26"/>
        </w:rPr>
        <w:t xml:space="preserve">Zivnuska, S., Kacmar, K. M., Ferguson, M., &amp; Carlson, D. S. (2016). Mindfulness at work: Resource accumulation, well-being, and attitudes. </w:t>
      </w:r>
      <w:r w:rsidRPr="00432BE4">
        <w:rPr>
          <w:rFonts w:ascii="Times New Roman" w:hAnsi="Times New Roman" w:cs="Times New Roman"/>
          <w:i/>
          <w:sz w:val="26"/>
          <w:szCs w:val="26"/>
        </w:rPr>
        <w:t>Career Development International</w:t>
      </w:r>
      <w:r w:rsidRPr="00432BE4">
        <w:rPr>
          <w:rFonts w:ascii="Times New Roman" w:hAnsi="Times New Roman" w:cs="Times New Roman"/>
          <w:sz w:val="26"/>
          <w:szCs w:val="26"/>
        </w:rPr>
        <w:t>,</w:t>
      </w:r>
      <w:r w:rsidRPr="00432BE4">
        <w:rPr>
          <w:rFonts w:ascii="Times New Roman" w:hAnsi="Times New Roman" w:cs="Times New Roman"/>
          <w:i/>
          <w:sz w:val="26"/>
          <w:szCs w:val="26"/>
        </w:rPr>
        <w:t xml:space="preserve"> 21</w:t>
      </w:r>
      <w:r w:rsidRPr="00432BE4">
        <w:rPr>
          <w:rFonts w:ascii="Times New Roman" w:hAnsi="Times New Roman" w:cs="Times New Roman"/>
          <w:sz w:val="26"/>
          <w:szCs w:val="26"/>
        </w:rPr>
        <w:t xml:space="preserve">(2), 106-124. </w:t>
      </w:r>
      <w:hyperlink r:id="rId174" w:history="1">
        <w:r w:rsidRPr="00432BE4">
          <w:rPr>
            <w:rStyle w:val="Hyperlink"/>
            <w:rFonts w:ascii="Times New Roman" w:hAnsi="Times New Roman" w:cs="Times New Roman"/>
            <w:color w:val="auto"/>
            <w:sz w:val="26"/>
            <w:szCs w:val="26"/>
          </w:rPr>
          <w:t>https://doi.org/10.1108/CDI-06-2015-0086</w:t>
        </w:r>
      </w:hyperlink>
      <w:r w:rsidRPr="00432BE4">
        <w:rPr>
          <w:rFonts w:ascii="Times New Roman" w:hAnsi="Times New Roman" w:cs="Times New Roman"/>
          <w:sz w:val="26"/>
          <w:szCs w:val="26"/>
        </w:rPr>
        <w:t xml:space="preserve"> </w:t>
      </w:r>
    </w:p>
    <w:p w14:paraId="62003B93" w14:textId="665650EF" w:rsidR="00754999" w:rsidRPr="00432BE4" w:rsidRDefault="005C59EB" w:rsidP="00821F04">
      <w:pPr>
        <w:spacing w:after="0" w:line="360" w:lineRule="auto"/>
        <w:rPr>
          <w:rFonts w:ascii="Times New Roman" w:hAnsi="Times New Roman" w:cs="Times New Roman"/>
          <w:b/>
          <w:sz w:val="26"/>
          <w:szCs w:val="26"/>
        </w:rPr>
      </w:pPr>
      <w:r w:rsidRPr="00432BE4">
        <w:rPr>
          <w:rFonts w:ascii="Times New Roman" w:hAnsi="Times New Roman" w:cs="Times New Roman"/>
          <w:b/>
          <w:sz w:val="26"/>
          <w:szCs w:val="26"/>
        </w:rPr>
        <w:fldChar w:fldCharType="end"/>
      </w:r>
    </w:p>
    <w:p w14:paraId="7AEBC7CE" w14:textId="08D82DC4" w:rsidR="00F96BAD" w:rsidRPr="00432BE4" w:rsidRDefault="00F96BAD" w:rsidP="00A52F3A">
      <w:pPr>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br w:type="page"/>
      </w:r>
    </w:p>
    <w:p w14:paraId="568B5E52" w14:textId="77777777" w:rsidR="00F96BAD" w:rsidRPr="00012427" w:rsidRDefault="00F96BAD" w:rsidP="00524379">
      <w:pPr>
        <w:spacing w:after="0" w:line="360" w:lineRule="auto"/>
        <w:contextualSpacing/>
        <w:jc w:val="center"/>
        <w:rPr>
          <w:rFonts w:ascii="Times New Roman" w:hAnsi="Times New Roman" w:cs="Times New Roman"/>
          <w:b/>
          <w:sz w:val="26"/>
          <w:szCs w:val="26"/>
        </w:rPr>
      </w:pPr>
      <w:r w:rsidRPr="00012427">
        <w:rPr>
          <w:rFonts w:ascii="Times New Roman" w:hAnsi="Times New Roman" w:cs="Times New Roman"/>
          <w:b/>
          <w:sz w:val="26"/>
          <w:szCs w:val="26"/>
        </w:rPr>
        <w:t>APPENDICES</w:t>
      </w:r>
    </w:p>
    <w:p w14:paraId="3BAE57CA" w14:textId="7D4D10FA" w:rsidR="00F96BAD" w:rsidRPr="00012427" w:rsidRDefault="00F96BAD" w:rsidP="00524379">
      <w:pPr>
        <w:spacing w:after="0" w:line="360" w:lineRule="auto"/>
        <w:contextualSpacing/>
        <w:jc w:val="center"/>
        <w:rPr>
          <w:rFonts w:ascii="Times New Roman" w:hAnsi="Times New Roman" w:cs="Times New Roman"/>
          <w:b/>
          <w:sz w:val="26"/>
          <w:szCs w:val="26"/>
        </w:rPr>
      </w:pPr>
      <w:r w:rsidRPr="00012427">
        <w:rPr>
          <w:rFonts w:ascii="Times New Roman" w:hAnsi="Times New Roman" w:cs="Times New Roman"/>
          <w:b/>
          <w:sz w:val="26"/>
          <w:szCs w:val="26"/>
        </w:rPr>
        <w:t>Appendix 1 – Survey questionnaire of study 1 (in English)</w:t>
      </w:r>
    </w:p>
    <w:p w14:paraId="109132A5" w14:textId="77777777" w:rsidR="00BF6A25" w:rsidRPr="00012427" w:rsidRDefault="00BF6A25" w:rsidP="00524379">
      <w:pPr>
        <w:spacing w:after="0" w:line="360" w:lineRule="auto"/>
        <w:contextualSpacing/>
        <w:jc w:val="center"/>
        <w:rPr>
          <w:rFonts w:ascii="Times New Roman" w:hAnsi="Times New Roman" w:cs="Times New Roman"/>
          <w:b/>
          <w:sz w:val="26"/>
          <w:szCs w:val="26"/>
        </w:rPr>
      </w:pPr>
    </w:p>
    <w:p w14:paraId="2A6ABEB8" w14:textId="61817739" w:rsidR="00F96BAD" w:rsidRPr="00432BE4" w:rsidRDefault="00FD350B" w:rsidP="00524379">
      <w:pPr>
        <w:spacing w:after="0" w:line="360" w:lineRule="auto"/>
        <w:contextualSpacing/>
        <w:jc w:val="center"/>
        <w:rPr>
          <w:rFonts w:ascii="Times New Roman" w:hAnsi="Times New Roman" w:cs="Times New Roman"/>
          <w:b/>
          <w:sz w:val="24"/>
          <w:szCs w:val="24"/>
        </w:rPr>
      </w:pPr>
      <w:r w:rsidRPr="00432BE4">
        <w:rPr>
          <w:rFonts w:ascii="Times New Roman" w:hAnsi="Times New Roman" w:cs="Times New Roman"/>
          <w:b/>
          <w:noProof/>
          <w:sz w:val="24"/>
          <w:szCs w:val="24"/>
        </w:rPr>
        <w:drawing>
          <wp:inline distT="0" distB="0" distL="0" distR="0" wp14:anchorId="3EC7B0C8" wp14:editId="6CD5D958">
            <wp:extent cx="5552023" cy="69570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75">
                      <a:extLst>
                        <a:ext uri="{28A0092B-C50C-407E-A947-70E740481C1C}">
                          <a14:useLocalDpi xmlns:a14="http://schemas.microsoft.com/office/drawing/2010/main" val="0"/>
                        </a:ext>
                      </a:extLst>
                    </a:blip>
                    <a:stretch>
                      <a:fillRect/>
                    </a:stretch>
                  </pic:blipFill>
                  <pic:spPr>
                    <a:xfrm>
                      <a:off x="0" y="0"/>
                      <a:ext cx="5556542" cy="6962723"/>
                    </a:xfrm>
                    <a:prstGeom prst="rect">
                      <a:avLst/>
                    </a:prstGeom>
                  </pic:spPr>
                </pic:pic>
              </a:graphicData>
            </a:graphic>
          </wp:inline>
        </w:drawing>
      </w:r>
    </w:p>
    <w:p w14:paraId="62F88EDF" w14:textId="748DE8A2" w:rsidR="003B0CFB" w:rsidRPr="00432BE4" w:rsidRDefault="003B0CFB" w:rsidP="00524379">
      <w:pPr>
        <w:spacing w:after="0" w:line="360" w:lineRule="auto"/>
        <w:contextualSpacing/>
        <w:jc w:val="center"/>
        <w:rPr>
          <w:rFonts w:ascii="Times New Roman" w:hAnsi="Times New Roman" w:cs="Times New Roman"/>
          <w:b/>
          <w:sz w:val="24"/>
          <w:szCs w:val="24"/>
        </w:rPr>
      </w:pPr>
    </w:p>
    <w:p w14:paraId="5379A4AE" w14:textId="77777777" w:rsidR="00C7314E" w:rsidRPr="00432BE4" w:rsidRDefault="00C7314E" w:rsidP="00524379">
      <w:pPr>
        <w:spacing w:after="0" w:line="360" w:lineRule="auto"/>
        <w:contextualSpacing/>
        <w:rPr>
          <w:rFonts w:ascii="Times New Roman" w:hAnsi="Times New Roman" w:cs="Times New Roman"/>
          <w:b/>
          <w:sz w:val="24"/>
          <w:szCs w:val="24"/>
        </w:rPr>
      </w:pPr>
      <w:r w:rsidRPr="00432BE4">
        <w:rPr>
          <w:rFonts w:ascii="Times New Roman" w:hAnsi="Times New Roman" w:cs="Times New Roman"/>
          <w:b/>
          <w:sz w:val="24"/>
          <w:szCs w:val="24"/>
        </w:rPr>
        <w:br w:type="page"/>
      </w:r>
    </w:p>
    <w:p w14:paraId="7A9D32E0" w14:textId="2D50A61B" w:rsidR="00F96BAD" w:rsidRPr="00012427" w:rsidRDefault="00F96BAD" w:rsidP="00524379">
      <w:pPr>
        <w:spacing w:after="0" w:line="360" w:lineRule="auto"/>
        <w:contextualSpacing/>
        <w:jc w:val="center"/>
        <w:rPr>
          <w:rFonts w:ascii="Times New Roman" w:hAnsi="Times New Roman" w:cs="Times New Roman"/>
          <w:b/>
          <w:sz w:val="26"/>
          <w:szCs w:val="26"/>
        </w:rPr>
      </w:pPr>
      <w:r w:rsidRPr="00012427">
        <w:rPr>
          <w:rFonts w:ascii="Times New Roman" w:hAnsi="Times New Roman" w:cs="Times New Roman"/>
          <w:b/>
          <w:sz w:val="26"/>
          <w:szCs w:val="26"/>
        </w:rPr>
        <w:t>Appendix 2 – Survey questionnaire of study 1 (in Vietnamese)</w:t>
      </w:r>
    </w:p>
    <w:p w14:paraId="0A011C33" w14:textId="77777777" w:rsidR="00BF6A25" w:rsidRPr="00012427" w:rsidRDefault="00BF6A25" w:rsidP="00524379">
      <w:pPr>
        <w:spacing w:after="0" w:line="360" w:lineRule="auto"/>
        <w:contextualSpacing/>
        <w:jc w:val="center"/>
        <w:rPr>
          <w:rFonts w:ascii="Times New Roman" w:hAnsi="Times New Roman" w:cs="Times New Roman"/>
          <w:b/>
          <w:sz w:val="26"/>
          <w:szCs w:val="26"/>
        </w:rPr>
      </w:pPr>
    </w:p>
    <w:p w14:paraId="4C21FEFA" w14:textId="4EC7CE3B" w:rsidR="00C7314E" w:rsidRPr="00432BE4" w:rsidRDefault="00FD350B" w:rsidP="00524379">
      <w:pPr>
        <w:spacing w:after="0" w:line="360" w:lineRule="auto"/>
        <w:contextualSpacing/>
        <w:jc w:val="center"/>
        <w:rPr>
          <w:rFonts w:ascii="Times New Roman" w:hAnsi="Times New Roman" w:cs="Times New Roman"/>
          <w:b/>
          <w:sz w:val="24"/>
          <w:szCs w:val="24"/>
        </w:rPr>
      </w:pPr>
      <w:r w:rsidRPr="00432BE4">
        <w:rPr>
          <w:rFonts w:ascii="Times New Roman" w:hAnsi="Times New Roman" w:cs="Times New Roman"/>
          <w:b/>
          <w:noProof/>
          <w:sz w:val="24"/>
          <w:szCs w:val="24"/>
        </w:rPr>
        <w:drawing>
          <wp:inline distT="0" distB="0" distL="0" distR="0" wp14:anchorId="623F8180" wp14:editId="36DEF4D8">
            <wp:extent cx="5632133" cy="685800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76">
                      <a:extLst>
                        <a:ext uri="{28A0092B-C50C-407E-A947-70E740481C1C}">
                          <a14:useLocalDpi xmlns:a14="http://schemas.microsoft.com/office/drawing/2010/main" val="0"/>
                        </a:ext>
                      </a:extLst>
                    </a:blip>
                    <a:stretch>
                      <a:fillRect/>
                    </a:stretch>
                  </pic:blipFill>
                  <pic:spPr>
                    <a:xfrm>
                      <a:off x="0" y="0"/>
                      <a:ext cx="5638760" cy="6866070"/>
                    </a:xfrm>
                    <a:prstGeom prst="rect">
                      <a:avLst/>
                    </a:prstGeom>
                  </pic:spPr>
                </pic:pic>
              </a:graphicData>
            </a:graphic>
          </wp:inline>
        </w:drawing>
      </w:r>
    </w:p>
    <w:p w14:paraId="554465E9" w14:textId="3C0682F9" w:rsidR="00C7314E" w:rsidRPr="00432BE4" w:rsidRDefault="00C7314E" w:rsidP="00524379">
      <w:pPr>
        <w:spacing w:after="0" w:line="360" w:lineRule="auto"/>
        <w:contextualSpacing/>
        <w:jc w:val="center"/>
        <w:rPr>
          <w:rFonts w:ascii="Times New Roman" w:hAnsi="Times New Roman" w:cs="Times New Roman"/>
          <w:b/>
          <w:sz w:val="24"/>
          <w:szCs w:val="24"/>
        </w:rPr>
      </w:pPr>
    </w:p>
    <w:p w14:paraId="60DB5070" w14:textId="40B06FC1" w:rsidR="00C7314E" w:rsidRPr="00432BE4" w:rsidRDefault="00C7314E" w:rsidP="00524379">
      <w:pPr>
        <w:spacing w:after="0" w:line="360" w:lineRule="auto"/>
        <w:contextualSpacing/>
        <w:jc w:val="center"/>
        <w:rPr>
          <w:rFonts w:ascii="Times New Roman" w:hAnsi="Times New Roman" w:cs="Times New Roman"/>
          <w:b/>
          <w:sz w:val="24"/>
          <w:szCs w:val="24"/>
        </w:rPr>
      </w:pPr>
    </w:p>
    <w:p w14:paraId="084805CC" w14:textId="67A38174" w:rsidR="00C7314E" w:rsidRPr="00432BE4" w:rsidRDefault="00C7314E" w:rsidP="00524379">
      <w:pPr>
        <w:spacing w:after="0" w:line="360" w:lineRule="auto"/>
        <w:contextualSpacing/>
        <w:rPr>
          <w:rFonts w:ascii="Times New Roman" w:hAnsi="Times New Roman" w:cs="Times New Roman"/>
          <w:b/>
          <w:sz w:val="24"/>
          <w:szCs w:val="24"/>
        </w:rPr>
      </w:pPr>
    </w:p>
    <w:p w14:paraId="2BEC5D4F" w14:textId="06AA3070" w:rsidR="00C7314E" w:rsidRPr="00012427" w:rsidRDefault="00C7314E" w:rsidP="00524379">
      <w:pPr>
        <w:spacing w:after="0" w:line="360" w:lineRule="auto"/>
        <w:contextualSpacing/>
        <w:jc w:val="center"/>
        <w:rPr>
          <w:rFonts w:ascii="Times New Roman" w:hAnsi="Times New Roman" w:cs="Times New Roman"/>
          <w:b/>
          <w:sz w:val="26"/>
          <w:szCs w:val="26"/>
        </w:rPr>
      </w:pPr>
      <w:r w:rsidRPr="00012427">
        <w:rPr>
          <w:rFonts w:ascii="Times New Roman" w:hAnsi="Times New Roman" w:cs="Times New Roman"/>
          <w:b/>
          <w:sz w:val="26"/>
          <w:szCs w:val="26"/>
        </w:rPr>
        <w:t>Appendix 3 – Survey questionnaire of study 2 (in English)</w:t>
      </w:r>
    </w:p>
    <w:p w14:paraId="4A10DE60" w14:textId="77777777" w:rsidR="00BF6A25" w:rsidRPr="00012427" w:rsidRDefault="00BF6A25" w:rsidP="00524379">
      <w:pPr>
        <w:spacing w:after="0" w:line="360" w:lineRule="auto"/>
        <w:contextualSpacing/>
        <w:jc w:val="center"/>
        <w:rPr>
          <w:rFonts w:ascii="Times New Roman" w:hAnsi="Times New Roman" w:cs="Times New Roman"/>
          <w:b/>
          <w:sz w:val="26"/>
          <w:szCs w:val="26"/>
        </w:rPr>
      </w:pPr>
    </w:p>
    <w:p w14:paraId="21AFF65E" w14:textId="6DAA4AF3" w:rsidR="00C7314E" w:rsidRPr="00432BE4" w:rsidRDefault="00FD350B" w:rsidP="00524379">
      <w:pPr>
        <w:spacing w:after="0" w:line="360" w:lineRule="auto"/>
        <w:contextualSpacing/>
        <w:jc w:val="center"/>
        <w:rPr>
          <w:rFonts w:ascii="Times New Roman" w:hAnsi="Times New Roman" w:cs="Times New Roman"/>
          <w:b/>
          <w:sz w:val="24"/>
          <w:szCs w:val="24"/>
        </w:rPr>
      </w:pPr>
      <w:r w:rsidRPr="00432BE4">
        <w:rPr>
          <w:rFonts w:ascii="Times New Roman" w:hAnsi="Times New Roman" w:cs="Times New Roman"/>
          <w:b/>
          <w:noProof/>
          <w:sz w:val="24"/>
          <w:szCs w:val="24"/>
        </w:rPr>
        <w:drawing>
          <wp:inline distT="0" distB="0" distL="0" distR="0" wp14:anchorId="390A35C7" wp14:editId="1B68D977">
            <wp:extent cx="5532120" cy="693212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77">
                      <a:extLst>
                        <a:ext uri="{28A0092B-C50C-407E-A947-70E740481C1C}">
                          <a14:useLocalDpi xmlns:a14="http://schemas.microsoft.com/office/drawing/2010/main" val="0"/>
                        </a:ext>
                      </a:extLst>
                    </a:blip>
                    <a:stretch>
                      <a:fillRect/>
                    </a:stretch>
                  </pic:blipFill>
                  <pic:spPr>
                    <a:xfrm>
                      <a:off x="0" y="0"/>
                      <a:ext cx="5535703" cy="6936609"/>
                    </a:xfrm>
                    <a:prstGeom prst="rect">
                      <a:avLst/>
                    </a:prstGeom>
                  </pic:spPr>
                </pic:pic>
              </a:graphicData>
            </a:graphic>
          </wp:inline>
        </w:drawing>
      </w:r>
    </w:p>
    <w:p w14:paraId="55F17A79" w14:textId="2BF45FA1" w:rsidR="00C7314E" w:rsidRPr="00432BE4" w:rsidRDefault="00C7314E" w:rsidP="00524379">
      <w:pPr>
        <w:spacing w:after="0" w:line="360" w:lineRule="auto"/>
        <w:contextualSpacing/>
        <w:jc w:val="center"/>
        <w:rPr>
          <w:rFonts w:ascii="Times New Roman" w:hAnsi="Times New Roman" w:cs="Times New Roman"/>
          <w:b/>
          <w:sz w:val="24"/>
          <w:szCs w:val="24"/>
        </w:rPr>
      </w:pPr>
    </w:p>
    <w:p w14:paraId="59057E00" w14:textId="42BFB006" w:rsidR="00C7314E" w:rsidRPr="00432BE4" w:rsidRDefault="00C7314E" w:rsidP="00524379">
      <w:pPr>
        <w:spacing w:after="0" w:line="360" w:lineRule="auto"/>
        <w:contextualSpacing/>
        <w:jc w:val="center"/>
        <w:rPr>
          <w:rFonts w:ascii="Times New Roman" w:hAnsi="Times New Roman" w:cs="Times New Roman"/>
          <w:b/>
          <w:sz w:val="24"/>
          <w:szCs w:val="24"/>
        </w:rPr>
      </w:pPr>
    </w:p>
    <w:p w14:paraId="4ED0B0D8" w14:textId="371D2011" w:rsidR="00C7314E" w:rsidRPr="00432BE4" w:rsidRDefault="00C7314E" w:rsidP="00524379">
      <w:pPr>
        <w:spacing w:after="0" w:line="360" w:lineRule="auto"/>
        <w:contextualSpacing/>
        <w:jc w:val="center"/>
        <w:rPr>
          <w:rFonts w:ascii="Times New Roman" w:hAnsi="Times New Roman" w:cs="Times New Roman"/>
          <w:b/>
          <w:sz w:val="24"/>
          <w:szCs w:val="24"/>
        </w:rPr>
      </w:pPr>
    </w:p>
    <w:p w14:paraId="7363FE98" w14:textId="36BD6FDC" w:rsidR="00C7314E" w:rsidRPr="00432BE4" w:rsidRDefault="00C7314E" w:rsidP="00524379">
      <w:pPr>
        <w:spacing w:after="0" w:line="360" w:lineRule="auto"/>
        <w:contextualSpacing/>
        <w:jc w:val="center"/>
        <w:rPr>
          <w:rFonts w:ascii="Times New Roman" w:hAnsi="Times New Roman" w:cs="Times New Roman"/>
          <w:b/>
          <w:sz w:val="24"/>
          <w:szCs w:val="24"/>
        </w:rPr>
      </w:pPr>
    </w:p>
    <w:p w14:paraId="1C79291C" w14:textId="54DC590F" w:rsidR="00C7314E" w:rsidRPr="00432BE4" w:rsidRDefault="00FD350B" w:rsidP="00524379">
      <w:pPr>
        <w:spacing w:after="0" w:line="360" w:lineRule="auto"/>
        <w:contextualSpacing/>
        <w:jc w:val="center"/>
        <w:rPr>
          <w:rFonts w:ascii="Times New Roman" w:hAnsi="Times New Roman" w:cs="Times New Roman"/>
          <w:b/>
          <w:sz w:val="24"/>
          <w:szCs w:val="24"/>
        </w:rPr>
      </w:pPr>
      <w:r w:rsidRPr="00432BE4">
        <w:rPr>
          <w:rFonts w:ascii="Times New Roman" w:hAnsi="Times New Roman" w:cs="Times New Roman"/>
          <w:b/>
          <w:noProof/>
          <w:sz w:val="24"/>
          <w:szCs w:val="24"/>
        </w:rPr>
        <w:drawing>
          <wp:inline distT="0" distB="0" distL="0" distR="0" wp14:anchorId="245178C8" wp14:editId="4B4DDDAA">
            <wp:extent cx="5638605" cy="442722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78">
                      <a:extLst>
                        <a:ext uri="{28A0092B-C50C-407E-A947-70E740481C1C}">
                          <a14:useLocalDpi xmlns:a14="http://schemas.microsoft.com/office/drawing/2010/main" val="0"/>
                        </a:ext>
                      </a:extLst>
                    </a:blip>
                    <a:stretch>
                      <a:fillRect/>
                    </a:stretch>
                  </pic:blipFill>
                  <pic:spPr>
                    <a:xfrm>
                      <a:off x="0" y="0"/>
                      <a:ext cx="5643427" cy="4431006"/>
                    </a:xfrm>
                    <a:prstGeom prst="rect">
                      <a:avLst/>
                    </a:prstGeom>
                  </pic:spPr>
                </pic:pic>
              </a:graphicData>
            </a:graphic>
          </wp:inline>
        </w:drawing>
      </w:r>
    </w:p>
    <w:p w14:paraId="59875EA3" w14:textId="2F4CEC1A" w:rsidR="00C7314E" w:rsidRPr="00432BE4" w:rsidRDefault="00C7314E" w:rsidP="00524379">
      <w:pPr>
        <w:spacing w:after="0" w:line="360" w:lineRule="auto"/>
        <w:contextualSpacing/>
        <w:jc w:val="center"/>
        <w:rPr>
          <w:rFonts w:ascii="Times New Roman" w:hAnsi="Times New Roman" w:cs="Times New Roman"/>
          <w:b/>
          <w:sz w:val="24"/>
          <w:szCs w:val="24"/>
        </w:rPr>
      </w:pPr>
    </w:p>
    <w:p w14:paraId="6E900FC0" w14:textId="77777777" w:rsidR="00C7314E" w:rsidRPr="00432BE4" w:rsidRDefault="00C7314E" w:rsidP="00524379">
      <w:pPr>
        <w:spacing w:after="0" w:line="360" w:lineRule="auto"/>
        <w:contextualSpacing/>
        <w:jc w:val="center"/>
        <w:rPr>
          <w:rFonts w:ascii="Times New Roman" w:hAnsi="Times New Roman" w:cs="Times New Roman"/>
          <w:b/>
          <w:sz w:val="24"/>
          <w:szCs w:val="24"/>
        </w:rPr>
      </w:pPr>
      <w:r w:rsidRPr="00432BE4">
        <w:rPr>
          <w:rFonts w:ascii="Times New Roman" w:hAnsi="Times New Roman" w:cs="Times New Roman"/>
          <w:b/>
          <w:sz w:val="24"/>
          <w:szCs w:val="24"/>
        </w:rPr>
        <w:br w:type="page"/>
      </w:r>
    </w:p>
    <w:p w14:paraId="1AA0557A" w14:textId="042FF0BB" w:rsidR="00C7314E" w:rsidRPr="00012427" w:rsidRDefault="00C7314E" w:rsidP="00524379">
      <w:pPr>
        <w:spacing w:after="0" w:line="360" w:lineRule="auto"/>
        <w:contextualSpacing/>
        <w:jc w:val="center"/>
        <w:rPr>
          <w:rFonts w:ascii="Times New Roman" w:hAnsi="Times New Roman" w:cs="Times New Roman"/>
          <w:b/>
          <w:sz w:val="26"/>
          <w:szCs w:val="26"/>
        </w:rPr>
      </w:pPr>
      <w:r w:rsidRPr="00012427">
        <w:rPr>
          <w:rFonts w:ascii="Times New Roman" w:hAnsi="Times New Roman" w:cs="Times New Roman"/>
          <w:b/>
          <w:sz w:val="26"/>
          <w:szCs w:val="26"/>
        </w:rPr>
        <w:t>Appendix 4 – Survey questionnaire of study 2 (in Vietnamese)</w:t>
      </w:r>
    </w:p>
    <w:p w14:paraId="3E32DFF8" w14:textId="77777777" w:rsidR="00BF6A25" w:rsidRPr="00012427" w:rsidRDefault="00BF6A25" w:rsidP="00524379">
      <w:pPr>
        <w:spacing w:after="0" w:line="360" w:lineRule="auto"/>
        <w:contextualSpacing/>
        <w:jc w:val="center"/>
        <w:rPr>
          <w:rFonts w:ascii="Times New Roman" w:hAnsi="Times New Roman" w:cs="Times New Roman"/>
          <w:b/>
          <w:sz w:val="26"/>
          <w:szCs w:val="26"/>
        </w:rPr>
      </w:pPr>
    </w:p>
    <w:p w14:paraId="338F46EA" w14:textId="2565E582" w:rsidR="00C7314E" w:rsidRPr="00432BE4" w:rsidRDefault="00FD350B" w:rsidP="00524379">
      <w:pPr>
        <w:spacing w:after="0" w:line="360" w:lineRule="auto"/>
        <w:contextualSpacing/>
        <w:jc w:val="center"/>
        <w:rPr>
          <w:rFonts w:ascii="Times New Roman" w:hAnsi="Times New Roman" w:cs="Times New Roman"/>
          <w:b/>
          <w:sz w:val="24"/>
          <w:szCs w:val="24"/>
        </w:rPr>
      </w:pPr>
      <w:r w:rsidRPr="00432BE4">
        <w:rPr>
          <w:rFonts w:ascii="Times New Roman" w:hAnsi="Times New Roman" w:cs="Times New Roman"/>
          <w:b/>
          <w:noProof/>
          <w:sz w:val="24"/>
          <w:szCs w:val="24"/>
        </w:rPr>
        <w:drawing>
          <wp:inline distT="0" distB="0" distL="0" distR="0" wp14:anchorId="51227E33" wp14:editId="3C4075DA">
            <wp:extent cx="5617427" cy="708660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79">
                      <a:extLst>
                        <a:ext uri="{28A0092B-C50C-407E-A947-70E740481C1C}">
                          <a14:useLocalDpi xmlns:a14="http://schemas.microsoft.com/office/drawing/2010/main" val="0"/>
                        </a:ext>
                      </a:extLst>
                    </a:blip>
                    <a:stretch>
                      <a:fillRect/>
                    </a:stretch>
                  </pic:blipFill>
                  <pic:spPr>
                    <a:xfrm>
                      <a:off x="0" y="0"/>
                      <a:ext cx="5634600" cy="7108264"/>
                    </a:xfrm>
                    <a:prstGeom prst="rect">
                      <a:avLst/>
                    </a:prstGeom>
                  </pic:spPr>
                </pic:pic>
              </a:graphicData>
            </a:graphic>
          </wp:inline>
        </w:drawing>
      </w:r>
    </w:p>
    <w:p w14:paraId="6BCCD3F5" w14:textId="77777777" w:rsidR="00C7314E" w:rsidRPr="00432BE4" w:rsidRDefault="00C7314E" w:rsidP="00524379">
      <w:pPr>
        <w:spacing w:after="0" w:line="360" w:lineRule="auto"/>
        <w:contextualSpacing/>
        <w:jc w:val="center"/>
        <w:rPr>
          <w:rFonts w:ascii="Times New Roman" w:hAnsi="Times New Roman" w:cs="Times New Roman"/>
          <w:b/>
          <w:sz w:val="24"/>
          <w:szCs w:val="24"/>
        </w:rPr>
      </w:pPr>
    </w:p>
    <w:p w14:paraId="06A1E63D" w14:textId="77777777" w:rsidR="00F96BAD" w:rsidRPr="00432BE4" w:rsidRDefault="00F96BAD" w:rsidP="00524379">
      <w:pPr>
        <w:spacing w:after="0" w:line="360" w:lineRule="auto"/>
        <w:contextualSpacing/>
        <w:jc w:val="both"/>
        <w:rPr>
          <w:rFonts w:ascii="Times New Roman" w:hAnsi="Times New Roman" w:cs="Times New Roman"/>
          <w:b/>
          <w:sz w:val="24"/>
          <w:szCs w:val="24"/>
        </w:rPr>
      </w:pPr>
    </w:p>
    <w:p w14:paraId="0C0A7107" w14:textId="6C273AE1" w:rsidR="00F96BAD" w:rsidRPr="00432BE4" w:rsidRDefault="00F96BAD" w:rsidP="00524379">
      <w:pPr>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br w:type="page"/>
      </w:r>
      <w:r w:rsidR="00FD350B" w:rsidRPr="00432BE4">
        <w:rPr>
          <w:rFonts w:ascii="Times New Roman" w:hAnsi="Times New Roman" w:cs="Times New Roman"/>
          <w:b/>
          <w:noProof/>
          <w:sz w:val="24"/>
          <w:szCs w:val="24"/>
        </w:rPr>
        <w:drawing>
          <wp:inline distT="0" distB="0" distL="0" distR="0" wp14:anchorId="380ABA95" wp14:editId="2B7F5709">
            <wp:extent cx="5615053" cy="3162300"/>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80">
                      <a:extLst>
                        <a:ext uri="{28A0092B-C50C-407E-A947-70E740481C1C}">
                          <a14:useLocalDpi xmlns:a14="http://schemas.microsoft.com/office/drawing/2010/main" val="0"/>
                        </a:ext>
                      </a:extLst>
                    </a:blip>
                    <a:stretch>
                      <a:fillRect/>
                    </a:stretch>
                  </pic:blipFill>
                  <pic:spPr>
                    <a:xfrm>
                      <a:off x="0" y="0"/>
                      <a:ext cx="5618467" cy="3164223"/>
                    </a:xfrm>
                    <a:prstGeom prst="rect">
                      <a:avLst/>
                    </a:prstGeom>
                  </pic:spPr>
                </pic:pic>
              </a:graphicData>
            </a:graphic>
          </wp:inline>
        </w:drawing>
      </w:r>
    </w:p>
    <w:p w14:paraId="079EDC3C" w14:textId="1158FECA" w:rsidR="00F96BAD" w:rsidRPr="00432BE4" w:rsidRDefault="00F96BAD" w:rsidP="00524379">
      <w:pPr>
        <w:spacing w:after="0" w:line="360" w:lineRule="auto"/>
        <w:contextualSpacing/>
        <w:jc w:val="center"/>
        <w:rPr>
          <w:rFonts w:ascii="Times New Roman" w:hAnsi="Times New Roman" w:cs="Times New Roman"/>
          <w:b/>
          <w:sz w:val="24"/>
          <w:szCs w:val="24"/>
        </w:rPr>
      </w:pPr>
    </w:p>
    <w:p w14:paraId="7473903B" w14:textId="77777777" w:rsidR="00F96BAD" w:rsidRPr="00432BE4" w:rsidRDefault="00F96BAD" w:rsidP="00524379">
      <w:pPr>
        <w:spacing w:after="0" w:line="360" w:lineRule="auto"/>
        <w:contextualSpacing/>
        <w:jc w:val="both"/>
        <w:rPr>
          <w:rFonts w:ascii="Times New Roman" w:hAnsi="Times New Roman" w:cs="Times New Roman"/>
          <w:b/>
          <w:sz w:val="24"/>
          <w:szCs w:val="24"/>
        </w:rPr>
      </w:pPr>
    </w:p>
    <w:p w14:paraId="10712E9C" w14:textId="77777777" w:rsidR="00F96BAD" w:rsidRPr="00432BE4" w:rsidRDefault="00F96BAD" w:rsidP="00524379">
      <w:pPr>
        <w:spacing w:after="0" w:line="360" w:lineRule="auto"/>
        <w:contextualSpacing/>
        <w:jc w:val="both"/>
        <w:rPr>
          <w:rFonts w:ascii="Times New Roman" w:hAnsi="Times New Roman" w:cs="Times New Roman"/>
          <w:b/>
          <w:sz w:val="24"/>
          <w:szCs w:val="24"/>
        </w:rPr>
      </w:pPr>
    </w:p>
    <w:p w14:paraId="6115BDDC" w14:textId="69CFE6BF" w:rsidR="0090333C" w:rsidRPr="00432BE4" w:rsidRDefault="0090333C" w:rsidP="00524379">
      <w:pPr>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br w:type="page"/>
      </w:r>
    </w:p>
    <w:p w14:paraId="67D4287E" w14:textId="3AB8143D" w:rsidR="00F96BAD" w:rsidRPr="00012427" w:rsidRDefault="0090333C" w:rsidP="00524379">
      <w:pPr>
        <w:spacing w:after="0" w:line="360" w:lineRule="auto"/>
        <w:contextualSpacing/>
        <w:jc w:val="center"/>
        <w:rPr>
          <w:rFonts w:ascii="Times New Roman" w:hAnsi="Times New Roman" w:cs="Times New Roman"/>
          <w:b/>
          <w:sz w:val="26"/>
          <w:szCs w:val="26"/>
        </w:rPr>
      </w:pPr>
      <w:r w:rsidRPr="00012427">
        <w:rPr>
          <w:rFonts w:ascii="Times New Roman" w:hAnsi="Times New Roman" w:cs="Times New Roman"/>
          <w:b/>
          <w:sz w:val="26"/>
          <w:szCs w:val="26"/>
        </w:rPr>
        <w:t>Appendix 5 – Data analysis for study 1</w:t>
      </w:r>
    </w:p>
    <w:p w14:paraId="2C359AA8" w14:textId="77777777" w:rsidR="003933C5" w:rsidRPr="00012427" w:rsidRDefault="003933C5" w:rsidP="00524379">
      <w:pPr>
        <w:spacing w:after="0" w:line="360" w:lineRule="auto"/>
        <w:contextualSpacing/>
        <w:rPr>
          <w:rFonts w:ascii="Times New Roman" w:hAnsi="Times New Roman" w:cs="Times New Roman"/>
          <w:b/>
          <w:bCs/>
          <w:sz w:val="26"/>
          <w:szCs w:val="26"/>
        </w:rPr>
      </w:pPr>
    </w:p>
    <w:p w14:paraId="55BDE987" w14:textId="77777777" w:rsidR="00743580" w:rsidRPr="00432BE4" w:rsidRDefault="00743580" w:rsidP="00743580">
      <w:pPr>
        <w:spacing w:after="0" w:line="360" w:lineRule="auto"/>
        <w:contextualSpacing/>
        <w:rPr>
          <w:rFonts w:ascii="Times New Roman" w:hAnsi="Times New Roman" w:cs="Times New Roman"/>
          <w:b/>
          <w:bCs/>
          <w:sz w:val="24"/>
          <w:szCs w:val="24"/>
        </w:rPr>
      </w:pPr>
      <w:r w:rsidRPr="00432BE4">
        <w:rPr>
          <w:rFonts w:ascii="Times New Roman" w:hAnsi="Times New Roman" w:cs="Times New Roman"/>
          <w:b/>
          <w:bCs/>
          <w:sz w:val="24"/>
          <w:szCs w:val="24"/>
        </w:rPr>
        <w:t>Correlations: (Group number 1 - Default model)</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101"/>
        <w:gridCol w:w="545"/>
        <w:gridCol w:w="2627"/>
        <w:gridCol w:w="1120"/>
      </w:tblGrid>
      <w:tr w:rsidR="003E334D" w:rsidRPr="00432BE4" w14:paraId="1F0E6052" w14:textId="77777777" w:rsidTr="00743580">
        <w:trPr>
          <w:tblHeader/>
        </w:trPr>
        <w:tc>
          <w:tcPr>
            <w:tcW w:w="0" w:type="auto"/>
            <w:tcBorders>
              <w:bottom w:val="single" w:sz="6" w:space="0" w:color="auto"/>
            </w:tcBorders>
            <w:tcMar>
              <w:top w:w="15" w:type="dxa"/>
              <w:left w:w="140" w:type="dxa"/>
              <w:bottom w:w="15" w:type="dxa"/>
              <w:right w:w="140" w:type="dxa"/>
            </w:tcMar>
            <w:vAlign w:val="center"/>
            <w:hideMark/>
          </w:tcPr>
          <w:p w14:paraId="71B4BBFA" w14:textId="77777777" w:rsidR="00743580" w:rsidRPr="00432BE4" w:rsidRDefault="00743580" w:rsidP="00743580">
            <w:pPr>
              <w:spacing w:after="0" w:line="360" w:lineRule="auto"/>
              <w:contextualSpacing/>
              <w:rPr>
                <w:rFonts w:ascii="Times New Roman" w:hAnsi="Times New Roman" w:cs="Times New Roman"/>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3D9C6127" w14:textId="77777777" w:rsidR="00743580" w:rsidRPr="00432BE4" w:rsidRDefault="00743580" w:rsidP="00743580">
            <w:pPr>
              <w:spacing w:after="0" w:line="360" w:lineRule="auto"/>
              <w:contextualSpacing/>
              <w:rPr>
                <w:rFonts w:ascii="Times New Roman" w:hAnsi="Times New Roman" w:cs="Times New Roman"/>
                <w:sz w:val="24"/>
                <w:szCs w:val="24"/>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3347EE69" w14:textId="77777777" w:rsidR="00743580" w:rsidRPr="00432BE4" w:rsidRDefault="00743580" w:rsidP="00743580">
            <w:pPr>
              <w:spacing w:after="0" w:line="360" w:lineRule="auto"/>
              <w:contextualSpacing/>
              <w:rPr>
                <w:rFonts w:ascii="Times New Roman" w:hAnsi="Times New Roman" w:cs="Times New Roman"/>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6991F26E"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Estimate</w:t>
            </w:r>
          </w:p>
        </w:tc>
      </w:tr>
      <w:tr w:rsidR="003E334D" w:rsidRPr="00432BE4" w14:paraId="3C1AFF30" w14:textId="77777777" w:rsidTr="00743580">
        <w:tc>
          <w:tcPr>
            <w:tcW w:w="0" w:type="auto"/>
            <w:tcMar>
              <w:top w:w="15" w:type="dxa"/>
              <w:left w:w="57" w:type="dxa"/>
              <w:bottom w:w="15" w:type="dxa"/>
              <w:right w:w="57" w:type="dxa"/>
            </w:tcMar>
            <w:vAlign w:val="center"/>
            <w:hideMark/>
          </w:tcPr>
          <w:p w14:paraId="0591F505"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noWrap/>
            <w:tcMar>
              <w:top w:w="15" w:type="dxa"/>
              <w:left w:w="57" w:type="dxa"/>
              <w:bottom w:w="15" w:type="dxa"/>
              <w:right w:w="57" w:type="dxa"/>
            </w:tcMar>
            <w:vAlign w:val="center"/>
            <w:hideMark/>
          </w:tcPr>
          <w:p w14:paraId="4B718261"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5CA39A9A"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0B6EFE35"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.217</w:t>
            </w:r>
          </w:p>
        </w:tc>
      </w:tr>
      <w:tr w:rsidR="003E334D" w:rsidRPr="00432BE4" w14:paraId="5E5CC55D" w14:textId="77777777" w:rsidTr="00743580">
        <w:tc>
          <w:tcPr>
            <w:tcW w:w="0" w:type="auto"/>
            <w:tcMar>
              <w:top w:w="15" w:type="dxa"/>
              <w:left w:w="57" w:type="dxa"/>
              <w:bottom w:w="15" w:type="dxa"/>
              <w:right w:w="57" w:type="dxa"/>
            </w:tcMar>
            <w:vAlign w:val="center"/>
            <w:hideMark/>
          </w:tcPr>
          <w:p w14:paraId="72BC964C"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noWrap/>
            <w:tcMar>
              <w:top w:w="15" w:type="dxa"/>
              <w:left w:w="57" w:type="dxa"/>
              <w:bottom w:w="15" w:type="dxa"/>
              <w:right w:w="57" w:type="dxa"/>
            </w:tcMar>
            <w:vAlign w:val="center"/>
            <w:hideMark/>
          </w:tcPr>
          <w:p w14:paraId="47DED4D9"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4A9870C2"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552A99D8"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.402</w:t>
            </w:r>
          </w:p>
        </w:tc>
      </w:tr>
      <w:tr w:rsidR="003E334D" w:rsidRPr="00432BE4" w14:paraId="006664B3" w14:textId="77777777" w:rsidTr="00743580">
        <w:tc>
          <w:tcPr>
            <w:tcW w:w="0" w:type="auto"/>
            <w:tcMar>
              <w:top w:w="15" w:type="dxa"/>
              <w:left w:w="57" w:type="dxa"/>
              <w:bottom w:w="15" w:type="dxa"/>
              <w:right w:w="57" w:type="dxa"/>
            </w:tcMar>
            <w:vAlign w:val="center"/>
            <w:hideMark/>
          </w:tcPr>
          <w:p w14:paraId="280C6F15"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noWrap/>
            <w:tcMar>
              <w:top w:w="15" w:type="dxa"/>
              <w:left w:w="57" w:type="dxa"/>
              <w:bottom w:w="15" w:type="dxa"/>
              <w:right w:w="57" w:type="dxa"/>
            </w:tcMar>
            <w:vAlign w:val="center"/>
            <w:hideMark/>
          </w:tcPr>
          <w:p w14:paraId="000E3A7F"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3CE6C0A6"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7B798814"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.459</w:t>
            </w:r>
          </w:p>
        </w:tc>
      </w:tr>
      <w:tr w:rsidR="003E334D" w:rsidRPr="00432BE4" w14:paraId="06FF4D4F" w14:textId="77777777" w:rsidTr="00743580">
        <w:tc>
          <w:tcPr>
            <w:tcW w:w="0" w:type="auto"/>
            <w:tcMar>
              <w:top w:w="15" w:type="dxa"/>
              <w:left w:w="57" w:type="dxa"/>
              <w:bottom w:w="15" w:type="dxa"/>
              <w:right w:w="57" w:type="dxa"/>
            </w:tcMar>
            <w:vAlign w:val="center"/>
            <w:hideMark/>
          </w:tcPr>
          <w:p w14:paraId="7331DD33"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noWrap/>
            <w:tcMar>
              <w:top w:w="15" w:type="dxa"/>
              <w:left w:w="57" w:type="dxa"/>
              <w:bottom w:w="15" w:type="dxa"/>
              <w:right w:w="57" w:type="dxa"/>
            </w:tcMar>
            <w:vAlign w:val="center"/>
            <w:hideMark/>
          </w:tcPr>
          <w:p w14:paraId="5AFFD3E1"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23704B9C"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26117697"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.641</w:t>
            </w:r>
          </w:p>
        </w:tc>
      </w:tr>
      <w:tr w:rsidR="003E334D" w:rsidRPr="00432BE4" w14:paraId="5B281017" w14:textId="77777777" w:rsidTr="00743580">
        <w:tc>
          <w:tcPr>
            <w:tcW w:w="0" w:type="auto"/>
            <w:tcMar>
              <w:top w:w="15" w:type="dxa"/>
              <w:left w:w="57" w:type="dxa"/>
              <w:bottom w:w="15" w:type="dxa"/>
              <w:right w:w="57" w:type="dxa"/>
            </w:tcMar>
            <w:vAlign w:val="center"/>
            <w:hideMark/>
          </w:tcPr>
          <w:p w14:paraId="0B4589FF"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noWrap/>
            <w:tcMar>
              <w:top w:w="15" w:type="dxa"/>
              <w:left w:w="57" w:type="dxa"/>
              <w:bottom w:w="15" w:type="dxa"/>
              <w:right w:w="57" w:type="dxa"/>
            </w:tcMar>
            <w:vAlign w:val="center"/>
            <w:hideMark/>
          </w:tcPr>
          <w:p w14:paraId="05CBBB41"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73DB6841"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433B75EE"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.101</w:t>
            </w:r>
          </w:p>
        </w:tc>
      </w:tr>
      <w:tr w:rsidR="003E334D" w:rsidRPr="00432BE4" w14:paraId="06290BD2" w14:textId="77777777" w:rsidTr="00743580">
        <w:tc>
          <w:tcPr>
            <w:tcW w:w="0" w:type="auto"/>
            <w:tcMar>
              <w:top w:w="15" w:type="dxa"/>
              <w:left w:w="57" w:type="dxa"/>
              <w:bottom w:w="15" w:type="dxa"/>
              <w:right w:w="57" w:type="dxa"/>
            </w:tcMar>
            <w:vAlign w:val="center"/>
            <w:hideMark/>
          </w:tcPr>
          <w:p w14:paraId="2AFE1A06"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noWrap/>
            <w:tcMar>
              <w:top w:w="15" w:type="dxa"/>
              <w:left w:w="57" w:type="dxa"/>
              <w:bottom w:w="15" w:type="dxa"/>
              <w:right w:w="57" w:type="dxa"/>
            </w:tcMar>
            <w:vAlign w:val="center"/>
            <w:hideMark/>
          </w:tcPr>
          <w:p w14:paraId="71391F95"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377D9B4E"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68BBC2B2"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.119</w:t>
            </w:r>
          </w:p>
        </w:tc>
      </w:tr>
      <w:tr w:rsidR="003E334D" w:rsidRPr="00432BE4" w14:paraId="7AAF9F4D" w14:textId="77777777" w:rsidTr="00743580">
        <w:tc>
          <w:tcPr>
            <w:tcW w:w="0" w:type="auto"/>
            <w:tcMar>
              <w:top w:w="15" w:type="dxa"/>
              <w:left w:w="57" w:type="dxa"/>
              <w:bottom w:w="15" w:type="dxa"/>
              <w:right w:w="57" w:type="dxa"/>
            </w:tcMar>
            <w:vAlign w:val="center"/>
            <w:hideMark/>
          </w:tcPr>
          <w:p w14:paraId="6FB73301"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noWrap/>
            <w:tcMar>
              <w:top w:w="15" w:type="dxa"/>
              <w:left w:w="57" w:type="dxa"/>
              <w:bottom w:w="15" w:type="dxa"/>
              <w:right w:w="57" w:type="dxa"/>
            </w:tcMar>
            <w:vAlign w:val="center"/>
            <w:hideMark/>
          </w:tcPr>
          <w:p w14:paraId="622CA4A6"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65B554BC"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7880A7BB"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.231</w:t>
            </w:r>
          </w:p>
        </w:tc>
      </w:tr>
      <w:tr w:rsidR="003E334D" w:rsidRPr="00432BE4" w14:paraId="7BBD9A51" w14:textId="77777777" w:rsidTr="00743580">
        <w:tc>
          <w:tcPr>
            <w:tcW w:w="0" w:type="auto"/>
            <w:tcMar>
              <w:top w:w="15" w:type="dxa"/>
              <w:left w:w="57" w:type="dxa"/>
              <w:bottom w:w="15" w:type="dxa"/>
              <w:right w:w="57" w:type="dxa"/>
            </w:tcMar>
            <w:vAlign w:val="center"/>
            <w:hideMark/>
          </w:tcPr>
          <w:p w14:paraId="3E7F3C3E"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noWrap/>
            <w:tcMar>
              <w:top w:w="15" w:type="dxa"/>
              <w:left w:w="57" w:type="dxa"/>
              <w:bottom w:w="15" w:type="dxa"/>
              <w:right w:w="57" w:type="dxa"/>
            </w:tcMar>
            <w:vAlign w:val="center"/>
            <w:hideMark/>
          </w:tcPr>
          <w:p w14:paraId="3236E653"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7F2EC2C8"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3FF3818B"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.486</w:t>
            </w:r>
          </w:p>
        </w:tc>
      </w:tr>
      <w:tr w:rsidR="003E334D" w:rsidRPr="00432BE4" w14:paraId="3F1A0151" w14:textId="77777777" w:rsidTr="00743580">
        <w:tc>
          <w:tcPr>
            <w:tcW w:w="0" w:type="auto"/>
            <w:tcMar>
              <w:top w:w="15" w:type="dxa"/>
              <w:left w:w="57" w:type="dxa"/>
              <w:bottom w:w="15" w:type="dxa"/>
              <w:right w:w="57" w:type="dxa"/>
            </w:tcMar>
            <w:vAlign w:val="center"/>
            <w:hideMark/>
          </w:tcPr>
          <w:p w14:paraId="33D61A0D"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noWrap/>
            <w:tcMar>
              <w:top w:w="15" w:type="dxa"/>
              <w:left w:w="57" w:type="dxa"/>
              <w:bottom w:w="15" w:type="dxa"/>
              <w:right w:w="57" w:type="dxa"/>
            </w:tcMar>
            <w:vAlign w:val="center"/>
            <w:hideMark/>
          </w:tcPr>
          <w:p w14:paraId="37B22BAE"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49428C93"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1917BF7E"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.370</w:t>
            </w:r>
          </w:p>
        </w:tc>
      </w:tr>
      <w:tr w:rsidR="00743580" w:rsidRPr="00432BE4" w14:paraId="0E8B67F0" w14:textId="77777777" w:rsidTr="00743580">
        <w:tc>
          <w:tcPr>
            <w:tcW w:w="0" w:type="auto"/>
            <w:tcMar>
              <w:top w:w="15" w:type="dxa"/>
              <w:left w:w="57" w:type="dxa"/>
              <w:bottom w:w="15" w:type="dxa"/>
              <w:right w:w="57" w:type="dxa"/>
            </w:tcMar>
            <w:vAlign w:val="center"/>
            <w:hideMark/>
          </w:tcPr>
          <w:p w14:paraId="63B15146"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2487C3E5"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0772FD63"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616F8698"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.402</w:t>
            </w:r>
          </w:p>
        </w:tc>
      </w:tr>
    </w:tbl>
    <w:p w14:paraId="79238F67" w14:textId="77777777" w:rsidR="00743580" w:rsidRPr="00432BE4" w:rsidRDefault="00743580" w:rsidP="00524379">
      <w:pPr>
        <w:spacing w:after="0" w:line="360" w:lineRule="auto"/>
        <w:contextualSpacing/>
        <w:rPr>
          <w:rFonts w:ascii="Times New Roman" w:hAnsi="Times New Roman" w:cs="Times New Roman"/>
          <w:b/>
          <w:bCs/>
          <w:sz w:val="24"/>
          <w:szCs w:val="24"/>
        </w:rPr>
      </w:pPr>
    </w:p>
    <w:p w14:paraId="3285A4BE" w14:textId="77777777" w:rsidR="00743580" w:rsidRPr="00432BE4" w:rsidRDefault="00743580" w:rsidP="00743580">
      <w:pPr>
        <w:spacing w:after="0" w:line="360" w:lineRule="auto"/>
        <w:contextualSpacing/>
        <w:rPr>
          <w:rFonts w:ascii="Times New Roman" w:hAnsi="Times New Roman" w:cs="Times New Roman"/>
          <w:b/>
          <w:bCs/>
          <w:sz w:val="24"/>
          <w:szCs w:val="24"/>
        </w:rPr>
      </w:pPr>
      <w:r w:rsidRPr="00432BE4">
        <w:rPr>
          <w:rFonts w:ascii="Times New Roman" w:hAnsi="Times New Roman" w:cs="Times New Roman"/>
          <w:b/>
          <w:bCs/>
          <w:sz w:val="24"/>
          <w:szCs w:val="24"/>
        </w:rPr>
        <w:t>Standardized Regression Weights: (Group number 1 - Default model)</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848"/>
        <w:gridCol w:w="490"/>
        <w:gridCol w:w="2627"/>
        <w:gridCol w:w="1120"/>
      </w:tblGrid>
      <w:tr w:rsidR="003E334D" w:rsidRPr="00432BE4" w14:paraId="7BF68FBA" w14:textId="77777777" w:rsidTr="00743580">
        <w:trPr>
          <w:tblHeader/>
        </w:trPr>
        <w:tc>
          <w:tcPr>
            <w:tcW w:w="0" w:type="auto"/>
            <w:tcBorders>
              <w:bottom w:val="single" w:sz="6" w:space="0" w:color="auto"/>
            </w:tcBorders>
            <w:tcMar>
              <w:top w:w="15" w:type="dxa"/>
              <w:left w:w="140" w:type="dxa"/>
              <w:bottom w:w="15" w:type="dxa"/>
              <w:right w:w="140" w:type="dxa"/>
            </w:tcMar>
            <w:vAlign w:val="center"/>
            <w:hideMark/>
          </w:tcPr>
          <w:p w14:paraId="4C0DEA3C" w14:textId="77777777" w:rsidR="00743580" w:rsidRPr="00432BE4" w:rsidRDefault="00743580" w:rsidP="00743580">
            <w:pPr>
              <w:spacing w:after="0" w:line="360" w:lineRule="auto"/>
              <w:contextualSpacing/>
              <w:rPr>
                <w:rFonts w:ascii="Times New Roman" w:hAnsi="Times New Roman" w:cs="Times New Roman"/>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4CDFD823" w14:textId="77777777" w:rsidR="00743580" w:rsidRPr="00432BE4" w:rsidRDefault="00743580" w:rsidP="00743580">
            <w:pPr>
              <w:spacing w:after="0" w:line="360" w:lineRule="auto"/>
              <w:contextualSpacing/>
              <w:rPr>
                <w:rFonts w:ascii="Times New Roman" w:hAnsi="Times New Roman" w:cs="Times New Roman"/>
                <w:sz w:val="24"/>
                <w:szCs w:val="24"/>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42739679" w14:textId="77777777" w:rsidR="00743580" w:rsidRPr="00432BE4" w:rsidRDefault="00743580" w:rsidP="00743580">
            <w:pPr>
              <w:spacing w:after="0" w:line="360" w:lineRule="auto"/>
              <w:contextualSpacing/>
              <w:rPr>
                <w:rFonts w:ascii="Times New Roman" w:hAnsi="Times New Roman" w:cs="Times New Roman"/>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67607F0A"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Estimate</w:t>
            </w:r>
          </w:p>
        </w:tc>
      </w:tr>
      <w:tr w:rsidR="003E334D" w:rsidRPr="00432BE4" w14:paraId="2929882F" w14:textId="77777777" w:rsidTr="00743580">
        <w:tc>
          <w:tcPr>
            <w:tcW w:w="0" w:type="auto"/>
            <w:tcMar>
              <w:top w:w="15" w:type="dxa"/>
              <w:left w:w="57" w:type="dxa"/>
              <w:bottom w:w="15" w:type="dxa"/>
              <w:right w:w="57" w:type="dxa"/>
            </w:tcMar>
            <w:vAlign w:val="center"/>
            <w:hideMark/>
          </w:tcPr>
          <w:p w14:paraId="3CF4BE65"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SE10</w:t>
            </w:r>
          </w:p>
        </w:tc>
        <w:tc>
          <w:tcPr>
            <w:tcW w:w="0" w:type="auto"/>
            <w:noWrap/>
            <w:tcMar>
              <w:top w:w="15" w:type="dxa"/>
              <w:left w:w="57" w:type="dxa"/>
              <w:bottom w:w="15" w:type="dxa"/>
              <w:right w:w="57" w:type="dxa"/>
            </w:tcMar>
            <w:vAlign w:val="center"/>
            <w:hideMark/>
          </w:tcPr>
          <w:p w14:paraId="1438EADB"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69695F1"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3A033C35"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.822</w:t>
            </w:r>
          </w:p>
        </w:tc>
      </w:tr>
      <w:tr w:rsidR="003E334D" w:rsidRPr="00432BE4" w14:paraId="06A473D8" w14:textId="77777777" w:rsidTr="00743580">
        <w:tc>
          <w:tcPr>
            <w:tcW w:w="0" w:type="auto"/>
            <w:tcMar>
              <w:top w:w="15" w:type="dxa"/>
              <w:left w:w="57" w:type="dxa"/>
              <w:bottom w:w="15" w:type="dxa"/>
              <w:right w:w="57" w:type="dxa"/>
            </w:tcMar>
            <w:vAlign w:val="center"/>
            <w:hideMark/>
          </w:tcPr>
          <w:p w14:paraId="395A3F21"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SE11</w:t>
            </w:r>
          </w:p>
        </w:tc>
        <w:tc>
          <w:tcPr>
            <w:tcW w:w="0" w:type="auto"/>
            <w:noWrap/>
            <w:tcMar>
              <w:top w:w="15" w:type="dxa"/>
              <w:left w:w="57" w:type="dxa"/>
              <w:bottom w:w="15" w:type="dxa"/>
              <w:right w:w="57" w:type="dxa"/>
            </w:tcMar>
            <w:vAlign w:val="center"/>
            <w:hideMark/>
          </w:tcPr>
          <w:p w14:paraId="56349679"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A7D96B8"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7F0BE6DC"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.934</w:t>
            </w:r>
          </w:p>
        </w:tc>
      </w:tr>
      <w:tr w:rsidR="003E334D" w:rsidRPr="00432BE4" w14:paraId="01A1869D" w14:textId="77777777" w:rsidTr="00743580">
        <w:tc>
          <w:tcPr>
            <w:tcW w:w="0" w:type="auto"/>
            <w:tcMar>
              <w:top w:w="15" w:type="dxa"/>
              <w:left w:w="57" w:type="dxa"/>
              <w:bottom w:w="15" w:type="dxa"/>
              <w:right w:w="57" w:type="dxa"/>
            </w:tcMar>
            <w:vAlign w:val="center"/>
            <w:hideMark/>
          </w:tcPr>
          <w:p w14:paraId="6DFCEAED"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JC2</w:t>
            </w:r>
          </w:p>
        </w:tc>
        <w:tc>
          <w:tcPr>
            <w:tcW w:w="0" w:type="auto"/>
            <w:noWrap/>
            <w:tcMar>
              <w:top w:w="15" w:type="dxa"/>
              <w:left w:w="57" w:type="dxa"/>
              <w:bottom w:w="15" w:type="dxa"/>
              <w:right w:w="57" w:type="dxa"/>
            </w:tcMar>
            <w:vAlign w:val="center"/>
            <w:hideMark/>
          </w:tcPr>
          <w:p w14:paraId="1ACD6E8D"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616D2CA"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44A178BB"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.900</w:t>
            </w:r>
          </w:p>
        </w:tc>
      </w:tr>
      <w:tr w:rsidR="003E334D" w:rsidRPr="00432BE4" w14:paraId="40B00D11" w14:textId="77777777" w:rsidTr="00743580">
        <w:tc>
          <w:tcPr>
            <w:tcW w:w="0" w:type="auto"/>
            <w:tcMar>
              <w:top w:w="15" w:type="dxa"/>
              <w:left w:w="57" w:type="dxa"/>
              <w:bottom w:w="15" w:type="dxa"/>
              <w:right w:w="57" w:type="dxa"/>
            </w:tcMar>
            <w:vAlign w:val="center"/>
            <w:hideMark/>
          </w:tcPr>
          <w:p w14:paraId="2CB5DEFF"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JC3</w:t>
            </w:r>
          </w:p>
        </w:tc>
        <w:tc>
          <w:tcPr>
            <w:tcW w:w="0" w:type="auto"/>
            <w:noWrap/>
            <w:tcMar>
              <w:top w:w="15" w:type="dxa"/>
              <w:left w:w="57" w:type="dxa"/>
              <w:bottom w:w="15" w:type="dxa"/>
              <w:right w:w="57" w:type="dxa"/>
            </w:tcMar>
            <w:vAlign w:val="center"/>
            <w:hideMark/>
          </w:tcPr>
          <w:p w14:paraId="5838ABB0"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11F561F"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7A379084"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.944</w:t>
            </w:r>
          </w:p>
        </w:tc>
      </w:tr>
      <w:tr w:rsidR="003E334D" w:rsidRPr="00432BE4" w14:paraId="50D1DB40" w14:textId="77777777" w:rsidTr="00743580">
        <w:tc>
          <w:tcPr>
            <w:tcW w:w="0" w:type="auto"/>
            <w:tcMar>
              <w:top w:w="15" w:type="dxa"/>
              <w:left w:w="57" w:type="dxa"/>
              <w:bottom w:w="15" w:type="dxa"/>
              <w:right w:w="57" w:type="dxa"/>
            </w:tcMar>
            <w:vAlign w:val="center"/>
            <w:hideMark/>
          </w:tcPr>
          <w:p w14:paraId="3CF21B6B"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JC4</w:t>
            </w:r>
          </w:p>
        </w:tc>
        <w:tc>
          <w:tcPr>
            <w:tcW w:w="0" w:type="auto"/>
            <w:noWrap/>
            <w:tcMar>
              <w:top w:w="15" w:type="dxa"/>
              <w:left w:w="57" w:type="dxa"/>
              <w:bottom w:w="15" w:type="dxa"/>
              <w:right w:w="57" w:type="dxa"/>
            </w:tcMar>
            <w:vAlign w:val="center"/>
            <w:hideMark/>
          </w:tcPr>
          <w:p w14:paraId="2F12B455"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B9D0042"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511FECF2"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.927</w:t>
            </w:r>
          </w:p>
        </w:tc>
      </w:tr>
      <w:tr w:rsidR="003E334D" w:rsidRPr="00432BE4" w14:paraId="75B782CE" w14:textId="77777777" w:rsidTr="00743580">
        <w:tc>
          <w:tcPr>
            <w:tcW w:w="0" w:type="auto"/>
            <w:tcMar>
              <w:top w:w="15" w:type="dxa"/>
              <w:left w:w="57" w:type="dxa"/>
              <w:bottom w:w="15" w:type="dxa"/>
              <w:right w:w="57" w:type="dxa"/>
            </w:tcMar>
            <w:vAlign w:val="center"/>
            <w:hideMark/>
          </w:tcPr>
          <w:p w14:paraId="1DD51033"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MAW1</w:t>
            </w:r>
          </w:p>
        </w:tc>
        <w:tc>
          <w:tcPr>
            <w:tcW w:w="0" w:type="auto"/>
            <w:noWrap/>
            <w:tcMar>
              <w:top w:w="15" w:type="dxa"/>
              <w:left w:w="57" w:type="dxa"/>
              <w:bottom w:w="15" w:type="dxa"/>
              <w:right w:w="57" w:type="dxa"/>
            </w:tcMar>
            <w:vAlign w:val="center"/>
            <w:hideMark/>
          </w:tcPr>
          <w:p w14:paraId="11DB483A"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46E886D"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3F748FA5"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.761</w:t>
            </w:r>
          </w:p>
        </w:tc>
      </w:tr>
      <w:tr w:rsidR="003E334D" w:rsidRPr="00432BE4" w14:paraId="094F1253" w14:textId="77777777" w:rsidTr="00743580">
        <w:tc>
          <w:tcPr>
            <w:tcW w:w="0" w:type="auto"/>
            <w:tcMar>
              <w:top w:w="15" w:type="dxa"/>
              <w:left w:w="57" w:type="dxa"/>
              <w:bottom w:w="15" w:type="dxa"/>
              <w:right w:w="57" w:type="dxa"/>
            </w:tcMar>
            <w:vAlign w:val="center"/>
            <w:hideMark/>
          </w:tcPr>
          <w:p w14:paraId="1C221F2F"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MAW2</w:t>
            </w:r>
          </w:p>
        </w:tc>
        <w:tc>
          <w:tcPr>
            <w:tcW w:w="0" w:type="auto"/>
            <w:noWrap/>
            <w:tcMar>
              <w:top w:w="15" w:type="dxa"/>
              <w:left w:w="57" w:type="dxa"/>
              <w:bottom w:w="15" w:type="dxa"/>
              <w:right w:w="57" w:type="dxa"/>
            </w:tcMar>
            <w:vAlign w:val="center"/>
            <w:hideMark/>
          </w:tcPr>
          <w:p w14:paraId="64131BC6"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C1D62A1"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1E5DA351"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.815</w:t>
            </w:r>
          </w:p>
        </w:tc>
      </w:tr>
      <w:tr w:rsidR="003E334D" w:rsidRPr="00432BE4" w14:paraId="5354E357" w14:textId="77777777" w:rsidTr="00743580">
        <w:tc>
          <w:tcPr>
            <w:tcW w:w="0" w:type="auto"/>
            <w:tcMar>
              <w:top w:w="15" w:type="dxa"/>
              <w:left w:w="57" w:type="dxa"/>
              <w:bottom w:w="15" w:type="dxa"/>
              <w:right w:w="57" w:type="dxa"/>
            </w:tcMar>
            <w:vAlign w:val="center"/>
            <w:hideMark/>
          </w:tcPr>
          <w:p w14:paraId="397EC0F6"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MAW3</w:t>
            </w:r>
          </w:p>
        </w:tc>
        <w:tc>
          <w:tcPr>
            <w:tcW w:w="0" w:type="auto"/>
            <w:noWrap/>
            <w:tcMar>
              <w:top w:w="15" w:type="dxa"/>
              <w:left w:w="57" w:type="dxa"/>
              <w:bottom w:w="15" w:type="dxa"/>
              <w:right w:w="57" w:type="dxa"/>
            </w:tcMar>
            <w:vAlign w:val="center"/>
            <w:hideMark/>
          </w:tcPr>
          <w:p w14:paraId="4EBD69CB"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3907513"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67E83C0E"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.692</w:t>
            </w:r>
          </w:p>
        </w:tc>
      </w:tr>
      <w:tr w:rsidR="003E334D" w:rsidRPr="00432BE4" w14:paraId="118630D7" w14:textId="77777777" w:rsidTr="00743580">
        <w:tc>
          <w:tcPr>
            <w:tcW w:w="0" w:type="auto"/>
            <w:tcMar>
              <w:top w:w="15" w:type="dxa"/>
              <w:left w:w="57" w:type="dxa"/>
              <w:bottom w:w="15" w:type="dxa"/>
              <w:right w:w="57" w:type="dxa"/>
            </w:tcMar>
            <w:vAlign w:val="center"/>
            <w:hideMark/>
          </w:tcPr>
          <w:p w14:paraId="7AA25CEA"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MAW5</w:t>
            </w:r>
          </w:p>
        </w:tc>
        <w:tc>
          <w:tcPr>
            <w:tcW w:w="0" w:type="auto"/>
            <w:noWrap/>
            <w:tcMar>
              <w:top w:w="15" w:type="dxa"/>
              <w:left w:w="57" w:type="dxa"/>
              <w:bottom w:w="15" w:type="dxa"/>
              <w:right w:w="57" w:type="dxa"/>
            </w:tcMar>
            <w:vAlign w:val="center"/>
            <w:hideMark/>
          </w:tcPr>
          <w:p w14:paraId="41D374D2"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83560D9"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62D14663"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.649</w:t>
            </w:r>
          </w:p>
        </w:tc>
      </w:tr>
      <w:tr w:rsidR="003E334D" w:rsidRPr="00432BE4" w14:paraId="79E33706" w14:textId="77777777" w:rsidTr="00743580">
        <w:tc>
          <w:tcPr>
            <w:tcW w:w="0" w:type="auto"/>
            <w:tcMar>
              <w:top w:w="15" w:type="dxa"/>
              <w:left w:w="57" w:type="dxa"/>
              <w:bottom w:w="15" w:type="dxa"/>
              <w:right w:w="57" w:type="dxa"/>
            </w:tcMar>
            <w:vAlign w:val="center"/>
            <w:hideMark/>
          </w:tcPr>
          <w:p w14:paraId="640C58A8"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WLE1</w:t>
            </w:r>
          </w:p>
        </w:tc>
        <w:tc>
          <w:tcPr>
            <w:tcW w:w="0" w:type="auto"/>
            <w:noWrap/>
            <w:tcMar>
              <w:top w:w="15" w:type="dxa"/>
              <w:left w:w="57" w:type="dxa"/>
              <w:bottom w:w="15" w:type="dxa"/>
              <w:right w:w="57" w:type="dxa"/>
            </w:tcMar>
            <w:vAlign w:val="center"/>
            <w:hideMark/>
          </w:tcPr>
          <w:p w14:paraId="48B219D8"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3965420"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6926359A"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.642</w:t>
            </w:r>
          </w:p>
        </w:tc>
      </w:tr>
      <w:tr w:rsidR="003E334D" w:rsidRPr="00432BE4" w14:paraId="7C9E6088" w14:textId="77777777" w:rsidTr="00743580">
        <w:tc>
          <w:tcPr>
            <w:tcW w:w="0" w:type="auto"/>
            <w:tcMar>
              <w:top w:w="15" w:type="dxa"/>
              <w:left w:w="57" w:type="dxa"/>
              <w:bottom w:w="15" w:type="dxa"/>
              <w:right w:w="57" w:type="dxa"/>
            </w:tcMar>
            <w:vAlign w:val="center"/>
            <w:hideMark/>
          </w:tcPr>
          <w:p w14:paraId="1CC2D878"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WLE2</w:t>
            </w:r>
          </w:p>
        </w:tc>
        <w:tc>
          <w:tcPr>
            <w:tcW w:w="0" w:type="auto"/>
            <w:noWrap/>
            <w:tcMar>
              <w:top w:w="15" w:type="dxa"/>
              <w:left w:w="57" w:type="dxa"/>
              <w:bottom w:w="15" w:type="dxa"/>
              <w:right w:w="57" w:type="dxa"/>
            </w:tcMar>
            <w:vAlign w:val="center"/>
            <w:hideMark/>
          </w:tcPr>
          <w:p w14:paraId="79F72DA9"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A9FA3D5"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795CEA88"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.823</w:t>
            </w:r>
          </w:p>
        </w:tc>
      </w:tr>
      <w:tr w:rsidR="003E334D" w:rsidRPr="00432BE4" w14:paraId="555A0434" w14:textId="77777777" w:rsidTr="00743580">
        <w:tc>
          <w:tcPr>
            <w:tcW w:w="0" w:type="auto"/>
            <w:tcMar>
              <w:top w:w="15" w:type="dxa"/>
              <w:left w:w="57" w:type="dxa"/>
              <w:bottom w:w="15" w:type="dxa"/>
              <w:right w:w="57" w:type="dxa"/>
            </w:tcMar>
            <w:vAlign w:val="center"/>
            <w:hideMark/>
          </w:tcPr>
          <w:p w14:paraId="62EA4ECB"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WLE3</w:t>
            </w:r>
          </w:p>
        </w:tc>
        <w:tc>
          <w:tcPr>
            <w:tcW w:w="0" w:type="auto"/>
            <w:noWrap/>
            <w:tcMar>
              <w:top w:w="15" w:type="dxa"/>
              <w:left w:w="57" w:type="dxa"/>
              <w:bottom w:w="15" w:type="dxa"/>
              <w:right w:w="57" w:type="dxa"/>
            </w:tcMar>
            <w:vAlign w:val="center"/>
            <w:hideMark/>
          </w:tcPr>
          <w:p w14:paraId="51DDB8A8"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201E8FC"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5E53F139"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.876</w:t>
            </w:r>
          </w:p>
        </w:tc>
      </w:tr>
      <w:tr w:rsidR="003E334D" w:rsidRPr="00432BE4" w14:paraId="70322AF8" w14:textId="77777777" w:rsidTr="00743580">
        <w:tc>
          <w:tcPr>
            <w:tcW w:w="0" w:type="auto"/>
            <w:tcMar>
              <w:top w:w="15" w:type="dxa"/>
              <w:left w:w="57" w:type="dxa"/>
              <w:bottom w:w="15" w:type="dxa"/>
              <w:right w:w="57" w:type="dxa"/>
            </w:tcMar>
            <w:vAlign w:val="center"/>
            <w:hideMark/>
          </w:tcPr>
          <w:p w14:paraId="79601953"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WLE4</w:t>
            </w:r>
          </w:p>
        </w:tc>
        <w:tc>
          <w:tcPr>
            <w:tcW w:w="0" w:type="auto"/>
            <w:noWrap/>
            <w:tcMar>
              <w:top w:w="15" w:type="dxa"/>
              <w:left w:w="57" w:type="dxa"/>
              <w:bottom w:w="15" w:type="dxa"/>
              <w:right w:w="57" w:type="dxa"/>
            </w:tcMar>
            <w:vAlign w:val="center"/>
            <w:hideMark/>
          </w:tcPr>
          <w:p w14:paraId="76B88E91"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14255FA"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08E910B2"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.812</w:t>
            </w:r>
          </w:p>
        </w:tc>
      </w:tr>
      <w:tr w:rsidR="003E334D" w:rsidRPr="00432BE4" w14:paraId="73613DFD" w14:textId="77777777" w:rsidTr="00743580">
        <w:tc>
          <w:tcPr>
            <w:tcW w:w="0" w:type="auto"/>
            <w:tcMar>
              <w:top w:w="15" w:type="dxa"/>
              <w:left w:w="57" w:type="dxa"/>
              <w:bottom w:w="15" w:type="dxa"/>
              <w:right w:w="57" w:type="dxa"/>
            </w:tcMar>
            <w:vAlign w:val="center"/>
            <w:hideMark/>
          </w:tcPr>
          <w:p w14:paraId="4FA74FAC"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SE12</w:t>
            </w:r>
          </w:p>
        </w:tc>
        <w:tc>
          <w:tcPr>
            <w:tcW w:w="0" w:type="auto"/>
            <w:noWrap/>
            <w:tcMar>
              <w:top w:w="15" w:type="dxa"/>
              <w:left w:w="57" w:type="dxa"/>
              <w:bottom w:w="15" w:type="dxa"/>
              <w:right w:w="57" w:type="dxa"/>
            </w:tcMar>
            <w:vAlign w:val="center"/>
            <w:hideMark/>
          </w:tcPr>
          <w:p w14:paraId="60A862C2"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6E18E2F"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06187586"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.708</w:t>
            </w:r>
          </w:p>
        </w:tc>
      </w:tr>
      <w:tr w:rsidR="003E334D" w:rsidRPr="00432BE4" w14:paraId="4F66B7F1" w14:textId="77777777" w:rsidTr="00743580">
        <w:tc>
          <w:tcPr>
            <w:tcW w:w="0" w:type="auto"/>
            <w:tcMar>
              <w:top w:w="15" w:type="dxa"/>
              <w:left w:w="57" w:type="dxa"/>
              <w:bottom w:w="15" w:type="dxa"/>
              <w:right w:w="57" w:type="dxa"/>
            </w:tcMar>
            <w:vAlign w:val="center"/>
            <w:hideMark/>
          </w:tcPr>
          <w:p w14:paraId="74940878"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SE19</w:t>
            </w:r>
          </w:p>
        </w:tc>
        <w:tc>
          <w:tcPr>
            <w:tcW w:w="0" w:type="auto"/>
            <w:noWrap/>
            <w:tcMar>
              <w:top w:w="15" w:type="dxa"/>
              <w:left w:w="57" w:type="dxa"/>
              <w:bottom w:w="15" w:type="dxa"/>
              <w:right w:w="57" w:type="dxa"/>
            </w:tcMar>
            <w:vAlign w:val="center"/>
            <w:hideMark/>
          </w:tcPr>
          <w:p w14:paraId="6E15E3A5"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8CB1B1D"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02DC1037"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.766</w:t>
            </w:r>
          </w:p>
        </w:tc>
      </w:tr>
      <w:tr w:rsidR="003E334D" w:rsidRPr="00432BE4" w14:paraId="11DDF788" w14:textId="77777777" w:rsidTr="00743580">
        <w:tc>
          <w:tcPr>
            <w:tcW w:w="0" w:type="auto"/>
            <w:tcMar>
              <w:top w:w="15" w:type="dxa"/>
              <w:left w:w="57" w:type="dxa"/>
              <w:bottom w:w="15" w:type="dxa"/>
              <w:right w:w="57" w:type="dxa"/>
            </w:tcMar>
            <w:vAlign w:val="center"/>
            <w:hideMark/>
          </w:tcPr>
          <w:p w14:paraId="32AB679B"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SE20</w:t>
            </w:r>
          </w:p>
        </w:tc>
        <w:tc>
          <w:tcPr>
            <w:tcW w:w="0" w:type="auto"/>
            <w:noWrap/>
            <w:tcMar>
              <w:top w:w="15" w:type="dxa"/>
              <w:left w:w="57" w:type="dxa"/>
              <w:bottom w:w="15" w:type="dxa"/>
              <w:right w:w="57" w:type="dxa"/>
            </w:tcMar>
            <w:vAlign w:val="center"/>
            <w:hideMark/>
          </w:tcPr>
          <w:p w14:paraId="74B2619F"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A58196D"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20D476CA"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.939</w:t>
            </w:r>
          </w:p>
        </w:tc>
      </w:tr>
      <w:tr w:rsidR="00743580" w:rsidRPr="00432BE4" w14:paraId="053761E3" w14:textId="77777777" w:rsidTr="00743580">
        <w:tc>
          <w:tcPr>
            <w:tcW w:w="0" w:type="auto"/>
            <w:tcMar>
              <w:top w:w="15" w:type="dxa"/>
              <w:left w:w="57" w:type="dxa"/>
              <w:bottom w:w="15" w:type="dxa"/>
              <w:right w:w="57" w:type="dxa"/>
            </w:tcMar>
            <w:vAlign w:val="center"/>
            <w:hideMark/>
          </w:tcPr>
          <w:p w14:paraId="0B6DCF36"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SE21</w:t>
            </w:r>
          </w:p>
        </w:tc>
        <w:tc>
          <w:tcPr>
            <w:tcW w:w="0" w:type="auto"/>
            <w:noWrap/>
            <w:tcMar>
              <w:top w:w="15" w:type="dxa"/>
              <w:left w:w="57" w:type="dxa"/>
              <w:bottom w:w="15" w:type="dxa"/>
              <w:right w:w="57" w:type="dxa"/>
            </w:tcMar>
            <w:vAlign w:val="center"/>
            <w:hideMark/>
          </w:tcPr>
          <w:p w14:paraId="0EB303F1"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4AAE64F" w14:textId="77777777" w:rsidR="00743580" w:rsidRPr="00432BE4" w:rsidRDefault="00743580" w:rsidP="00743580">
            <w:pPr>
              <w:spacing w:after="0" w:line="360" w:lineRule="auto"/>
              <w:contextualSpacing/>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2B520931" w14:textId="77777777" w:rsidR="00743580" w:rsidRPr="00432BE4" w:rsidRDefault="00743580" w:rsidP="00743580">
            <w:pPr>
              <w:spacing w:after="0" w:line="360" w:lineRule="auto"/>
              <w:contextualSpacing/>
              <w:rPr>
                <w:rFonts w:ascii="Times New Roman" w:hAnsi="Times New Roman" w:cs="Times New Roman"/>
                <w:sz w:val="24"/>
                <w:szCs w:val="24"/>
              </w:rPr>
            </w:pPr>
            <w:r w:rsidRPr="00432BE4">
              <w:rPr>
                <w:rFonts w:ascii="Times New Roman" w:hAnsi="Times New Roman" w:cs="Times New Roman"/>
                <w:sz w:val="24"/>
                <w:szCs w:val="24"/>
              </w:rPr>
              <w:t>.775</w:t>
            </w:r>
          </w:p>
        </w:tc>
      </w:tr>
    </w:tbl>
    <w:p w14:paraId="5776464C" w14:textId="397DD3A1" w:rsidR="004B538F" w:rsidRPr="00432BE4" w:rsidRDefault="004B538F" w:rsidP="00524379">
      <w:pPr>
        <w:spacing w:after="0" w:line="360" w:lineRule="auto"/>
        <w:contextualSpacing/>
        <w:rPr>
          <w:rFonts w:ascii="Times New Roman" w:hAnsi="Times New Roman" w:cs="Times New Roman"/>
          <w:sz w:val="24"/>
          <w:szCs w:val="24"/>
        </w:rPr>
      </w:pPr>
    </w:p>
    <w:p w14:paraId="4121163E" w14:textId="77777777" w:rsidR="00743580" w:rsidRPr="00432BE4" w:rsidRDefault="00743580" w:rsidP="00743580">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Variances: (Group number 1 - Default model)</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461"/>
        <w:gridCol w:w="286"/>
        <w:gridCol w:w="286"/>
        <w:gridCol w:w="1120"/>
        <w:gridCol w:w="700"/>
        <w:gridCol w:w="940"/>
        <w:gridCol w:w="700"/>
        <w:gridCol w:w="947"/>
      </w:tblGrid>
      <w:tr w:rsidR="003E334D" w:rsidRPr="00432BE4" w14:paraId="49509C0C" w14:textId="77777777" w:rsidTr="00743580">
        <w:trPr>
          <w:tblHeader/>
        </w:trPr>
        <w:tc>
          <w:tcPr>
            <w:tcW w:w="0" w:type="auto"/>
            <w:tcBorders>
              <w:bottom w:val="single" w:sz="6" w:space="0" w:color="auto"/>
            </w:tcBorders>
            <w:tcMar>
              <w:top w:w="15" w:type="dxa"/>
              <w:left w:w="140" w:type="dxa"/>
              <w:bottom w:w="15" w:type="dxa"/>
              <w:right w:w="140" w:type="dxa"/>
            </w:tcMar>
            <w:vAlign w:val="center"/>
            <w:hideMark/>
          </w:tcPr>
          <w:p w14:paraId="2D5F16D3"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33FB6F60"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4FEC7DBB"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3EA0503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Estimate</w:t>
            </w:r>
          </w:p>
        </w:tc>
        <w:tc>
          <w:tcPr>
            <w:tcW w:w="0" w:type="auto"/>
            <w:tcBorders>
              <w:bottom w:val="single" w:sz="6" w:space="0" w:color="auto"/>
            </w:tcBorders>
            <w:tcMar>
              <w:top w:w="15" w:type="dxa"/>
              <w:left w:w="140" w:type="dxa"/>
              <w:bottom w:w="15" w:type="dxa"/>
              <w:right w:w="140" w:type="dxa"/>
            </w:tcMar>
            <w:vAlign w:val="center"/>
            <w:hideMark/>
          </w:tcPr>
          <w:p w14:paraId="273138C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w:t>
            </w:r>
          </w:p>
        </w:tc>
        <w:tc>
          <w:tcPr>
            <w:tcW w:w="0" w:type="auto"/>
            <w:tcBorders>
              <w:bottom w:val="single" w:sz="6" w:space="0" w:color="auto"/>
            </w:tcBorders>
            <w:tcMar>
              <w:top w:w="15" w:type="dxa"/>
              <w:left w:w="140" w:type="dxa"/>
              <w:bottom w:w="15" w:type="dxa"/>
              <w:right w:w="140" w:type="dxa"/>
            </w:tcMar>
            <w:vAlign w:val="center"/>
            <w:hideMark/>
          </w:tcPr>
          <w:p w14:paraId="265CD18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C.R.</w:t>
            </w:r>
          </w:p>
        </w:tc>
        <w:tc>
          <w:tcPr>
            <w:tcW w:w="0" w:type="auto"/>
            <w:tcBorders>
              <w:bottom w:val="single" w:sz="6" w:space="0" w:color="auto"/>
            </w:tcBorders>
            <w:tcMar>
              <w:top w:w="15" w:type="dxa"/>
              <w:left w:w="140" w:type="dxa"/>
              <w:bottom w:w="15" w:type="dxa"/>
              <w:right w:w="140" w:type="dxa"/>
            </w:tcMar>
            <w:vAlign w:val="center"/>
            <w:hideMark/>
          </w:tcPr>
          <w:p w14:paraId="51DE5B8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w:t>
            </w:r>
          </w:p>
        </w:tc>
        <w:tc>
          <w:tcPr>
            <w:tcW w:w="0" w:type="auto"/>
            <w:tcBorders>
              <w:bottom w:val="single" w:sz="6" w:space="0" w:color="auto"/>
            </w:tcBorders>
            <w:tcMar>
              <w:top w:w="15" w:type="dxa"/>
              <w:left w:w="140" w:type="dxa"/>
              <w:bottom w:w="15" w:type="dxa"/>
              <w:right w:w="140" w:type="dxa"/>
            </w:tcMar>
            <w:vAlign w:val="center"/>
            <w:hideMark/>
          </w:tcPr>
          <w:p w14:paraId="5A6AABE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Label</w:t>
            </w:r>
          </w:p>
        </w:tc>
      </w:tr>
      <w:tr w:rsidR="003E334D" w:rsidRPr="00432BE4" w14:paraId="7B7792C0" w14:textId="77777777" w:rsidTr="00743580">
        <w:tc>
          <w:tcPr>
            <w:tcW w:w="0" w:type="auto"/>
            <w:tcMar>
              <w:top w:w="15" w:type="dxa"/>
              <w:left w:w="57" w:type="dxa"/>
              <w:bottom w:w="15" w:type="dxa"/>
              <w:right w:w="57" w:type="dxa"/>
            </w:tcMar>
            <w:vAlign w:val="center"/>
            <w:hideMark/>
          </w:tcPr>
          <w:p w14:paraId="347F52E0" w14:textId="77777777" w:rsidR="00743580" w:rsidRPr="00432BE4" w:rsidRDefault="00743580" w:rsidP="00743580">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139B1F0A"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410276EF"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1699806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.839</w:t>
            </w:r>
          </w:p>
        </w:tc>
        <w:tc>
          <w:tcPr>
            <w:tcW w:w="0" w:type="auto"/>
            <w:tcMar>
              <w:top w:w="15" w:type="dxa"/>
              <w:left w:w="140" w:type="dxa"/>
              <w:bottom w:w="15" w:type="dxa"/>
              <w:right w:w="140" w:type="dxa"/>
            </w:tcMar>
            <w:vAlign w:val="center"/>
            <w:hideMark/>
          </w:tcPr>
          <w:p w14:paraId="19E081A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.110</w:t>
            </w:r>
          </w:p>
        </w:tc>
        <w:tc>
          <w:tcPr>
            <w:tcW w:w="0" w:type="auto"/>
            <w:tcMar>
              <w:top w:w="15" w:type="dxa"/>
              <w:left w:w="140" w:type="dxa"/>
              <w:bottom w:w="15" w:type="dxa"/>
              <w:right w:w="140" w:type="dxa"/>
            </w:tcMar>
            <w:vAlign w:val="center"/>
            <w:hideMark/>
          </w:tcPr>
          <w:p w14:paraId="54DADC6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7.639</w:t>
            </w:r>
          </w:p>
        </w:tc>
        <w:tc>
          <w:tcPr>
            <w:tcW w:w="0" w:type="auto"/>
            <w:tcMar>
              <w:top w:w="15" w:type="dxa"/>
              <w:left w:w="140" w:type="dxa"/>
              <w:bottom w:w="15" w:type="dxa"/>
              <w:right w:w="140" w:type="dxa"/>
            </w:tcMar>
            <w:vAlign w:val="center"/>
            <w:hideMark/>
          </w:tcPr>
          <w:p w14:paraId="6B45409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5ACCBCE5"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par_23</w:t>
            </w:r>
          </w:p>
        </w:tc>
      </w:tr>
      <w:tr w:rsidR="003E334D" w:rsidRPr="00432BE4" w14:paraId="536C2560" w14:textId="77777777" w:rsidTr="00743580">
        <w:tc>
          <w:tcPr>
            <w:tcW w:w="0" w:type="auto"/>
            <w:tcMar>
              <w:top w:w="15" w:type="dxa"/>
              <w:left w:w="57" w:type="dxa"/>
              <w:bottom w:w="15" w:type="dxa"/>
              <w:right w:w="57" w:type="dxa"/>
            </w:tcMar>
            <w:vAlign w:val="center"/>
            <w:hideMark/>
          </w:tcPr>
          <w:p w14:paraId="3545CFBA" w14:textId="77777777" w:rsidR="00743580" w:rsidRPr="00432BE4" w:rsidRDefault="00743580" w:rsidP="00743580">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523EF5B3"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5464B9C7"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3737FAC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1.479</w:t>
            </w:r>
          </w:p>
        </w:tc>
        <w:tc>
          <w:tcPr>
            <w:tcW w:w="0" w:type="auto"/>
            <w:tcMar>
              <w:top w:w="15" w:type="dxa"/>
              <w:left w:w="140" w:type="dxa"/>
              <w:bottom w:w="15" w:type="dxa"/>
              <w:right w:w="140" w:type="dxa"/>
            </w:tcMar>
            <w:vAlign w:val="center"/>
            <w:hideMark/>
          </w:tcPr>
          <w:p w14:paraId="799BBAC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.162</w:t>
            </w:r>
          </w:p>
        </w:tc>
        <w:tc>
          <w:tcPr>
            <w:tcW w:w="0" w:type="auto"/>
            <w:tcMar>
              <w:top w:w="15" w:type="dxa"/>
              <w:left w:w="140" w:type="dxa"/>
              <w:bottom w:w="15" w:type="dxa"/>
              <w:right w:w="140" w:type="dxa"/>
            </w:tcMar>
            <w:vAlign w:val="center"/>
            <w:hideMark/>
          </w:tcPr>
          <w:p w14:paraId="6659E12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9.140</w:t>
            </w:r>
          </w:p>
        </w:tc>
        <w:tc>
          <w:tcPr>
            <w:tcW w:w="0" w:type="auto"/>
            <w:tcMar>
              <w:top w:w="15" w:type="dxa"/>
              <w:left w:w="140" w:type="dxa"/>
              <w:bottom w:w="15" w:type="dxa"/>
              <w:right w:w="140" w:type="dxa"/>
            </w:tcMar>
            <w:vAlign w:val="center"/>
            <w:hideMark/>
          </w:tcPr>
          <w:p w14:paraId="212056B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70AA6185"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par_24</w:t>
            </w:r>
          </w:p>
        </w:tc>
      </w:tr>
      <w:tr w:rsidR="003E334D" w:rsidRPr="00432BE4" w14:paraId="2E3A0DB5" w14:textId="77777777" w:rsidTr="00743580">
        <w:tc>
          <w:tcPr>
            <w:tcW w:w="0" w:type="auto"/>
            <w:tcMar>
              <w:top w:w="15" w:type="dxa"/>
              <w:left w:w="57" w:type="dxa"/>
              <w:bottom w:w="15" w:type="dxa"/>
              <w:right w:w="57" w:type="dxa"/>
            </w:tcMar>
            <w:vAlign w:val="center"/>
            <w:hideMark/>
          </w:tcPr>
          <w:p w14:paraId="76E2A9AA" w14:textId="77777777" w:rsidR="00743580" w:rsidRPr="00432BE4" w:rsidRDefault="00743580" w:rsidP="00743580">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7093DE22"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73BDB675"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500DAD4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.652</w:t>
            </w:r>
          </w:p>
        </w:tc>
        <w:tc>
          <w:tcPr>
            <w:tcW w:w="0" w:type="auto"/>
            <w:tcMar>
              <w:top w:w="15" w:type="dxa"/>
              <w:left w:w="140" w:type="dxa"/>
              <w:bottom w:w="15" w:type="dxa"/>
              <w:right w:w="140" w:type="dxa"/>
            </w:tcMar>
            <w:vAlign w:val="center"/>
            <w:hideMark/>
          </w:tcPr>
          <w:p w14:paraId="37BE341F"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.099</w:t>
            </w:r>
          </w:p>
        </w:tc>
        <w:tc>
          <w:tcPr>
            <w:tcW w:w="0" w:type="auto"/>
            <w:tcMar>
              <w:top w:w="15" w:type="dxa"/>
              <w:left w:w="140" w:type="dxa"/>
              <w:bottom w:w="15" w:type="dxa"/>
              <w:right w:w="140" w:type="dxa"/>
            </w:tcMar>
            <w:vAlign w:val="center"/>
            <w:hideMark/>
          </w:tcPr>
          <w:p w14:paraId="16E2583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6.574</w:t>
            </w:r>
          </w:p>
        </w:tc>
        <w:tc>
          <w:tcPr>
            <w:tcW w:w="0" w:type="auto"/>
            <w:tcMar>
              <w:top w:w="15" w:type="dxa"/>
              <w:left w:w="140" w:type="dxa"/>
              <w:bottom w:w="15" w:type="dxa"/>
              <w:right w:w="140" w:type="dxa"/>
            </w:tcMar>
            <w:vAlign w:val="center"/>
            <w:hideMark/>
          </w:tcPr>
          <w:p w14:paraId="045FE0E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6D42942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par_25</w:t>
            </w:r>
          </w:p>
        </w:tc>
      </w:tr>
      <w:tr w:rsidR="003E334D" w:rsidRPr="00432BE4" w14:paraId="198633AE" w14:textId="77777777" w:rsidTr="00743580">
        <w:tc>
          <w:tcPr>
            <w:tcW w:w="0" w:type="auto"/>
            <w:tcMar>
              <w:top w:w="15" w:type="dxa"/>
              <w:left w:w="57" w:type="dxa"/>
              <w:bottom w:w="15" w:type="dxa"/>
              <w:right w:w="57" w:type="dxa"/>
            </w:tcMar>
            <w:vAlign w:val="center"/>
            <w:hideMark/>
          </w:tcPr>
          <w:p w14:paraId="042CB08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417BC683"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447B6947"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4D82B2E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.401</w:t>
            </w:r>
          </w:p>
        </w:tc>
        <w:tc>
          <w:tcPr>
            <w:tcW w:w="0" w:type="auto"/>
            <w:tcMar>
              <w:top w:w="15" w:type="dxa"/>
              <w:left w:w="140" w:type="dxa"/>
              <w:bottom w:w="15" w:type="dxa"/>
              <w:right w:w="140" w:type="dxa"/>
            </w:tcMar>
            <w:vAlign w:val="center"/>
            <w:hideMark/>
          </w:tcPr>
          <w:p w14:paraId="2A15B67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.073</w:t>
            </w:r>
          </w:p>
        </w:tc>
        <w:tc>
          <w:tcPr>
            <w:tcW w:w="0" w:type="auto"/>
            <w:tcMar>
              <w:top w:w="15" w:type="dxa"/>
              <w:left w:w="140" w:type="dxa"/>
              <w:bottom w:w="15" w:type="dxa"/>
              <w:right w:w="140" w:type="dxa"/>
            </w:tcMar>
            <w:vAlign w:val="center"/>
            <w:hideMark/>
          </w:tcPr>
          <w:p w14:paraId="1E059A5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5.462</w:t>
            </w:r>
          </w:p>
        </w:tc>
        <w:tc>
          <w:tcPr>
            <w:tcW w:w="0" w:type="auto"/>
            <w:tcMar>
              <w:top w:w="15" w:type="dxa"/>
              <w:left w:w="140" w:type="dxa"/>
              <w:bottom w:w="15" w:type="dxa"/>
              <w:right w:w="140" w:type="dxa"/>
            </w:tcMar>
            <w:vAlign w:val="center"/>
            <w:hideMark/>
          </w:tcPr>
          <w:p w14:paraId="57FEF4C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6B00D20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par_26</w:t>
            </w:r>
          </w:p>
        </w:tc>
      </w:tr>
      <w:tr w:rsidR="003E334D" w:rsidRPr="00432BE4" w14:paraId="43382F3E" w14:textId="77777777" w:rsidTr="00743580">
        <w:tc>
          <w:tcPr>
            <w:tcW w:w="0" w:type="auto"/>
            <w:tcMar>
              <w:top w:w="15" w:type="dxa"/>
              <w:left w:w="57" w:type="dxa"/>
              <w:bottom w:w="15" w:type="dxa"/>
              <w:right w:w="57" w:type="dxa"/>
            </w:tcMar>
            <w:vAlign w:val="center"/>
            <w:hideMark/>
          </w:tcPr>
          <w:p w14:paraId="4C796BA8" w14:textId="77777777" w:rsidR="00743580" w:rsidRPr="00432BE4" w:rsidRDefault="00743580" w:rsidP="00743580">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6923F6E0"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23C2F054"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088A912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.696</w:t>
            </w:r>
          </w:p>
        </w:tc>
        <w:tc>
          <w:tcPr>
            <w:tcW w:w="0" w:type="auto"/>
            <w:tcMar>
              <w:top w:w="15" w:type="dxa"/>
              <w:left w:w="140" w:type="dxa"/>
              <w:bottom w:w="15" w:type="dxa"/>
              <w:right w:w="140" w:type="dxa"/>
            </w:tcMar>
            <w:vAlign w:val="center"/>
            <w:hideMark/>
          </w:tcPr>
          <w:p w14:paraId="46EF0EF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.101</w:t>
            </w:r>
          </w:p>
        </w:tc>
        <w:tc>
          <w:tcPr>
            <w:tcW w:w="0" w:type="auto"/>
            <w:tcMar>
              <w:top w:w="15" w:type="dxa"/>
              <w:left w:w="140" w:type="dxa"/>
              <w:bottom w:w="15" w:type="dxa"/>
              <w:right w:w="140" w:type="dxa"/>
            </w:tcMar>
            <w:vAlign w:val="center"/>
            <w:hideMark/>
          </w:tcPr>
          <w:p w14:paraId="5C1EAB8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6.925</w:t>
            </w:r>
          </w:p>
        </w:tc>
        <w:tc>
          <w:tcPr>
            <w:tcW w:w="0" w:type="auto"/>
            <w:tcMar>
              <w:top w:w="15" w:type="dxa"/>
              <w:left w:w="140" w:type="dxa"/>
              <w:bottom w:w="15" w:type="dxa"/>
              <w:right w:w="140" w:type="dxa"/>
            </w:tcMar>
            <w:vAlign w:val="center"/>
            <w:hideMark/>
          </w:tcPr>
          <w:p w14:paraId="1FA6DC3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5F5B0E15"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par_27</w:t>
            </w:r>
          </w:p>
        </w:tc>
      </w:tr>
      <w:tr w:rsidR="003E334D" w:rsidRPr="00432BE4" w14:paraId="3AC2D3E3" w14:textId="77777777" w:rsidTr="00743580">
        <w:tc>
          <w:tcPr>
            <w:tcW w:w="0" w:type="auto"/>
            <w:tcMar>
              <w:top w:w="15" w:type="dxa"/>
              <w:left w:w="57" w:type="dxa"/>
              <w:bottom w:w="15" w:type="dxa"/>
              <w:right w:w="57" w:type="dxa"/>
            </w:tcMar>
            <w:vAlign w:val="center"/>
            <w:hideMark/>
          </w:tcPr>
          <w:p w14:paraId="5D7941C7"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e4</w:t>
            </w:r>
          </w:p>
        </w:tc>
        <w:tc>
          <w:tcPr>
            <w:tcW w:w="0" w:type="auto"/>
            <w:tcMar>
              <w:top w:w="15" w:type="dxa"/>
              <w:left w:w="140" w:type="dxa"/>
              <w:bottom w:w="15" w:type="dxa"/>
              <w:right w:w="140" w:type="dxa"/>
            </w:tcMar>
            <w:vAlign w:val="center"/>
            <w:hideMark/>
          </w:tcPr>
          <w:p w14:paraId="0FDD4A7C"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377F2CB2"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24E2849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.403</w:t>
            </w:r>
          </w:p>
        </w:tc>
        <w:tc>
          <w:tcPr>
            <w:tcW w:w="0" w:type="auto"/>
            <w:tcMar>
              <w:top w:w="15" w:type="dxa"/>
              <w:left w:w="140" w:type="dxa"/>
              <w:bottom w:w="15" w:type="dxa"/>
              <w:right w:w="140" w:type="dxa"/>
            </w:tcMar>
            <w:vAlign w:val="center"/>
            <w:hideMark/>
          </w:tcPr>
          <w:p w14:paraId="2105DCE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.049</w:t>
            </w:r>
          </w:p>
        </w:tc>
        <w:tc>
          <w:tcPr>
            <w:tcW w:w="0" w:type="auto"/>
            <w:tcMar>
              <w:top w:w="15" w:type="dxa"/>
              <w:left w:w="140" w:type="dxa"/>
              <w:bottom w:w="15" w:type="dxa"/>
              <w:right w:w="140" w:type="dxa"/>
            </w:tcMar>
            <w:vAlign w:val="center"/>
            <w:hideMark/>
          </w:tcPr>
          <w:p w14:paraId="78F8D61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8.178</w:t>
            </w:r>
          </w:p>
        </w:tc>
        <w:tc>
          <w:tcPr>
            <w:tcW w:w="0" w:type="auto"/>
            <w:tcMar>
              <w:top w:w="15" w:type="dxa"/>
              <w:left w:w="140" w:type="dxa"/>
              <w:bottom w:w="15" w:type="dxa"/>
              <w:right w:w="140" w:type="dxa"/>
            </w:tcMar>
            <w:vAlign w:val="center"/>
            <w:hideMark/>
          </w:tcPr>
          <w:p w14:paraId="7D3A55C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41FA4F5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par_28</w:t>
            </w:r>
          </w:p>
        </w:tc>
      </w:tr>
      <w:tr w:rsidR="003E334D" w:rsidRPr="00432BE4" w14:paraId="72E6702C" w14:textId="77777777" w:rsidTr="00743580">
        <w:tc>
          <w:tcPr>
            <w:tcW w:w="0" w:type="auto"/>
            <w:tcMar>
              <w:top w:w="15" w:type="dxa"/>
              <w:left w:w="57" w:type="dxa"/>
              <w:bottom w:w="15" w:type="dxa"/>
              <w:right w:w="57" w:type="dxa"/>
            </w:tcMar>
            <w:vAlign w:val="center"/>
            <w:hideMark/>
          </w:tcPr>
          <w:p w14:paraId="5F477B0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e6</w:t>
            </w:r>
          </w:p>
        </w:tc>
        <w:tc>
          <w:tcPr>
            <w:tcW w:w="0" w:type="auto"/>
            <w:tcMar>
              <w:top w:w="15" w:type="dxa"/>
              <w:left w:w="140" w:type="dxa"/>
              <w:bottom w:w="15" w:type="dxa"/>
              <w:right w:w="140" w:type="dxa"/>
            </w:tcMar>
            <w:vAlign w:val="center"/>
            <w:hideMark/>
          </w:tcPr>
          <w:p w14:paraId="544804B9"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69EA2218"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562ADA5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.142</w:t>
            </w:r>
          </w:p>
        </w:tc>
        <w:tc>
          <w:tcPr>
            <w:tcW w:w="0" w:type="auto"/>
            <w:tcMar>
              <w:top w:w="15" w:type="dxa"/>
              <w:left w:w="140" w:type="dxa"/>
              <w:bottom w:w="15" w:type="dxa"/>
              <w:right w:w="140" w:type="dxa"/>
            </w:tcMar>
            <w:vAlign w:val="center"/>
            <w:hideMark/>
          </w:tcPr>
          <w:p w14:paraId="450743D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.039</w:t>
            </w:r>
          </w:p>
        </w:tc>
        <w:tc>
          <w:tcPr>
            <w:tcW w:w="0" w:type="auto"/>
            <w:tcMar>
              <w:top w:w="15" w:type="dxa"/>
              <w:left w:w="140" w:type="dxa"/>
              <w:bottom w:w="15" w:type="dxa"/>
              <w:right w:w="140" w:type="dxa"/>
            </w:tcMar>
            <w:vAlign w:val="center"/>
            <w:hideMark/>
          </w:tcPr>
          <w:p w14:paraId="42C1D80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3.591</w:t>
            </w:r>
          </w:p>
        </w:tc>
        <w:tc>
          <w:tcPr>
            <w:tcW w:w="0" w:type="auto"/>
            <w:tcMar>
              <w:top w:w="15" w:type="dxa"/>
              <w:left w:w="140" w:type="dxa"/>
              <w:bottom w:w="15" w:type="dxa"/>
              <w:right w:w="140" w:type="dxa"/>
            </w:tcMar>
            <w:vAlign w:val="center"/>
            <w:hideMark/>
          </w:tcPr>
          <w:p w14:paraId="218997B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368DA457"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par_29</w:t>
            </w:r>
          </w:p>
        </w:tc>
      </w:tr>
      <w:tr w:rsidR="003E334D" w:rsidRPr="00432BE4" w14:paraId="745DEA4B" w14:textId="77777777" w:rsidTr="00743580">
        <w:tc>
          <w:tcPr>
            <w:tcW w:w="0" w:type="auto"/>
            <w:tcMar>
              <w:top w:w="15" w:type="dxa"/>
              <w:left w:w="57" w:type="dxa"/>
              <w:bottom w:w="15" w:type="dxa"/>
              <w:right w:w="57" w:type="dxa"/>
            </w:tcMar>
            <w:vAlign w:val="center"/>
            <w:hideMark/>
          </w:tcPr>
          <w:p w14:paraId="0D6A4EA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e7</w:t>
            </w:r>
          </w:p>
        </w:tc>
        <w:tc>
          <w:tcPr>
            <w:tcW w:w="0" w:type="auto"/>
            <w:tcMar>
              <w:top w:w="15" w:type="dxa"/>
              <w:left w:w="140" w:type="dxa"/>
              <w:bottom w:w="15" w:type="dxa"/>
              <w:right w:w="140" w:type="dxa"/>
            </w:tcMar>
            <w:vAlign w:val="center"/>
            <w:hideMark/>
          </w:tcPr>
          <w:p w14:paraId="42576010"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2D0D1D08"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6B1F7FD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.602</w:t>
            </w:r>
          </w:p>
        </w:tc>
        <w:tc>
          <w:tcPr>
            <w:tcW w:w="0" w:type="auto"/>
            <w:tcMar>
              <w:top w:w="15" w:type="dxa"/>
              <w:left w:w="140" w:type="dxa"/>
              <w:bottom w:w="15" w:type="dxa"/>
              <w:right w:w="140" w:type="dxa"/>
            </w:tcMar>
            <w:vAlign w:val="center"/>
            <w:hideMark/>
          </w:tcPr>
          <w:p w14:paraId="327937D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.060</w:t>
            </w:r>
          </w:p>
        </w:tc>
        <w:tc>
          <w:tcPr>
            <w:tcW w:w="0" w:type="auto"/>
            <w:tcMar>
              <w:top w:w="15" w:type="dxa"/>
              <w:left w:w="140" w:type="dxa"/>
              <w:bottom w:w="15" w:type="dxa"/>
              <w:right w:w="140" w:type="dxa"/>
            </w:tcMar>
            <w:vAlign w:val="center"/>
            <w:hideMark/>
          </w:tcPr>
          <w:p w14:paraId="6F5F5AE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10.002</w:t>
            </w:r>
          </w:p>
        </w:tc>
        <w:tc>
          <w:tcPr>
            <w:tcW w:w="0" w:type="auto"/>
            <w:tcMar>
              <w:top w:w="15" w:type="dxa"/>
              <w:left w:w="140" w:type="dxa"/>
              <w:bottom w:w="15" w:type="dxa"/>
              <w:right w:w="140" w:type="dxa"/>
            </w:tcMar>
            <w:vAlign w:val="center"/>
            <w:hideMark/>
          </w:tcPr>
          <w:p w14:paraId="382FA4D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16D494D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par_30</w:t>
            </w:r>
          </w:p>
        </w:tc>
      </w:tr>
      <w:tr w:rsidR="003E334D" w:rsidRPr="00432BE4" w14:paraId="1C272599" w14:textId="77777777" w:rsidTr="00743580">
        <w:tc>
          <w:tcPr>
            <w:tcW w:w="0" w:type="auto"/>
            <w:tcMar>
              <w:top w:w="15" w:type="dxa"/>
              <w:left w:w="57" w:type="dxa"/>
              <w:bottom w:w="15" w:type="dxa"/>
              <w:right w:w="57" w:type="dxa"/>
            </w:tcMar>
            <w:vAlign w:val="center"/>
            <w:hideMark/>
          </w:tcPr>
          <w:p w14:paraId="51F22D5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e8</w:t>
            </w:r>
          </w:p>
        </w:tc>
        <w:tc>
          <w:tcPr>
            <w:tcW w:w="0" w:type="auto"/>
            <w:tcMar>
              <w:top w:w="15" w:type="dxa"/>
              <w:left w:w="140" w:type="dxa"/>
              <w:bottom w:w="15" w:type="dxa"/>
              <w:right w:w="140" w:type="dxa"/>
            </w:tcMar>
            <w:vAlign w:val="center"/>
            <w:hideMark/>
          </w:tcPr>
          <w:p w14:paraId="52C14FD2"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5D200B7F"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3165E9A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.348</w:t>
            </w:r>
          </w:p>
        </w:tc>
        <w:tc>
          <w:tcPr>
            <w:tcW w:w="0" w:type="auto"/>
            <w:tcMar>
              <w:top w:w="15" w:type="dxa"/>
              <w:left w:w="140" w:type="dxa"/>
              <w:bottom w:w="15" w:type="dxa"/>
              <w:right w:w="140" w:type="dxa"/>
            </w:tcMar>
            <w:vAlign w:val="center"/>
            <w:hideMark/>
          </w:tcPr>
          <w:p w14:paraId="2DC2197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.041</w:t>
            </w:r>
          </w:p>
        </w:tc>
        <w:tc>
          <w:tcPr>
            <w:tcW w:w="0" w:type="auto"/>
            <w:tcMar>
              <w:top w:w="15" w:type="dxa"/>
              <w:left w:w="140" w:type="dxa"/>
              <w:bottom w:w="15" w:type="dxa"/>
              <w:right w:w="140" w:type="dxa"/>
            </w:tcMar>
            <w:vAlign w:val="center"/>
            <w:hideMark/>
          </w:tcPr>
          <w:p w14:paraId="0A58BE7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8.422</w:t>
            </w:r>
          </w:p>
        </w:tc>
        <w:tc>
          <w:tcPr>
            <w:tcW w:w="0" w:type="auto"/>
            <w:tcMar>
              <w:top w:w="15" w:type="dxa"/>
              <w:left w:w="140" w:type="dxa"/>
              <w:bottom w:w="15" w:type="dxa"/>
              <w:right w:w="140" w:type="dxa"/>
            </w:tcMar>
            <w:vAlign w:val="center"/>
            <w:hideMark/>
          </w:tcPr>
          <w:p w14:paraId="0990480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7F27279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par_31</w:t>
            </w:r>
          </w:p>
        </w:tc>
      </w:tr>
      <w:tr w:rsidR="003E334D" w:rsidRPr="00432BE4" w14:paraId="0D67FB7F" w14:textId="77777777" w:rsidTr="00743580">
        <w:tc>
          <w:tcPr>
            <w:tcW w:w="0" w:type="auto"/>
            <w:tcMar>
              <w:top w:w="15" w:type="dxa"/>
              <w:left w:w="57" w:type="dxa"/>
              <w:bottom w:w="15" w:type="dxa"/>
              <w:right w:w="57" w:type="dxa"/>
            </w:tcMar>
            <w:vAlign w:val="center"/>
            <w:hideMark/>
          </w:tcPr>
          <w:p w14:paraId="24DA32B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e9</w:t>
            </w:r>
          </w:p>
        </w:tc>
        <w:tc>
          <w:tcPr>
            <w:tcW w:w="0" w:type="auto"/>
            <w:tcMar>
              <w:top w:w="15" w:type="dxa"/>
              <w:left w:w="140" w:type="dxa"/>
              <w:bottom w:w="15" w:type="dxa"/>
              <w:right w:w="140" w:type="dxa"/>
            </w:tcMar>
            <w:vAlign w:val="center"/>
            <w:hideMark/>
          </w:tcPr>
          <w:p w14:paraId="61D8E2BC"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587F25FB"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20E0E64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.177</w:t>
            </w:r>
          </w:p>
        </w:tc>
        <w:tc>
          <w:tcPr>
            <w:tcW w:w="0" w:type="auto"/>
            <w:tcMar>
              <w:top w:w="15" w:type="dxa"/>
              <w:left w:w="140" w:type="dxa"/>
              <w:bottom w:w="15" w:type="dxa"/>
              <w:right w:w="140" w:type="dxa"/>
            </w:tcMar>
            <w:vAlign w:val="center"/>
            <w:hideMark/>
          </w:tcPr>
          <w:p w14:paraId="6EEFE2D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.031</w:t>
            </w:r>
          </w:p>
        </w:tc>
        <w:tc>
          <w:tcPr>
            <w:tcW w:w="0" w:type="auto"/>
            <w:tcMar>
              <w:top w:w="15" w:type="dxa"/>
              <w:left w:w="140" w:type="dxa"/>
              <w:bottom w:w="15" w:type="dxa"/>
              <w:right w:w="140" w:type="dxa"/>
            </w:tcMar>
            <w:vAlign w:val="center"/>
            <w:hideMark/>
          </w:tcPr>
          <w:p w14:paraId="03DDA41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5.689</w:t>
            </w:r>
          </w:p>
        </w:tc>
        <w:tc>
          <w:tcPr>
            <w:tcW w:w="0" w:type="auto"/>
            <w:tcMar>
              <w:top w:w="15" w:type="dxa"/>
              <w:left w:w="140" w:type="dxa"/>
              <w:bottom w:w="15" w:type="dxa"/>
              <w:right w:w="140" w:type="dxa"/>
            </w:tcMar>
            <w:vAlign w:val="center"/>
            <w:hideMark/>
          </w:tcPr>
          <w:p w14:paraId="68ED3F3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709E8BD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par_32</w:t>
            </w:r>
          </w:p>
        </w:tc>
      </w:tr>
      <w:tr w:rsidR="003E334D" w:rsidRPr="00432BE4" w14:paraId="50EC7CAC" w14:textId="77777777" w:rsidTr="00743580">
        <w:tc>
          <w:tcPr>
            <w:tcW w:w="0" w:type="auto"/>
            <w:tcMar>
              <w:top w:w="15" w:type="dxa"/>
              <w:left w:w="57" w:type="dxa"/>
              <w:bottom w:w="15" w:type="dxa"/>
              <w:right w:w="57" w:type="dxa"/>
            </w:tcMar>
            <w:vAlign w:val="center"/>
            <w:hideMark/>
          </w:tcPr>
          <w:p w14:paraId="6927EDC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e10</w:t>
            </w:r>
          </w:p>
        </w:tc>
        <w:tc>
          <w:tcPr>
            <w:tcW w:w="0" w:type="auto"/>
            <w:tcMar>
              <w:top w:w="15" w:type="dxa"/>
              <w:left w:w="140" w:type="dxa"/>
              <w:bottom w:w="15" w:type="dxa"/>
              <w:right w:w="140" w:type="dxa"/>
            </w:tcMar>
            <w:vAlign w:val="center"/>
            <w:hideMark/>
          </w:tcPr>
          <w:p w14:paraId="3BD91547"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12120A8E"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592BA12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.229</w:t>
            </w:r>
          </w:p>
        </w:tc>
        <w:tc>
          <w:tcPr>
            <w:tcW w:w="0" w:type="auto"/>
            <w:tcMar>
              <w:top w:w="15" w:type="dxa"/>
              <w:left w:w="140" w:type="dxa"/>
              <w:bottom w:w="15" w:type="dxa"/>
              <w:right w:w="140" w:type="dxa"/>
            </w:tcMar>
            <w:vAlign w:val="center"/>
            <w:hideMark/>
          </w:tcPr>
          <w:p w14:paraId="79D3595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.033</w:t>
            </w:r>
          </w:p>
        </w:tc>
        <w:tc>
          <w:tcPr>
            <w:tcW w:w="0" w:type="auto"/>
            <w:tcMar>
              <w:top w:w="15" w:type="dxa"/>
              <w:left w:w="140" w:type="dxa"/>
              <w:bottom w:w="15" w:type="dxa"/>
              <w:right w:w="140" w:type="dxa"/>
            </w:tcMar>
            <w:vAlign w:val="center"/>
            <w:hideMark/>
          </w:tcPr>
          <w:p w14:paraId="3C186E6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6.980</w:t>
            </w:r>
          </w:p>
        </w:tc>
        <w:tc>
          <w:tcPr>
            <w:tcW w:w="0" w:type="auto"/>
            <w:tcMar>
              <w:top w:w="15" w:type="dxa"/>
              <w:left w:w="140" w:type="dxa"/>
              <w:bottom w:w="15" w:type="dxa"/>
              <w:right w:w="140" w:type="dxa"/>
            </w:tcMar>
            <w:vAlign w:val="center"/>
            <w:hideMark/>
          </w:tcPr>
          <w:p w14:paraId="1051081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0FAF3E0F"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par_33</w:t>
            </w:r>
          </w:p>
        </w:tc>
      </w:tr>
      <w:tr w:rsidR="003E334D" w:rsidRPr="00432BE4" w14:paraId="318851EE" w14:textId="77777777" w:rsidTr="00743580">
        <w:tc>
          <w:tcPr>
            <w:tcW w:w="0" w:type="auto"/>
            <w:tcMar>
              <w:top w:w="15" w:type="dxa"/>
              <w:left w:w="57" w:type="dxa"/>
              <w:bottom w:w="15" w:type="dxa"/>
              <w:right w:w="57" w:type="dxa"/>
            </w:tcMar>
            <w:vAlign w:val="center"/>
            <w:hideMark/>
          </w:tcPr>
          <w:p w14:paraId="1B77A74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e14</w:t>
            </w:r>
          </w:p>
        </w:tc>
        <w:tc>
          <w:tcPr>
            <w:tcW w:w="0" w:type="auto"/>
            <w:tcMar>
              <w:top w:w="15" w:type="dxa"/>
              <w:left w:w="140" w:type="dxa"/>
              <w:bottom w:w="15" w:type="dxa"/>
              <w:right w:w="140" w:type="dxa"/>
            </w:tcMar>
            <w:vAlign w:val="center"/>
            <w:hideMark/>
          </w:tcPr>
          <w:p w14:paraId="585A267D"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15836A5F"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6D9473A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.474</w:t>
            </w:r>
          </w:p>
        </w:tc>
        <w:tc>
          <w:tcPr>
            <w:tcW w:w="0" w:type="auto"/>
            <w:tcMar>
              <w:top w:w="15" w:type="dxa"/>
              <w:left w:w="140" w:type="dxa"/>
              <w:bottom w:w="15" w:type="dxa"/>
              <w:right w:w="140" w:type="dxa"/>
            </w:tcMar>
            <w:vAlign w:val="center"/>
            <w:hideMark/>
          </w:tcPr>
          <w:p w14:paraId="732505B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.058</w:t>
            </w:r>
          </w:p>
        </w:tc>
        <w:tc>
          <w:tcPr>
            <w:tcW w:w="0" w:type="auto"/>
            <w:tcMar>
              <w:top w:w="15" w:type="dxa"/>
              <w:left w:w="140" w:type="dxa"/>
              <w:bottom w:w="15" w:type="dxa"/>
              <w:right w:w="140" w:type="dxa"/>
            </w:tcMar>
            <w:vAlign w:val="center"/>
            <w:hideMark/>
          </w:tcPr>
          <w:p w14:paraId="6E59EF1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8.180</w:t>
            </w:r>
          </w:p>
        </w:tc>
        <w:tc>
          <w:tcPr>
            <w:tcW w:w="0" w:type="auto"/>
            <w:tcMar>
              <w:top w:w="15" w:type="dxa"/>
              <w:left w:w="140" w:type="dxa"/>
              <w:bottom w:w="15" w:type="dxa"/>
              <w:right w:w="140" w:type="dxa"/>
            </w:tcMar>
            <w:vAlign w:val="center"/>
            <w:hideMark/>
          </w:tcPr>
          <w:p w14:paraId="0B370215"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58578B5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par_34</w:t>
            </w:r>
          </w:p>
        </w:tc>
      </w:tr>
      <w:tr w:rsidR="003E334D" w:rsidRPr="00432BE4" w14:paraId="715D24BC" w14:textId="77777777" w:rsidTr="00743580">
        <w:tc>
          <w:tcPr>
            <w:tcW w:w="0" w:type="auto"/>
            <w:tcMar>
              <w:top w:w="15" w:type="dxa"/>
              <w:left w:w="57" w:type="dxa"/>
              <w:bottom w:w="15" w:type="dxa"/>
              <w:right w:w="57" w:type="dxa"/>
            </w:tcMar>
            <w:vAlign w:val="center"/>
            <w:hideMark/>
          </w:tcPr>
          <w:p w14:paraId="55BBF77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e15</w:t>
            </w:r>
          </w:p>
        </w:tc>
        <w:tc>
          <w:tcPr>
            <w:tcW w:w="0" w:type="auto"/>
            <w:tcMar>
              <w:top w:w="15" w:type="dxa"/>
              <w:left w:w="140" w:type="dxa"/>
              <w:bottom w:w="15" w:type="dxa"/>
              <w:right w:w="140" w:type="dxa"/>
            </w:tcMar>
            <w:vAlign w:val="center"/>
            <w:hideMark/>
          </w:tcPr>
          <w:p w14:paraId="27109E0B"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438BC65E"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6445CAB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.330</w:t>
            </w:r>
          </w:p>
        </w:tc>
        <w:tc>
          <w:tcPr>
            <w:tcW w:w="0" w:type="auto"/>
            <w:tcMar>
              <w:top w:w="15" w:type="dxa"/>
              <w:left w:w="140" w:type="dxa"/>
              <w:bottom w:w="15" w:type="dxa"/>
              <w:right w:w="140" w:type="dxa"/>
            </w:tcMar>
            <w:vAlign w:val="center"/>
            <w:hideMark/>
          </w:tcPr>
          <w:p w14:paraId="647F45D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.048</w:t>
            </w:r>
          </w:p>
        </w:tc>
        <w:tc>
          <w:tcPr>
            <w:tcW w:w="0" w:type="auto"/>
            <w:tcMar>
              <w:top w:w="15" w:type="dxa"/>
              <w:left w:w="140" w:type="dxa"/>
              <w:bottom w:w="15" w:type="dxa"/>
              <w:right w:w="140" w:type="dxa"/>
            </w:tcMar>
            <w:vAlign w:val="center"/>
            <w:hideMark/>
          </w:tcPr>
          <w:p w14:paraId="01A6539F"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6.891</w:t>
            </w:r>
          </w:p>
        </w:tc>
        <w:tc>
          <w:tcPr>
            <w:tcW w:w="0" w:type="auto"/>
            <w:tcMar>
              <w:top w:w="15" w:type="dxa"/>
              <w:left w:w="140" w:type="dxa"/>
              <w:bottom w:w="15" w:type="dxa"/>
              <w:right w:w="140" w:type="dxa"/>
            </w:tcMar>
            <w:vAlign w:val="center"/>
            <w:hideMark/>
          </w:tcPr>
          <w:p w14:paraId="64E2B56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68571F6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par_35</w:t>
            </w:r>
          </w:p>
        </w:tc>
      </w:tr>
      <w:tr w:rsidR="003E334D" w:rsidRPr="00432BE4" w14:paraId="3D361949" w14:textId="77777777" w:rsidTr="00743580">
        <w:tc>
          <w:tcPr>
            <w:tcW w:w="0" w:type="auto"/>
            <w:tcMar>
              <w:top w:w="15" w:type="dxa"/>
              <w:left w:w="57" w:type="dxa"/>
              <w:bottom w:w="15" w:type="dxa"/>
              <w:right w:w="57" w:type="dxa"/>
            </w:tcMar>
            <w:vAlign w:val="center"/>
            <w:hideMark/>
          </w:tcPr>
          <w:p w14:paraId="1D572A7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e16</w:t>
            </w:r>
          </w:p>
        </w:tc>
        <w:tc>
          <w:tcPr>
            <w:tcW w:w="0" w:type="auto"/>
            <w:tcMar>
              <w:top w:w="15" w:type="dxa"/>
              <w:left w:w="140" w:type="dxa"/>
              <w:bottom w:w="15" w:type="dxa"/>
              <w:right w:w="140" w:type="dxa"/>
            </w:tcMar>
            <w:vAlign w:val="center"/>
            <w:hideMark/>
          </w:tcPr>
          <w:p w14:paraId="34052645"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4499F564"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6167CC6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.584</w:t>
            </w:r>
          </w:p>
        </w:tc>
        <w:tc>
          <w:tcPr>
            <w:tcW w:w="0" w:type="auto"/>
            <w:tcMar>
              <w:top w:w="15" w:type="dxa"/>
              <w:left w:w="140" w:type="dxa"/>
              <w:bottom w:w="15" w:type="dxa"/>
              <w:right w:w="140" w:type="dxa"/>
            </w:tcMar>
            <w:vAlign w:val="center"/>
            <w:hideMark/>
          </w:tcPr>
          <w:p w14:paraId="661870E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.063</w:t>
            </w:r>
          </w:p>
        </w:tc>
        <w:tc>
          <w:tcPr>
            <w:tcW w:w="0" w:type="auto"/>
            <w:tcMar>
              <w:top w:w="15" w:type="dxa"/>
              <w:left w:w="140" w:type="dxa"/>
              <w:bottom w:w="15" w:type="dxa"/>
              <w:right w:w="140" w:type="dxa"/>
            </w:tcMar>
            <w:vAlign w:val="center"/>
            <w:hideMark/>
          </w:tcPr>
          <w:p w14:paraId="52B0AC6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9.235</w:t>
            </w:r>
          </w:p>
        </w:tc>
        <w:tc>
          <w:tcPr>
            <w:tcW w:w="0" w:type="auto"/>
            <w:tcMar>
              <w:top w:w="15" w:type="dxa"/>
              <w:left w:w="140" w:type="dxa"/>
              <w:bottom w:w="15" w:type="dxa"/>
              <w:right w:w="140" w:type="dxa"/>
            </w:tcMar>
            <w:vAlign w:val="center"/>
            <w:hideMark/>
          </w:tcPr>
          <w:p w14:paraId="5ED1EA3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361420A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par_36</w:t>
            </w:r>
          </w:p>
        </w:tc>
      </w:tr>
      <w:tr w:rsidR="003E334D" w:rsidRPr="00432BE4" w14:paraId="4D9731B7" w14:textId="77777777" w:rsidTr="00743580">
        <w:tc>
          <w:tcPr>
            <w:tcW w:w="0" w:type="auto"/>
            <w:tcMar>
              <w:top w:w="15" w:type="dxa"/>
              <w:left w:w="57" w:type="dxa"/>
              <w:bottom w:w="15" w:type="dxa"/>
              <w:right w:w="57" w:type="dxa"/>
            </w:tcMar>
            <w:vAlign w:val="center"/>
            <w:hideMark/>
          </w:tcPr>
          <w:p w14:paraId="5F74E53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e17</w:t>
            </w:r>
          </w:p>
        </w:tc>
        <w:tc>
          <w:tcPr>
            <w:tcW w:w="0" w:type="auto"/>
            <w:tcMar>
              <w:top w:w="15" w:type="dxa"/>
              <w:left w:w="140" w:type="dxa"/>
              <w:bottom w:w="15" w:type="dxa"/>
              <w:right w:w="140" w:type="dxa"/>
            </w:tcMar>
            <w:vAlign w:val="center"/>
            <w:hideMark/>
          </w:tcPr>
          <w:p w14:paraId="2289D402"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1C971B95"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6C09E83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.686</w:t>
            </w:r>
          </w:p>
        </w:tc>
        <w:tc>
          <w:tcPr>
            <w:tcW w:w="0" w:type="auto"/>
            <w:tcMar>
              <w:top w:w="15" w:type="dxa"/>
              <w:left w:w="140" w:type="dxa"/>
              <w:bottom w:w="15" w:type="dxa"/>
              <w:right w:w="140" w:type="dxa"/>
            </w:tcMar>
            <w:vAlign w:val="center"/>
            <w:hideMark/>
          </w:tcPr>
          <w:p w14:paraId="531E4B97"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.071</w:t>
            </w:r>
          </w:p>
        </w:tc>
        <w:tc>
          <w:tcPr>
            <w:tcW w:w="0" w:type="auto"/>
            <w:tcMar>
              <w:top w:w="15" w:type="dxa"/>
              <w:left w:w="140" w:type="dxa"/>
              <w:bottom w:w="15" w:type="dxa"/>
              <w:right w:w="140" w:type="dxa"/>
            </w:tcMar>
            <w:vAlign w:val="center"/>
            <w:hideMark/>
          </w:tcPr>
          <w:p w14:paraId="4C46AFF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9.668</w:t>
            </w:r>
          </w:p>
        </w:tc>
        <w:tc>
          <w:tcPr>
            <w:tcW w:w="0" w:type="auto"/>
            <w:tcMar>
              <w:top w:w="15" w:type="dxa"/>
              <w:left w:w="140" w:type="dxa"/>
              <w:bottom w:w="15" w:type="dxa"/>
              <w:right w:w="140" w:type="dxa"/>
            </w:tcMar>
            <w:vAlign w:val="center"/>
            <w:hideMark/>
          </w:tcPr>
          <w:p w14:paraId="4ED9042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7680FDD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par_37</w:t>
            </w:r>
          </w:p>
        </w:tc>
      </w:tr>
      <w:tr w:rsidR="003E334D" w:rsidRPr="00432BE4" w14:paraId="2B1737F6" w14:textId="77777777" w:rsidTr="00743580">
        <w:tc>
          <w:tcPr>
            <w:tcW w:w="0" w:type="auto"/>
            <w:tcMar>
              <w:top w:w="15" w:type="dxa"/>
              <w:left w:w="57" w:type="dxa"/>
              <w:bottom w:w="15" w:type="dxa"/>
              <w:right w:w="57" w:type="dxa"/>
            </w:tcMar>
            <w:vAlign w:val="center"/>
            <w:hideMark/>
          </w:tcPr>
          <w:p w14:paraId="3C5B293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e18</w:t>
            </w:r>
          </w:p>
        </w:tc>
        <w:tc>
          <w:tcPr>
            <w:tcW w:w="0" w:type="auto"/>
            <w:tcMar>
              <w:top w:w="15" w:type="dxa"/>
              <w:left w:w="140" w:type="dxa"/>
              <w:bottom w:w="15" w:type="dxa"/>
              <w:right w:w="140" w:type="dxa"/>
            </w:tcMar>
            <w:vAlign w:val="center"/>
            <w:hideMark/>
          </w:tcPr>
          <w:p w14:paraId="10485CB3"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43190A55"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32AE276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.571</w:t>
            </w:r>
          </w:p>
        </w:tc>
        <w:tc>
          <w:tcPr>
            <w:tcW w:w="0" w:type="auto"/>
            <w:tcMar>
              <w:top w:w="15" w:type="dxa"/>
              <w:left w:w="140" w:type="dxa"/>
              <w:bottom w:w="15" w:type="dxa"/>
              <w:right w:w="140" w:type="dxa"/>
            </w:tcMar>
            <w:vAlign w:val="center"/>
            <w:hideMark/>
          </w:tcPr>
          <w:p w14:paraId="5E2ABA6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.055</w:t>
            </w:r>
          </w:p>
        </w:tc>
        <w:tc>
          <w:tcPr>
            <w:tcW w:w="0" w:type="auto"/>
            <w:tcMar>
              <w:top w:w="15" w:type="dxa"/>
              <w:left w:w="140" w:type="dxa"/>
              <w:bottom w:w="15" w:type="dxa"/>
              <w:right w:w="140" w:type="dxa"/>
            </w:tcMar>
            <w:vAlign w:val="center"/>
            <w:hideMark/>
          </w:tcPr>
          <w:p w14:paraId="283D609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10.295</w:t>
            </w:r>
          </w:p>
        </w:tc>
        <w:tc>
          <w:tcPr>
            <w:tcW w:w="0" w:type="auto"/>
            <w:tcMar>
              <w:top w:w="15" w:type="dxa"/>
              <w:left w:w="140" w:type="dxa"/>
              <w:bottom w:w="15" w:type="dxa"/>
              <w:right w:w="140" w:type="dxa"/>
            </w:tcMar>
            <w:vAlign w:val="center"/>
            <w:hideMark/>
          </w:tcPr>
          <w:p w14:paraId="55AFB85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51404EA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par_38</w:t>
            </w:r>
          </w:p>
        </w:tc>
      </w:tr>
      <w:tr w:rsidR="003E334D" w:rsidRPr="00432BE4" w14:paraId="641F3411" w14:textId="77777777" w:rsidTr="00743580">
        <w:tc>
          <w:tcPr>
            <w:tcW w:w="0" w:type="auto"/>
            <w:tcMar>
              <w:top w:w="15" w:type="dxa"/>
              <w:left w:w="57" w:type="dxa"/>
              <w:bottom w:w="15" w:type="dxa"/>
              <w:right w:w="57" w:type="dxa"/>
            </w:tcMar>
            <w:vAlign w:val="center"/>
            <w:hideMark/>
          </w:tcPr>
          <w:p w14:paraId="34CAAE8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e19</w:t>
            </w:r>
          </w:p>
        </w:tc>
        <w:tc>
          <w:tcPr>
            <w:tcW w:w="0" w:type="auto"/>
            <w:tcMar>
              <w:top w:w="15" w:type="dxa"/>
              <w:left w:w="140" w:type="dxa"/>
              <w:bottom w:w="15" w:type="dxa"/>
              <w:right w:w="140" w:type="dxa"/>
            </w:tcMar>
            <w:vAlign w:val="center"/>
            <w:hideMark/>
          </w:tcPr>
          <w:p w14:paraId="5E969343"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519C54D8"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756FC4B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.386</w:t>
            </w:r>
          </w:p>
        </w:tc>
        <w:tc>
          <w:tcPr>
            <w:tcW w:w="0" w:type="auto"/>
            <w:tcMar>
              <w:top w:w="15" w:type="dxa"/>
              <w:left w:w="140" w:type="dxa"/>
              <w:bottom w:w="15" w:type="dxa"/>
              <w:right w:w="140" w:type="dxa"/>
            </w:tcMar>
            <w:vAlign w:val="center"/>
            <w:hideMark/>
          </w:tcPr>
          <w:p w14:paraId="5BD9E5E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.047</w:t>
            </w:r>
          </w:p>
        </w:tc>
        <w:tc>
          <w:tcPr>
            <w:tcW w:w="0" w:type="auto"/>
            <w:tcMar>
              <w:top w:w="15" w:type="dxa"/>
              <w:left w:w="140" w:type="dxa"/>
              <w:bottom w:w="15" w:type="dxa"/>
              <w:right w:w="140" w:type="dxa"/>
            </w:tcMar>
            <w:vAlign w:val="center"/>
            <w:hideMark/>
          </w:tcPr>
          <w:p w14:paraId="51550DC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8.253</w:t>
            </w:r>
          </w:p>
        </w:tc>
        <w:tc>
          <w:tcPr>
            <w:tcW w:w="0" w:type="auto"/>
            <w:tcMar>
              <w:top w:w="15" w:type="dxa"/>
              <w:left w:w="140" w:type="dxa"/>
              <w:bottom w:w="15" w:type="dxa"/>
              <w:right w:w="140" w:type="dxa"/>
            </w:tcMar>
            <w:vAlign w:val="center"/>
            <w:hideMark/>
          </w:tcPr>
          <w:p w14:paraId="46FF779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519BE14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par_39</w:t>
            </w:r>
          </w:p>
        </w:tc>
      </w:tr>
      <w:tr w:rsidR="003E334D" w:rsidRPr="00432BE4" w14:paraId="6165206B" w14:textId="77777777" w:rsidTr="00743580">
        <w:tc>
          <w:tcPr>
            <w:tcW w:w="0" w:type="auto"/>
            <w:tcMar>
              <w:top w:w="15" w:type="dxa"/>
              <w:left w:w="57" w:type="dxa"/>
              <w:bottom w:w="15" w:type="dxa"/>
              <w:right w:w="57" w:type="dxa"/>
            </w:tcMar>
            <w:vAlign w:val="center"/>
            <w:hideMark/>
          </w:tcPr>
          <w:p w14:paraId="1C1D5C0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e20</w:t>
            </w:r>
          </w:p>
        </w:tc>
        <w:tc>
          <w:tcPr>
            <w:tcW w:w="0" w:type="auto"/>
            <w:tcMar>
              <w:top w:w="15" w:type="dxa"/>
              <w:left w:w="140" w:type="dxa"/>
              <w:bottom w:w="15" w:type="dxa"/>
              <w:right w:w="140" w:type="dxa"/>
            </w:tcMar>
            <w:vAlign w:val="center"/>
            <w:hideMark/>
          </w:tcPr>
          <w:p w14:paraId="2D5F2E17"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3777E3C6"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0D69FE5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.230</w:t>
            </w:r>
          </w:p>
        </w:tc>
        <w:tc>
          <w:tcPr>
            <w:tcW w:w="0" w:type="auto"/>
            <w:tcMar>
              <w:top w:w="15" w:type="dxa"/>
              <w:left w:w="140" w:type="dxa"/>
              <w:bottom w:w="15" w:type="dxa"/>
              <w:right w:w="140" w:type="dxa"/>
            </w:tcMar>
            <w:vAlign w:val="center"/>
            <w:hideMark/>
          </w:tcPr>
          <w:p w14:paraId="364F408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.035</w:t>
            </w:r>
          </w:p>
        </w:tc>
        <w:tc>
          <w:tcPr>
            <w:tcW w:w="0" w:type="auto"/>
            <w:tcMar>
              <w:top w:w="15" w:type="dxa"/>
              <w:left w:w="140" w:type="dxa"/>
              <w:bottom w:w="15" w:type="dxa"/>
              <w:right w:w="140" w:type="dxa"/>
            </w:tcMar>
            <w:vAlign w:val="center"/>
            <w:hideMark/>
          </w:tcPr>
          <w:p w14:paraId="196B244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6.595</w:t>
            </w:r>
          </w:p>
        </w:tc>
        <w:tc>
          <w:tcPr>
            <w:tcW w:w="0" w:type="auto"/>
            <w:tcMar>
              <w:top w:w="15" w:type="dxa"/>
              <w:left w:w="140" w:type="dxa"/>
              <w:bottom w:w="15" w:type="dxa"/>
              <w:right w:w="140" w:type="dxa"/>
            </w:tcMar>
            <w:vAlign w:val="center"/>
            <w:hideMark/>
          </w:tcPr>
          <w:p w14:paraId="3E5AA7B5"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36E0994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par_40</w:t>
            </w:r>
          </w:p>
        </w:tc>
      </w:tr>
      <w:tr w:rsidR="003E334D" w:rsidRPr="00432BE4" w14:paraId="590E5568" w14:textId="77777777" w:rsidTr="00743580">
        <w:tc>
          <w:tcPr>
            <w:tcW w:w="0" w:type="auto"/>
            <w:tcMar>
              <w:top w:w="15" w:type="dxa"/>
              <w:left w:w="57" w:type="dxa"/>
              <w:bottom w:w="15" w:type="dxa"/>
              <w:right w:w="57" w:type="dxa"/>
            </w:tcMar>
            <w:vAlign w:val="center"/>
            <w:hideMark/>
          </w:tcPr>
          <w:p w14:paraId="7F998AB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e21</w:t>
            </w:r>
          </w:p>
        </w:tc>
        <w:tc>
          <w:tcPr>
            <w:tcW w:w="0" w:type="auto"/>
            <w:tcMar>
              <w:top w:w="15" w:type="dxa"/>
              <w:left w:w="140" w:type="dxa"/>
              <w:bottom w:w="15" w:type="dxa"/>
              <w:right w:w="140" w:type="dxa"/>
            </w:tcMar>
            <w:vAlign w:val="center"/>
            <w:hideMark/>
          </w:tcPr>
          <w:p w14:paraId="406BE3F4"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0614CE27"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67355EB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.368</w:t>
            </w:r>
          </w:p>
        </w:tc>
        <w:tc>
          <w:tcPr>
            <w:tcW w:w="0" w:type="auto"/>
            <w:tcMar>
              <w:top w:w="15" w:type="dxa"/>
              <w:left w:w="140" w:type="dxa"/>
              <w:bottom w:w="15" w:type="dxa"/>
              <w:right w:w="140" w:type="dxa"/>
            </w:tcMar>
            <w:vAlign w:val="center"/>
            <w:hideMark/>
          </w:tcPr>
          <w:p w14:paraId="057FADA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.043</w:t>
            </w:r>
          </w:p>
        </w:tc>
        <w:tc>
          <w:tcPr>
            <w:tcW w:w="0" w:type="auto"/>
            <w:tcMar>
              <w:top w:w="15" w:type="dxa"/>
              <w:left w:w="140" w:type="dxa"/>
              <w:bottom w:w="15" w:type="dxa"/>
              <w:right w:w="140" w:type="dxa"/>
            </w:tcMar>
            <w:vAlign w:val="center"/>
            <w:hideMark/>
          </w:tcPr>
          <w:p w14:paraId="0E35E6B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8.498</w:t>
            </w:r>
          </w:p>
        </w:tc>
        <w:tc>
          <w:tcPr>
            <w:tcW w:w="0" w:type="auto"/>
            <w:tcMar>
              <w:top w:w="15" w:type="dxa"/>
              <w:left w:w="140" w:type="dxa"/>
              <w:bottom w:w="15" w:type="dxa"/>
              <w:right w:w="140" w:type="dxa"/>
            </w:tcMar>
            <w:vAlign w:val="center"/>
            <w:hideMark/>
          </w:tcPr>
          <w:p w14:paraId="44DFD3E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59D19A0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par_41</w:t>
            </w:r>
          </w:p>
        </w:tc>
      </w:tr>
      <w:tr w:rsidR="003E334D" w:rsidRPr="00432BE4" w14:paraId="10569DEB" w14:textId="77777777" w:rsidTr="00743580">
        <w:tc>
          <w:tcPr>
            <w:tcW w:w="0" w:type="auto"/>
            <w:tcMar>
              <w:top w:w="15" w:type="dxa"/>
              <w:left w:w="57" w:type="dxa"/>
              <w:bottom w:w="15" w:type="dxa"/>
              <w:right w:w="57" w:type="dxa"/>
            </w:tcMar>
            <w:vAlign w:val="center"/>
            <w:hideMark/>
          </w:tcPr>
          <w:p w14:paraId="15EF5B57"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e30</w:t>
            </w:r>
          </w:p>
        </w:tc>
        <w:tc>
          <w:tcPr>
            <w:tcW w:w="0" w:type="auto"/>
            <w:tcMar>
              <w:top w:w="15" w:type="dxa"/>
              <w:left w:w="140" w:type="dxa"/>
              <w:bottom w:w="15" w:type="dxa"/>
              <w:right w:w="140" w:type="dxa"/>
            </w:tcMar>
            <w:vAlign w:val="center"/>
            <w:hideMark/>
          </w:tcPr>
          <w:p w14:paraId="1A8FC2F1"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18366315"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7983D3B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.490</w:t>
            </w:r>
          </w:p>
        </w:tc>
        <w:tc>
          <w:tcPr>
            <w:tcW w:w="0" w:type="auto"/>
            <w:tcMar>
              <w:top w:w="15" w:type="dxa"/>
              <w:left w:w="140" w:type="dxa"/>
              <w:bottom w:w="15" w:type="dxa"/>
              <w:right w:w="140" w:type="dxa"/>
            </w:tcMar>
            <w:vAlign w:val="center"/>
            <w:hideMark/>
          </w:tcPr>
          <w:p w14:paraId="515D674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.053</w:t>
            </w:r>
          </w:p>
        </w:tc>
        <w:tc>
          <w:tcPr>
            <w:tcW w:w="0" w:type="auto"/>
            <w:tcMar>
              <w:top w:w="15" w:type="dxa"/>
              <w:left w:w="140" w:type="dxa"/>
              <w:bottom w:w="15" w:type="dxa"/>
              <w:right w:w="140" w:type="dxa"/>
            </w:tcMar>
            <w:vAlign w:val="center"/>
            <w:hideMark/>
          </w:tcPr>
          <w:p w14:paraId="074FBBF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9.302</w:t>
            </w:r>
          </w:p>
        </w:tc>
        <w:tc>
          <w:tcPr>
            <w:tcW w:w="0" w:type="auto"/>
            <w:tcMar>
              <w:top w:w="15" w:type="dxa"/>
              <w:left w:w="140" w:type="dxa"/>
              <w:bottom w:w="15" w:type="dxa"/>
              <w:right w:w="140" w:type="dxa"/>
            </w:tcMar>
            <w:vAlign w:val="center"/>
            <w:hideMark/>
          </w:tcPr>
          <w:p w14:paraId="18EB2D9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1141473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par_42</w:t>
            </w:r>
          </w:p>
        </w:tc>
      </w:tr>
      <w:tr w:rsidR="003E334D" w:rsidRPr="00432BE4" w14:paraId="7B087A98" w14:textId="77777777" w:rsidTr="00743580">
        <w:tc>
          <w:tcPr>
            <w:tcW w:w="0" w:type="auto"/>
            <w:tcMar>
              <w:top w:w="15" w:type="dxa"/>
              <w:left w:w="57" w:type="dxa"/>
              <w:bottom w:w="15" w:type="dxa"/>
              <w:right w:w="57" w:type="dxa"/>
            </w:tcMar>
            <w:vAlign w:val="center"/>
            <w:hideMark/>
          </w:tcPr>
          <w:p w14:paraId="65F5010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e31</w:t>
            </w:r>
          </w:p>
        </w:tc>
        <w:tc>
          <w:tcPr>
            <w:tcW w:w="0" w:type="auto"/>
            <w:tcMar>
              <w:top w:w="15" w:type="dxa"/>
              <w:left w:w="140" w:type="dxa"/>
              <w:bottom w:w="15" w:type="dxa"/>
              <w:right w:w="140" w:type="dxa"/>
            </w:tcMar>
            <w:vAlign w:val="center"/>
            <w:hideMark/>
          </w:tcPr>
          <w:p w14:paraId="033586BF"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377F0403"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1EC9AA8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.139</w:t>
            </w:r>
          </w:p>
        </w:tc>
        <w:tc>
          <w:tcPr>
            <w:tcW w:w="0" w:type="auto"/>
            <w:tcMar>
              <w:top w:w="15" w:type="dxa"/>
              <w:left w:w="140" w:type="dxa"/>
              <w:bottom w:w="15" w:type="dxa"/>
              <w:right w:w="140" w:type="dxa"/>
            </w:tcMar>
            <w:vAlign w:val="center"/>
            <w:hideMark/>
          </w:tcPr>
          <w:p w14:paraId="399FD9C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.042</w:t>
            </w:r>
          </w:p>
        </w:tc>
        <w:tc>
          <w:tcPr>
            <w:tcW w:w="0" w:type="auto"/>
            <w:tcMar>
              <w:top w:w="15" w:type="dxa"/>
              <w:left w:w="140" w:type="dxa"/>
              <w:bottom w:w="15" w:type="dxa"/>
              <w:right w:w="140" w:type="dxa"/>
            </w:tcMar>
            <w:vAlign w:val="center"/>
            <w:hideMark/>
          </w:tcPr>
          <w:p w14:paraId="447388B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3.284</w:t>
            </w:r>
          </w:p>
        </w:tc>
        <w:tc>
          <w:tcPr>
            <w:tcW w:w="0" w:type="auto"/>
            <w:tcMar>
              <w:top w:w="15" w:type="dxa"/>
              <w:left w:w="140" w:type="dxa"/>
              <w:bottom w:w="15" w:type="dxa"/>
              <w:right w:w="140" w:type="dxa"/>
            </w:tcMar>
            <w:vAlign w:val="center"/>
            <w:hideMark/>
          </w:tcPr>
          <w:p w14:paraId="1F51400F"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.001</w:t>
            </w:r>
          </w:p>
        </w:tc>
        <w:tc>
          <w:tcPr>
            <w:tcW w:w="0" w:type="auto"/>
            <w:tcMar>
              <w:top w:w="15" w:type="dxa"/>
              <w:left w:w="140" w:type="dxa"/>
              <w:bottom w:w="15" w:type="dxa"/>
              <w:right w:w="140" w:type="dxa"/>
            </w:tcMar>
            <w:vAlign w:val="center"/>
            <w:hideMark/>
          </w:tcPr>
          <w:p w14:paraId="0B1335E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par_43</w:t>
            </w:r>
          </w:p>
        </w:tc>
      </w:tr>
      <w:tr w:rsidR="00743580" w:rsidRPr="00432BE4" w14:paraId="3A489195" w14:textId="77777777" w:rsidTr="00743580">
        <w:tc>
          <w:tcPr>
            <w:tcW w:w="0" w:type="auto"/>
            <w:tcMar>
              <w:top w:w="15" w:type="dxa"/>
              <w:left w:w="57" w:type="dxa"/>
              <w:bottom w:w="15" w:type="dxa"/>
              <w:right w:w="57" w:type="dxa"/>
            </w:tcMar>
            <w:vAlign w:val="center"/>
            <w:hideMark/>
          </w:tcPr>
          <w:p w14:paraId="0F540D9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e32</w:t>
            </w:r>
          </w:p>
        </w:tc>
        <w:tc>
          <w:tcPr>
            <w:tcW w:w="0" w:type="auto"/>
            <w:tcMar>
              <w:top w:w="15" w:type="dxa"/>
              <w:left w:w="140" w:type="dxa"/>
              <w:bottom w:w="15" w:type="dxa"/>
              <w:right w:w="140" w:type="dxa"/>
            </w:tcMar>
            <w:vAlign w:val="center"/>
            <w:hideMark/>
          </w:tcPr>
          <w:p w14:paraId="2699EA6B"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79C2C3D0"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3FDF049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.464</w:t>
            </w:r>
          </w:p>
        </w:tc>
        <w:tc>
          <w:tcPr>
            <w:tcW w:w="0" w:type="auto"/>
            <w:tcMar>
              <w:top w:w="15" w:type="dxa"/>
              <w:left w:w="140" w:type="dxa"/>
              <w:bottom w:w="15" w:type="dxa"/>
              <w:right w:w="140" w:type="dxa"/>
            </w:tcMar>
            <w:vAlign w:val="center"/>
            <w:hideMark/>
          </w:tcPr>
          <w:p w14:paraId="69BEE7D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.051</w:t>
            </w:r>
          </w:p>
        </w:tc>
        <w:tc>
          <w:tcPr>
            <w:tcW w:w="0" w:type="auto"/>
            <w:tcMar>
              <w:top w:w="15" w:type="dxa"/>
              <w:left w:w="140" w:type="dxa"/>
              <w:bottom w:w="15" w:type="dxa"/>
              <w:right w:w="140" w:type="dxa"/>
            </w:tcMar>
            <w:vAlign w:val="center"/>
            <w:hideMark/>
          </w:tcPr>
          <w:p w14:paraId="5BD13A0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9.154</w:t>
            </w:r>
          </w:p>
        </w:tc>
        <w:tc>
          <w:tcPr>
            <w:tcW w:w="0" w:type="auto"/>
            <w:tcMar>
              <w:top w:w="15" w:type="dxa"/>
              <w:left w:w="140" w:type="dxa"/>
              <w:bottom w:w="15" w:type="dxa"/>
              <w:right w:w="140" w:type="dxa"/>
            </w:tcMar>
            <w:vAlign w:val="center"/>
            <w:hideMark/>
          </w:tcPr>
          <w:p w14:paraId="04AB583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3C62EDC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par_44</w:t>
            </w:r>
          </w:p>
        </w:tc>
      </w:tr>
    </w:tbl>
    <w:p w14:paraId="5F49C8A6" w14:textId="77777777" w:rsidR="00743580" w:rsidRPr="00432BE4" w:rsidRDefault="00743580" w:rsidP="00524379">
      <w:pPr>
        <w:spacing w:after="0" w:line="360" w:lineRule="auto"/>
        <w:rPr>
          <w:rFonts w:ascii="Times New Roman" w:hAnsi="Times New Roman" w:cs="Times New Roman"/>
          <w:sz w:val="24"/>
          <w:szCs w:val="24"/>
        </w:rPr>
      </w:pPr>
    </w:p>
    <w:p w14:paraId="336F1119" w14:textId="397F2F63" w:rsidR="007159CF" w:rsidRPr="00432BE4" w:rsidRDefault="007159CF" w:rsidP="00524379">
      <w:pPr>
        <w:spacing w:after="0" w:line="360" w:lineRule="auto"/>
        <w:rPr>
          <w:rFonts w:ascii="Times New Roman" w:hAnsi="Times New Roman" w:cs="Times New Roman"/>
          <w:b/>
          <w:bCs/>
          <w:sz w:val="24"/>
          <w:szCs w:val="24"/>
        </w:rPr>
      </w:pPr>
      <w:r w:rsidRPr="00432BE4">
        <w:rPr>
          <w:rFonts w:ascii="Times New Roman" w:hAnsi="Times New Roman" w:cs="Times New Roman"/>
          <w:sz w:val="24"/>
          <w:szCs w:val="24"/>
        </w:rPr>
        <w:br w:type="page"/>
      </w:r>
    </w:p>
    <w:p w14:paraId="351592BE" w14:textId="1374C8D8" w:rsidR="00585126" w:rsidRPr="00432BE4" w:rsidRDefault="00743580" w:rsidP="00524379">
      <w:pPr>
        <w:spacing w:after="0" w:line="360" w:lineRule="auto"/>
        <w:rPr>
          <w:rFonts w:ascii="Times New Roman" w:hAnsi="Times New Roman" w:cs="Times New Roman"/>
          <w:b/>
          <w:bCs/>
          <w:sz w:val="24"/>
          <w:szCs w:val="24"/>
        </w:rPr>
      </w:pPr>
      <w:r w:rsidRPr="00432BE4">
        <w:rPr>
          <w:noProof/>
        </w:rPr>
        <w:drawing>
          <wp:inline distT="0" distB="0" distL="0" distR="0" wp14:anchorId="0249C8A2" wp14:editId="5D82874A">
            <wp:extent cx="5580380" cy="3947795"/>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580380" cy="3947795"/>
                    </a:xfrm>
                    <a:prstGeom prst="rect">
                      <a:avLst/>
                    </a:prstGeom>
                  </pic:spPr>
                </pic:pic>
              </a:graphicData>
            </a:graphic>
          </wp:inline>
        </w:drawing>
      </w:r>
    </w:p>
    <w:p w14:paraId="55696397" w14:textId="7C4A99F2" w:rsidR="003933C5" w:rsidRPr="00432BE4" w:rsidRDefault="007159CF" w:rsidP="00524379">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Model fit CFA</w:t>
      </w:r>
    </w:p>
    <w:p w14:paraId="1A7F85FF" w14:textId="77777777" w:rsidR="00743580" w:rsidRPr="00432BE4" w:rsidRDefault="00743580" w:rsidP="00743580">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CMIN</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921"/>
        <w:gridCol w:w="1180"/>
        <w:gridCol w:w="640"/>
        <w:gridCol w:w="700"/>
        <w:gridCol w:w="1281"/>
      </w:tblGrid>
      <w:tr w:rsidR="003E334D" w:rsidRPr="00432BE4" w14:paraId="26E1608D" w14:textId="77777777" w:rsidTr="00743580">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29443C5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39CA972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NPAR</w:t>
            </w:r>
          </w:p>
        </w:tc>
        <w:tc>
          <w:tcPr>
            <w:tcW w:w="0" w:type="auto"/>
            <w:tcBorders>
              <w:bottom w:val="single" w:sz="6" w:space="0" w:color="auto"/>
            </w:tcBorders>
            <w:tcMar>
              <w:top w:w="15" w:type="dxa"/>
              <w:left w:w="140" w:type="dxa"/>
              <w:bottom w:w="15" w:type="dxa"/>
              <w:right w:w="140" w:type="dxa"/>
            </w:tcMar>
            <w:vAlign w:val="center"/>
            <w:hideMark/>
          </w:tcPr>
          <w:p w14:paraId="2C14FDE5"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CMIN</w:t>
            </w:r>
          </w:p>
        </w:tc>
        <w:tc>
          <w:tcPr>
            <w:tcW w:w="0" w:type="auto"/>
            <w:tcBorders>
              <w:bottom w:val="single" w:sz="6" w:space="0" w:color="auto"/>
            </w:tcBorders>
            <w:tcMar>
              <w:top w:w="15" w:type="dxa"/>
              <w:left w:w="140" w:type="dxa"/>
              <w:bottom w:w="15" w:type="dxa"/>
              <w:right w:w="140" w:type="dxa"/>
            </w:tcMar>
            <w:vAlign w:val="center"/>
            <w:hideMark/>
          </w:tcPr>
          <w:p w14:paraId="3C5D0E6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DF</w:t>
            </w:r>
          </w:p>
        </w:tc>
        <w:tc>
          <w:tcPr>
            <w:tcW w:w="0" w:type="auto"/>
            <w:tcBorders>
              <w:bottom w:val="single" w:sz="6" w:space="0" w:color="auto"/>
            </w:tcBorders>
            <w:tcMar>
              <w:top w:w="15" w:type="dxa"/>
              <w:left w:w="140" w:type="dxa"/>
              <w:bottom w:w="15" w:type="dxa"/>
              <w:right w:w="140" w:type="dxa"/>
            </w:tcMar>
            <w:vAlign w:val="center"/>
            <w:hideMark/>
          </w:tcPr>
          <w:p w14:paraId="58FEB247"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w:t>
            </w:r>
          </w:p>
        </w:tc>
        <w:tc>
          <w:tcPr>
            <w:tcW w:w="0" w:type="auto"/>
            <w:tcBorders>
              <w:bottom w:val="single" w:sz="6" w:space="0" w:color="auto"/>
            </w:tcBorders>
            <w:tcMar>
              <w:top w:w="15" w:type="dxa"/>
              <w:left w:w="140" w:type="dxa"/>
              <w:bottom w:w="15" w:type="dxa"/>
              <w:right w:w="140" w:type="dxa"/>
            </w:tcMar>
            <w:vAlign w:val="center"/>
            <w:hideMark/>
          </w:tcPr>
          <w:p w14:paraId="3E0A295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CMIN/DF</w:t>
            </w:r>
          </w:p>
        </w:tc>
      </w:tr>
      <w:tr w:rsidR="003E334D" w:rsidRPr="00432BE4" w14:paraId="198906A9" w14:textId="77777777" w:rsidTr="00743580">
        <w:tc>
          <w:tcPr>
            <w:tcW w:w="0" w:type="auto"/>
            <w:tcBorders>
              <w:right w:val="single" w:sz="6" w:space="0" w:color="auto"/>
            </w:tcBorders>
            <w:tcMar>
              <w:top w:w="15" w:type="dxa"/>
              <w:left w:w="140" w:type="dxa"/>
              <w:bottom w:w="15" w:type="dxa"/>
              <w:right w:w="140" w:type="dxa"/>
            </w:tcMar>
            <w:vAlign w:val="center"/>
            <w:hideMark/>
          </w:tcPr>
          <w:p w14:paraId="2F41C88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Default model</w:t>
            </w:r>
          </w:p>
        </w:tc>
        <w:tc>
          <w:tcPr>
            <w:tcW w:w="0" w:type="auto"/>
            <w:tcMar>
              <w:top w:w="15" w:type="dxa"/>
              <w:left w:w="140" w:type="dxa"/>
              <w:bottom w:w="15" w:type="dxa"/>
              <w:right w:w="140" w:type="dxa"/>
            </w:tcMar>
            <w:vAlign w:val="center"/>
            <w:hideMark/>
          </w:tcPr>
          <w:p w14:paraId="09B7C66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44</w:t>
            </w:r>
          </w:p>
        </w:tc>
        <w:tc>
          <w:tcPr>
            <w:tcW w:w="0" w:type="auto"/>
            <w:tcMar>
              <w:top w:w="15" w:type="dxa"/>
              <w:left w:w="140" w:type="dxa"/>
              <w:bottom w:w="15" w:type="dxa"/>
              <w:right w:w="140" w:type="dxa"/>
            </w:tcMar>
            <w:vAlign w:val="center"/>
            <w:hideMark/>
          </w:tcPr>
          <w:p w14:paraId="6A44317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312.367</w:t>
            </w:r>
          </w:p>
        </w:tc>
        <w:tc>
          <w:tcPr>
            <w:tcW w:w="0" w:type="auto"/>
            <w:tcMar>
              <w:top w:w="15" w:type="dxa"/>
              <w:left w:w="140" w:type="dxa"/>
              <w:bottom w:w="15" w:type="dxa"/>
              <w:right w:w="140" w:type="dxa"/>
            </w:tcMar>
            <w:vAlign w:val="center"/>
            <w:hideMark/>
          </w:tcPr>
          <w:p w14:paraId="5529A0D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109</w:t>
            </w:r>
          </w:p>
        </w:tc>
        <w:tc>
          <w:tcPr>
            <w:tcW w:w="0" w:type="auto"/>
            <w:tcMar>
              <w:top w:w="15" w:type="dxa"/>
              <w:left w:w="140" w:type="dxa"/>
              <w:bottom w:w="15" w:type="dxa"/>
              <w:right w:w="140" w:type="dxa"/>
            </w:tcMar>
            <w:vAlign w:val="center"/>
            <w:hideMark/>
          </w:tcPr>
          <w:p w14:paraId="390BCA9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1468F4E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2.866</w:t>
            </w:r>
          </w:p>
        </w:tc>
      </w:tr>
      <w:tr w:rsidR="003E334D" w:rsidRPr="00432BE4" w14:paraId="1AA4D41F" w14:textId="77777777" w:rsidTr="00743580">
        <w:tc>
          <w:tcPr>
            <w:tcW w:w="0" w:type="auto"/>
            <w:tcBorders>
              <w:right w:val="single" w:sz="6" w:space="0" w:color="auto"/>
            </w:tcBorders>
            <w:tcMar>
              <w:top w:w="15" w:type="dxa"/>
              <w:left w:w="140" w:type="dxa"/>
              <w:bottom w:w="15" w:type="dxa"/>
              <w:right w:w="140" w:type="dxa"/>
            </w:tcMar>
            <w:vAlign w:val="center"/>
            <w:hideMark/>
          </w:tcPr>
          <w:p w14:paraId="38D13DB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Saturated model</w:t>
            </w:r>
          </w:p>
        </w:tc>
        <w:tc>
          <w:tcPr>
            <w:tcW w:w="0" w:type="auto"/>
            <w:tcMar>
              <w:top w:w="15" w:type="dxa"/>
              <w:left w:w="140" w:type="dxa"/>
              <w:bottom w:w="15" w:type="dxa"/>
              <w:right w:w="140" w:type="dxa"/>
            </w:tcMar>
            <w:vAlign w:val="center"/>
            <w:hideMark/>
          </w:tcPr>
          <w:p w14:paraId="4E39516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153</w:t>
            </w:r>
          </w:p>
        </w:tc>
        <w:tc>
          <w:tcPr>
            <w:tcW w:w="0" w:type="auto"/>
            <w:tcMar>
              <w:top w:w="15" w:type="dxa"/>
              <w:left w:w="140" w:type="dxa"/>
              <w:bottom w:w="15" w:type="dxa"/>
              <w:right w:w="140" w:type="dxa"/>
            </w:tcMar>
            <w:vAlign w:val="center"/>
            <w:hideMark/>
          </w:tcPr>
          <w:p w14:paraId="07F5821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708B73E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w:t>
            </w:r>
          </w:p>
        </w:tc>
        <w:tc>
          <w:tcPr>
            <w:tcW w:w="0" w:type="auto"/>
            <w:vAlign w:val="center"/>
            <w:hideMark/>
          </w:tcPr>
          <w:p w14:paraId="30E9774D"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vAlign w:val="center"/>
            <w:hideMark/>
          </w:tcPr>
          <w:p w14:paraId="0792827E" w14:textId="77777777" w:rsidR="00743580" w:rsidRPr="00432BE4" w:rsidRDefault="00743580" w:rsidP="00743580">
            <w:pPr>
              <w:spacing w:after="0" w:line="360" w:lineRule="auto"/>
              <w:rPr>
                <w:rFonts w:ascii="Times New Roman" w:hAnsi="Times New Roman" w:cs="Times New Roman"/>
                <w:sz w:val="24"/>
                <w:szCs w:val="24"/>
              </w:rPr>
            </w:pPr>
          </w:p>
        </w:tc>
      </w:tr>
      <w:tr w:rsidR="00743580" w:rsidRPr="00432BE4" w14:paraId="5464D5A8" w14:textId="77777777" w:rsidTr="00743580">
        <w:tc>
          <w:tcPr>
            <w:tcW w:w="0" w:type="auto"/>
            <w:tcBorders>
              <w:right w:val="single" w:sz="6" w:space="0" w:color="auto"/>
            </w:tcBorders>
            <w:tcMar>
              <w:top w:w="15" w:type="dxa"/>
              <w:left w:w="140" w:type="dxa"/>
              <w:bottom w:w="15" w:type="dxa"/>
              <w:right w:w="140" w:type="dxa"/>
            </w:tcMar>
            <w:vAlign w:val="center"/>
            <w:hideMark/>
          </w:tcPr>
          <w:p w14:paraId="406A738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Independence model</w:t>
            </w:r>
          </w:p>
        </w:tc>
        <w:tc>
          <w:tcPr>
            <w:tcW w:w="0" w:type="auto"/>
            <w:tcMar>
              <w:top w:w="15" w:type="dxa"/>
              <w:left w:w="140" w:type="dxa"/>
              <w:bottom w:w="15" w:type="dxa"/>
              <w:right w:w="140" w:type="dxa"/>
            </w:tcMar>
            <w:vAlign w:val="center"/>
            <w:hideMark/>
          </w:tcPr>
          <w:p w14:paraId="4EDE690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17</w:t>
            </w:r>
          </w:p>
        </w:tc>
        <w:tc>
          <w:tcPr>
            <w:tcW w:w="0" w:type="auto"/>
            <w:tcMar>
              <w:top w:w="15" w:type="dxa"/>
              <w:left w:w="140" w:type="dxa"/>
              <w:bottom w:w="15" w:type="dxa"/>
              <w:right w:w="140" w:type="dxa"/>
            </w:tcMar>
            <w:vAlign w:val="center"/>
            <w:hideMark/>
          </w:tcPr>
          <w:p w14:paraId="456FA50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2880.908</w:t>
            </w:r>
          </w:p>
        </w:tc>
        <w:tc>
          <w:tcPr>
            <w:tcW w:w="0" w:type="auto"/>
            <w:tcMar>
              <w:top w:w="15" w:type="dxa"/>
              <w:left w:w="140" w:type="dxa"/>
              <w:bottom w:w="15" w:type="dxa"/>
              <w:right w:w="140" w:type="dxa"/>
            </w:tcMar>
            <w:vAlign w:val="center"/>
            <w:hideMark/>
          </w:tcPr>
          <w:p w14:paraId="671AF0E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136</w:t>
            </w:r>
          </w:p>
        </w:tc>
        <w:tc>
          <w:tcPr>
            <w:tcW w:w="0" w:type="auto"/>
            <w:tcMar>
              <w:top w:w="15" w:type="dxa"/>
              <w:left w:w="140" w:type="dxa"/>
              <w:bottom w:w="15" w:type="dxa"/>
              <w:right w:w="140" w:type="dxa"/>
            </w:tcMar>
            <w:vAlign w:val="center"/>
            <w:hideMark/>
          </w:tcPr>
          <w:p w14:paraId="0F99D02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1AD40F8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21.183</w:t>
            </w:r>
          </w:p>
        </w:tc>
      </w:tr>
    </w:tbl>
    <w:p w14:paraId="5500CA94" w14:textId="1493DA88" w:rsidR="00743580" w:rsidRPr="00432BE4" w:rsidRDefault="00743580" w:rsidP="00524379">
      <w:pPr>
        <w:spacing w:after="0" w:line="360" w:lineRule="auto"/>
        <w:rPr>
          <w:rFonts w:ascii="Times New Roman" w:hAnsi="Times New Roman" w:cs="Times New Roman"/>
          <w:sz w:val="24"/>
          <w:szCs w:val="24"/>
        </w:rPr>
      </w:pPr>
    </w:p>
    <w:p w14:paraId="139C260B" w14:textId="77777777" w:rsidR="00743580" w:rsidRPr="00432BE4" w:rsidRDefault="00743580" w:rsidP="00743580">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RMR, GFI</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814"/>
        <w:gridCol w:w="820"/>
        <w:gridCol w:w="841"/>
        <w:gridCol w:w="801"/>
      </w:tblGrid>
      <w:tr w:rsidR="003E334D" w:rsidRPr="00432BE4" w14:paraId="653A38AE" w14:textId="77777777" w:rsidTr="00743580">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686C33C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1A0A896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RMR</w:t>
            </w:r>
          </w:p>
        </w:tc>
        <w:tc>
          <w:tcPr>
            <w:tcW w:w="0" w:type="auto"/>
            <w:tcBorders>
              <w:bottom w:val="single" w:sz="6" w:space="0" w:color="auto"/>
            </w:tcBorders>
            <w:tcMar>
              <w:top w:w="15" w:type="dxa"/>
              <w:left w:w="140" w:type="dxa"/>
              <w:bottom w:w="15" w:type="dxa"/>
              <w:right w:w="140" w:type="dxa"/>
            </w:tcMar>
            <w:vAlign w:val="center"/>
            <w:hideMark/>
          </w:tcPr>
          <w:p w14:paraId="2146B5F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GFI</w:t>
            </w:r>
          </w:p>
        </w:tc>
        <w:tc>
          <w:tcPr>
            <w:tcW w:w="0" w:type="auto"/>
            <w:tcBorders>
              <w:bottom w:val="single" w:sz="6" w:space="0" w:color="auto"/>
            </w:tcBorders>
            <w:tcMar>
              <w:top w:w="15" w:type="dxa"/>
              <w:left w:w="140" w:type="dxa"/>
              <w:bottom w:w="15" w:type="dxa"/>
              <w:right w:w="140" w:type="dxa"/>
            </w:tcMar>
            <w:vAlign w:val="center"/>
            <w:hideMark/>
          </w:tcPr>
          <w:p w14:paraId="30BEEA3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AGFI</w:t>
            </w:r>
          </w:p>
        </w:tc>
        <w:tc>
          <w:tcPr>
            <w:tcW w:w="0" w:type="auto"/>
            <w:tcBorders>
              <w:bottom w:val="single" w:sz="6" w:space="0" w:color="auto"/>
            </w:tcBorders>
            <w:tcMar>
              <w:top w:w="15" w:type="dxa"/>
              <w:left w:w="140" w:type="dxa"/>
              <w:bottom w:w="15" w:type="dxa"/>
              <w:right w:w="140" w:type="dxa"/>
            </w:tcMar>
            <w:vAlign w:val="center"/>
            <w:hideMark/>
          </w:tcPr>
          <w:p w14:paraId="272C300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PGFI</w:t>
            </w:r>
          </w:p>
        </w:tc>
      </w:tr>
      <w:tr w:rsidR="003E334D" w:rsidRPr="00432BE4" w14:paraId="6FEC74C2" w14:textId="77777777" w:rsidTr="00743580">
        <w:tc>
          <w:tcPr>
            <w:tcW w:w="0" w:type="auto"/>
            <w:tcBorders>
              <w:right w:val="single" w:sz="6" w:space="0" w:color="auto"/>
            </w:tcBorders>
            <w:tcMar>
              <w:top w:w="15" w:type="dxa"/>
              <w:left w:w="140" w:type="dxa"/>
              <w:bottom w:w="15" w:type="dxa"/>
              <w:right w:w="140" w:type="dxa"/>
            </w:tcMar>
            <w:vAlign w:val="center"/>
            <w:hideMark/>
          </w:tcPr>
          <w:p w14:paraId="059D4C6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Default model</w:t>
            </w:r>
          </w:p>
        </w:tc>
        <w:tc>
          <w:tcPr>
            <w:tcW w:w="0" w:type="auto"/>
            <w:tcMar>
              <w:top w:w="15" w:type="dxa"/>
              <w:left w:w="140" w:type="dxa"/>
              <w:bottom w:w="15" w:type="dxa"/>
              <w:right w:w="140" w:type="dxa"/>
            </w:tcMar>
            <w:vAlign w:val="center"/>
            <w:hideMark/>
          </w:tcPr>
          <w:p w14:paraId="7E8888B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.063</w:t>
            </w:r>
          </w:p>
        </w:tc>
        <w:tc>
          <w:tcPr>
            <w:tcW w:w="0" w:type="auto"/>
            <w:tcMar>
              <w:top w:w="15" w:type="dxa"/>
              <w:left w:w="140" w:type="dxa"/>
              <w:bottom w:w="15" w:type="dxa"/>
              <w:right w:w="140" w:type="dxa"/>
            </w:tcMar>
            <w:vAlign w:val="center"/>
            <w:hideMark/>
          </w:tcPr>
          <w:p w14:paraId="56F1E65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.877</w:t>
            </w:r>
          </w:p>
        </w:tc>
        <w:tc>
          <w:tcPr>
            <w:tcW w:w="0" w:type="auto"/>
            <w:tcMar>
              <w:top w:w="15" w:type="dxa"/>
              <w:left w:w="140" w:type="dxa"/>
              <w:bottom w:w="15" w:type="dxa"/>
              <w:right w:w="140" w:type="dxa"/>
            </w:tcMar>
            <w:vAlign w:val="center"/>
            <w:hideMark/>
          </w:tcPr>
          <w:p w14:paraId="191F70C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.827</w:t>
            </w:r>
          </w:p>
        </w:tc>
        <w:tc>
          <w:tcPr>
            <w:tcW w:w="0" w:type="auto"/>
            <w:tcMar>
              <w:top w:w="15" w:type="dxa"/>
              <w:left w:w="140" w:type="dxa"/>
              <w:bottom w:w="15" w:type="dxa"/>
              <w:right w:w="140" w:type="dxa"/>
            </w:tcMar>
            <w:vAlign w:val="center"/>
            <w:hideMark/>
          </w:tcPr>
          <w:p w14:paraId="66373B57"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.625</w:t>
            </w:r>
          </w:p>
        </w:tc>
      </w:tr>
      <w:tr w:rsidR="003E334D" w:rsidRPr="00432BE4" w14:paraId="7D3D7C1E" w14:textId="77777777" w:rsidTr="00743580">
        <w:tc>
          <w:tcPr>
            <w:tcW w:w="0" w:type="auto"/>
            <w:tcBorders>
              <w:right w:val="single" w:sz="6" w:space="0" w:color="auto"/>
            </w:tcBorders>
            <w:tcMar>
              <w:top w:w="15" w:type="dxa"/>
              <w:left w:w="140" w:type="dxa"/>
              <w:bottom w:w="15" w:type="dxa"/>
              <w:right w:w="140" w:type="dxa"/>
            </w:tcMar>
            <w:vAlign w:val="center"/>
            <w:hideMark/>
          </w:tcPr>
          <w:p w14:paraId="5D4835D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Saturated model</w:t>
            </w:r>
          </w:p>
        </w:tc>
        <w:tc>
          <w:tcPr>
            <w:tcW w:w="0" w:type="auto"/>
            <w:tcMar>
              <w:top w:w="15" w:type="dxa"/>
              <w:left w:w="140" w:type="dxa"/>
              <w:bottom w:w="15" w:type="dxa"/>
              <w:right w:w="140" w:type="dxa"/>
            </w:tcMar>
            <w:vAlign w:val="center"/>
            <w:hideMark/>
          </w:tcPr>
          <w:p w14:paraId="3646E44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58B164B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0" w:type="auto"/>
            <w:tcMar>
              <w:top w:w="15" w:type="dxa"/>
              <w:left w:w="140" w:type="dxa"/>
              <w:bottom w:w="15" w:type="dxa"/>
              <w:right w:w="140" w:type="dxa"/>
            </w:tcMar>
            <w:vAlign w:val="center"/>
            <w:hideMark/>
          </w:tcPr>
          <w:p w14:paraId="2870CAC5"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0A1FB3B2" w14:textId="77777777" w:rsidR="00743580" w:rsidRPr="00432BE4" w:rsidRDefault="00743580" w:rsidP="00743580">
            <w:pPr>
              <w:spacing w:after="0" w:line="360" w:lineRule="auto"/>
              <w:rPr>
                <w:rFonts w:ascii="Times New Roman" w:hAnsi="Times New Roman" w:cs="Times New Roman"/>
                <w:sz w:val="24"/>
                <w:szCs w:val="24"/>
              </w:rPr>
            </w:pPr>
          </w:p>
        </w:tc>
      </w:tr>
      <w:tr w:rsidR="00743580" w:rsidRPr="00432BE4" w14:paraId="3C4734BF" w14:textId="77777777" w:rsidTr="00743580">
        <w:tc>
          <w:tcPr>
            <w:tcW w:w="0" w:type="auto"/>
            <w:tcBorders>
              <w:right w:val="single" w:sz="6" w:space="0" w:color="auto"/>
            </w:tcBorders>
            <w:tcMar>
              <w:top w:w="15" w:type="dxa"/>
              <w:left w:w="140" w:type="dxa"/>
              <w:bottom w:w="15" w:type="dxa"/>
              <w:right w:w="140" w:type="dxa"/>
            </w:tcMar>
            <w:vAlign w:val="center"/>
            <w:hideMark/>
          </w:tcPr>
          <w:p w14:paraId="3ACF7D8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Independence model</w:t>
            </w:r>
          </w:p>
        </w:tc>
        <w:tc>
          <w:tcPr>
            <w:tcW w:w="0" w:type="auto"/>
            <w:tcMar>
              <w:top w:w="15" w:type="dxa"/>
              <w:left w:w="140" w:type="dxa"/>
              <w:bottom w:w="15" w:type="dxa"/>
              <w:right w:w="140" w:type="dxa"/>
            </w:tcMar>
            <w:vAlign w:val="center"/>
            <w:hideMark/>
          </w:tcPr>
          <w:p w14:paraId="450FEDAD"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.408</w:t>
            </w:r>
          </w:p>
        </w:tc>
        <w:tc>
          <w:tcPr>
            <w:tcW w:w="0" w:type="auto"/>
            <w:tcMar>
              <w:top w:w="15" w:type="dxa"/>
              <w:left w:w="140" w:type="dxa"/>
              <w:bottom w:w="15" w:type="dxa"/>
              <w:right w:w="140" w:type="dxa"/>
            </w:tcMar>
            <w:vAlign w:val="center"/>
            <w:hideMark/>
          </w:tcPr>
          <w:p w14:paraId="0F1DD7D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.334</w:t>
            </w:r>
          </w:p>
        </w:tc>
        <w:tc>
          <w:tcPr>
            <w:tcW w:w="0" w:type="auto"/>
            <w:tcMar>
              <w:top w:w="15" w:type="dxa"/>
              <w:left w:w="140" w:type="dxa"/>
              <w:bottom w:w="15" w:type="dxa"/>
              <w:right w:w="140" w:type="dxa"/>
            </w:tcMar>
            <w:vAlign w:val="center"/>
            <w:hideMark/>
          </w:tcPr>
          <w:p w14:paraId="06ED623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.251</w:t>
            </w:r>
          </w:p>
        </w:tc>
        <w:tc>
          <w:tcPr>
            <w:tcW w:w="0" w:type="auto"/>
            <w:tcMar>
              <w:top w:w="15" w:type="dxa"/>
              <w:left w:w="140" w:type="dxa"/>
              <w:bottom w:w="15" w:type="dxa"/>
              <w:right w:w="140" w:type="dxa"/>
            </w:tcMar>
            <w:vAlign w:val="center"/>
            <w:hideMark/>
          </w:tcPr>
          <w:p w14:paraId="5BDCAF8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.297</w:t>
            </w:r>
          </w:p>
        </w:tc>
      </w:tr>
    </w:tbl>
    <w:p w14:paraId="07335D5D" w14:textId="558DC423" w:rsidR="00743580" w:rsidRPr="00432BE4" w:rsidRDefault="00743580" w:rsidP="00524379">
      <w:pPr>
        <w:spacing w:after="0" w:line="360" w:lineRule="auto"/>
        <w:rPr>
          <w:rFonts w:ascii="Times New Roman" w:hAnsi="Times New Roman" w:cs="Times New Roman"/>
          <w:sz w:val="24"/>
          <w:szCs w:val="24"/>
        </w:rPr>
      </w:pPr>
    </w:p>
    <w:p w14:paraId="4EBAF290" w14:textId="77777777" w:rsidR="00743580" w:rsidRPr="00432BE4" w:rsidRDefault="00743580">
      <w:pPr>
        <w:rPr>
          <w:rFonts w:ascii="Times New Roman" w:hAnsi="Times New Roman" w:cs="Times New Roman"/>
          <w:b/>
          <w:bCs/>
          <w:sz w:val="24"/>
          <w:szCs w:val="24"/>
        </w:rPr>
      </w:pPr>
      <w:r w:rsidRPr="00432BE4">
        <w:rPr>
          <w:rFonts w:ascii="Times New Roman" w:hAnsi="Times New Roman" w:cs="Times New Roman"/>
          <w:b/>
          <w:bCs/>
          <w:sz w:val="24"/>
          <w:szCs w:val="24"/>
        </w:rPr>
        <w:br w:type="page"/>
      </w:r>
    </w:p>
    <w:p w14:paraId="0506C5ED" w14:textId="000B5B51" w:rsidR="00743580" w:rsidRPr="00432BE4" w:rsidRDefault="00743580" w:rsidP="00743580">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Baseline Comparisons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920"/>
        <w:gridCol w:w="720"/>
        <w:gridCol w:w="920"/>
        <w:gridCol w:w="720"/>
        <w:gridCol w:w="820"/>
      </w:tblGrid>
      <w:tr w:rsidR="003E334D" w:rsidRPr="00432BE4" w14:paraId="5FA2A75B" w14:textId="77777777" w:rsidTr="00743580">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6FE3D8D5"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1302450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NFI</w:t>
            </w:r>
            <w:r w:rsidRPr="00432BE4">
              <w:rPr>
                <w:rFonts w:ascii="Times New Roman" w:hAnsi="Times New Roman" w:cs="Times New Roman"/>
                <w:sz w:val="24"/>
                <w:szCs w:val="24"/>
              </w:rPr>
              <w:br/>
              <w:t>Delta1</w:t>
            </w:r>
          </w:p>
        </w:tc>
        <w:tc>
          <w:tcPr>
            <w:tcW w:w="0" w:type="auto"/>
            <w:tcBorders>
              <w:bottom w:val="single" w:sz="6" w:space="0" w:color="auto"/>
            </w:tcBorders>
            <w:tcMar>
              <w:top w:w="15" w:type="dxa"/>
              <w:left w:w="140" w:type="dxa"/>
              <w:bottom w:w="15" w:type="dxa"/>
              <w:right w:w="140" w:type="dxa"/>
            </w:tcMar>
            <w:vAlign w:val="center"/>
            <w:hideMark/>
          </w:tcPr>
          <w:p w14:paraId="591E51A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RFI</w:t>
            </w:r>
            <w:r w:rsidRPr="00432BE4">
              <w:rPr>
                <w:rFonts w:ascii="Times New Roman" w:hAnsi="Times New Roman" w:cs="Times New Roman"/>
                <w:sz w:val="24"/>
                <w:szCs w:val="24"/>
              </w:rPr>
              <w:br/>
              <w:t>rho1</w:t>
            </w:r>
          </w:p>
        </w:tc>
        <w:tc>
          <w:tcPr>
            <w:tcW w:w="0" w:type="auto"/>
            <w:tcBorders>
              <w:bottom w:val="single" w:sz="6" w:space="0" w:color="auto"/>
            </w:tcBorders>
            <w:tcMar>
              <w:top w:w="15" w:type="dxa"/>
              <w:left w:w="140" w:type="dxa"/>
              <w:bottom w:w="15" w:type="dxa"/>
              <w:right w:w="140" w:type="dxa"/>
            </w:tcMar>
            <w:vAlign w:val="center"/>
            <w:hideMark/>
          </w:tcPr>
          <w:p w14:paraId="7B2EDA57"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IFI</w:t>
            </w:r>
            <w:r w:rsidRPr="00432BE4">
              <w:rPr>
                <w:rFonts w:ascii="Times New Roman" w:hAnsi="Times New Roman" w:cs="Times New Roman"/>
                <w:sz w:val="24"/>
                <w:szCs w:val="24"/>
              </w:rPr>
              <w:br/>
              <w:t>Delta2</w:t>
            </w:r>
          </w:p>
        </w:tc>
        <w:tc>
          <w:tcPr>
            <w:tcW w:w="0" w:type="auto"/>
            <w:tcBorders>
              <w:bottom w:val="single" w:sz="6" w:space="0" w:color="auto"/>
            </w:tcBorders>
            <w:tcMar>
              <w:top w:w="15" w:type="dxa"/>
              <w:left w:w="140" w:type="dxa"/>
              <w:bottom w:w="15" w:type="dxa"/>
              <w:right w:w="140" w:type="dxa"/>
            </w:tcMar>
            <w:vAlign w:val="center"/>
            <w:hideMark/>
          </w:tcPr>
          <w:p w14:paraId="4F7B2CA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TLI</w:t>
            </w:r>
            <w:r w:rsidRPr="00432BE4">
              <w:rPr>
                <w:rFonts w:ascii="Times New Roman" w:hAnsi="Times New Roman" w:cs="Times New Roman"/>
                <w:sz w:val="24"/>
                <w:szCs w:val="24"/>
              </w:rPr>
              <w:br/>
              <w:t>rho2</w:t>
            </w:r>
          </w:p>
        </w:tc>
        <w:tc>
          <w:tcPr>
            <w:tcW w:w="0" w:type="auto"/>
            <w:tcBorders>
              <w:bottom w:val="single" w:sz="6" w:space="0" w:color="auto"/>
            </w:tcBorders>
            <w:tcMar>
              <w:top w:w="15" w:type="dxa"/>
              <w:left w:w="140" w:type="dxa"/>
              <w:bottom w:w="15" w:type="dxa"/>
              <w:right w:w="140" w:type="dxa"/>
            </w:tcMar>
            <w:vAlign w:val="center"/>
            <w:hideMark/>
          </w:tcPr>
          <w:p w14:paraId="436DA01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CFI</w:t>
            </w:r>
          </w:p>
        </w:tc>
      </w:tr>
      <w:tr w:rsidR="003E334D" w:rsidRPr="00432BE4" w14:paraId="0721AD42" w14:textId="77777777" w:rsidTr="00743580">
        <w:tc>
          <w:tcPr>
            <w:tcW w:w="0" w:type="auto"/>
            <w:tcBorders>
              <w:right w:val="single" w:sz="6" w:space="0" w:color="auto"/>
            </w:tcBorders>
            <w:tcMar>
              <w:top w:w="15" w:type="dxa"/>
              <w:left w:w="140" w:type="dxa"/>
              <w:bottom w:w="15" w:type="dxa"/>
              <w:right w:w="140" w:type="dxa"/>
            </w:tcMar>
            <w:vAlign w:val="center"/>
            <w:hideMark/>
          </w:tcPr>
          <w:p w14:paraId="7DFB3F92"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Default model</w:t>
            </w:r>
          </w:p>
        </w:tc>
        <w:tc>
          <w:tcPr>
            <w:tcW w:w="0" w:type="auto"/>
            <w:tcMar>
              <w:top w:w="15" w:type="dxa"/>
              <w:left w:w="140" w:type="dxa"/>
              <w:bottom w:w="15" w:type="dxa"/>
              <w:right w:w="140" w:type="dxa"/>
            </w:tcMar>
            <w:vAlign w:val="center"/>
            <w:hideMark/>
          </w:tcPr>
          <w:p w14:paraId="2AC2CB5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.892</w:t>
            </w:r>
          </w:p>
        </w:tc>
        <w:tc>
          <w:tcPr>
            <w:tcW w:w="0" w:type="auto"/>
            <w:tcMar>
              <w:top w:w="15" w:type="dxa"/>
              <w:left w:w="140" w:type="dxa"/>
              <w:bottom w:w="15" w:type="dxa"/>
              <w:right w:w="140" w:type="dxa"/>
            </w:tcMar>
            <w:vAlign w:val="center"/>
            <w:hideMark/>
          </w:tcPr>
          <w:p w14:paraId="0E006410"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.865</w:t>
            </w:r>
          </w:p>
        </w:tc>
        <w:tc>
          <w:tcPr>
            <w:tcW w:w="0" w:type="auto"/>
            <w:tcMar>
              <w:top w:w="15" w:type="dxa"/>
              <w:left w:w="140" w:type="dxa"/>
              <w:bottom w:w="15" w:type="dxa"/>
              <w:right w:w="140" w:type="dxa"/>
            </w:tcMar>
            <w:vAlign w:val="center"/>
            <w:hideMark/>
          </w:tcPr>
          <w:p w14:paraId="400B72E8"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.927</w:t>
            </w:r>
          </w:p>
        </w:tc>
        <w:tc>
          <w:tcPr>
            <w:tcW w:w="0" w:type="auto"/>
            <w:tcMar>
              <w:top w:w="15" w:type="dxa"/>
              <w:left w:w="140" w:type="dxa"/>
              <w:bottom w:w="15" w:type="dxa"/>
              <w:right w:w="140" w:type="dxa"/>
            </w:tcMar>
            <w:vAlign w:val="center"/>
            <w:hideMark/>
          </w:tcPr>
          <w:p w14:paraId="124417D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.908</w:t>
            </w:r>
          </w:p>
        </w:tc>
        <w:tc>
          <w:tcPr>
            <w:tcW w:w="0" w:type="auto"/>
            <w:tcMar>
              <w:top w:w="15" w:type="dxa"/>
              <w:left w:w="140" w:type="dxa"/>
              <w:bottom w:w="15" w:type="dxa"/>
              <w:right w:w="140" w:type="dxa"/>
            </w:tcMar>
            <w:vAlign w:val="center"/>
            <w:hideMark/>
          </w:tcPr>
          <w:p w14:paraId="595403C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.926</w:t>
            </w:r>
          </w:p>
        </w:tc>
      </w:tr>
      <w:tr w:rsidR="003E334D" w:rsidRPr="00432BE4" w14:paraId="400B6FB9" w14:textId="77777777" w:rsidTr="00743580">
        <w:tc>
          <w:tcPr>
            <w:tcW w:w="0" w:type="auto"/>
            <w:tcBorders>
              <w:right w:val="single" w:sz="6" w:space="0" w:color="auto"/>
            </w:tcBorders>
            <w:tcMar>
              <w:top w:w="15" w:type="dxa"/>
              <w:left w:w="140" w:type="dxa"/>
              <w:bottom w:w="15" w:type="dxa"/>
              <w:right w:w="140" w:type="dxa"/>
            </w:tcMar>
            <w:vAlign w:val="center"/>
            <w:hideMark/>
          </w:tcPr>
          <w:p w14:paraId="320066C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Saturated model</w:t>
            </w:r>
          </w:p>
        </w:tc>
        <w:tc>
          <w:tcPr>
            <w:tcW w:w="0" w:type="auto"/>
            <w:tcMar>
              <w:top w:w="15" w:type="dxa"/>
              <w:left w:w="140" w:type="dxa"/>
              <w:bottom w:w="15" w:type="dxa"/>
              <w:right w:w="140" w:type="dxa"/>
            </w:tcMar>
            <w:vAlign w:val="center"/>
            <w:hideMark/>
          </w:tcPr>
          <w:p w14:paraId="5474147F"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0" w:type="auto"/>
            <w:tcMar>
              <w:top w:w="15" w:type="dxa"/>
              <w:left w:w="140" w:type="dxa"/>
              <w:bottom w:w="15" w:type="dxa"/>
              <w:right w:w="140" w:type="dxa"/>
            </w:tcMar>
            <w:vAlign w:val="center"/>
            <w:hideMark/>
          </w:tcPr>
          <w:p w14:paraId="0443200F"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1E31A3B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0" w:type="auto"/>
            <w:tcMar>
              <w:top w:w="15" w:type="dxa"/>
              <w:left w:w="140" w:type="dxa"/>
              <w:bottom w:w="15" w:type="dxa"/>
              <w:right w:w="140" w:type="dxa"/>
            </w:tcMar>
            <w:vAlign w:val="center"/>
            <w:hideMark/>
          </w:tcPr>
          <w:p w14:paraId="716242CC" w14:textId="77777777" w:rsidR="00743580" w:rsidRPr="00432BE4" w:rsidRDefault="00743580" w:rsidP="00743580">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61A9897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r>
      <w:tr w:rsidR="00743580" w:rsidRPr="00432BE4" w14:paraId="0D251359" w14:textId="77777777" w:rsidTr="00743580">
        <w:tc>
          <w:tcPr>
            <w:tcW w:w="0" w:type="auto"/>
            <w:tcBorders>
              <w:right w:val="single" w:sz="6" w:space="0" w:color="auto"/>
            </w:tcBorders>
            <w:tcMar>
              <w:top w:w="15" w:type="dxa"/>
              <w:left w:w="140" w:type="dxa"/>
              <w:bottom w:w="15" w:type="dxa"/>
              <w:right w:w="140" w:type="dxa"/>
            </w:tcMar>
            <w:vAlign w:val="center"/>
            <w:hideMark/>
          </w:tcPr>
          <w:p w14:paraId="11C9EFB7"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Independence model</w:t>
            </w:r>
          </w:p>
        </w:tc>
        <w:tc>
          <w:tcPr>
            <w:tcW w:w="0" w:type="auto"/>
            <w:tcMar>
              <w:top w:w="15" w:type="dxa"/>
              <w:left w:w="140" w:type="dxa"/>
              <w:bottom w:w="15" w:type="dxa"/>
              <w:right w:w="140" w:type="dxa"/>
            </w:tcMar>
            <w:vAlign w:val="center"/>
            <w:hideMark/>
          </w:tcPr>
          <w:p w14:paraId="0AFDFB5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4CA0643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403083F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20447919"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7DE6750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r>
    </w:tbl>
    <w:p w14:paraId="3AAA4D87" w14:textId="69A951C9" w:rsidR="00743580" w:rsidRPr="00432BE4" w:rsidRDefault="00743580" w:rsidP="00524379">
      <w:pPr>
        <w:spacing w:after="0" w:line="360" w:lineRule="auto"/>
        <w:rPr>
          <w:rFonts w:ascii="Times New Roman" w:hAnsi="Times New Roman" w:cs="Times New Roman"/>
          <w:sz w:val="24"/>
          <w:szCs w:val="24"/>
        </w:rPr>
      </w:pPr>
    </w:p>
    <w:p w14:paraId="4E8C4F24" w14:textId="77777777" w:rsidR="00743580" w:rsidRPr="00432BE4" w:rsidRDefault="00743580" w:rsidP="00743580">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RMSEA</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1107"/>
        <w:gridCol w:w="900"/>
        <w:gridCol w:w="834"/>
        <w:gridCol w:w="1174"/>
      </w:tblGrid>
      <w:tr w:rsidR="003E334D" w:rsidRPr="00432BE4" w14:paraId="1B676DC7" w14:textId="77777777" w:rsidTr="00743580">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77C4FB5B"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5AEBC5BF"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RMSEA</w:t>
            </w:r>
          </w:p>
        </w:tc>
        <w:tc>
          <w:tcPr>
            <w:tcW w:w="0" w:type="auto"/>
            <w:tcBorders>
              <w:bottom w:val="single" w:sz="6" w:space="0" w:color="auto"/>
            </w:tcBorders>
            <w:tcMar>
              <w:top w:w="15" w:type="dxa"/>
              <w:left w:w="140" w:type="dxa"/>
              <w:bottom w:w="15" w:type="dxa"/>
              <w:right w:w="140" w:type="dxa"/>
            </w:tcMar>
            <w:vAlign w:val="center"/>
            <w:hideMark/>
          </w:tcPr>
          <w:p w14:paraId="220E1B9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LO 90</w:t>
            </w:r>
          </w:p>
        </w:tc>
        <w:tc>
          <w:tcPr>
            <w:tcW w:w="0" w:type="auto"/>
            <w:tcBorders>
              <w:bottom w:val="single" w:sz="6" w:space="0" w:color="auto"/>
            </w:tcBorders>
            <w:tcMar>
              <w:top w:w="15" w:type="dxa"/>
              <w:left w:w="140" w:type="dxa"/>
              <w:bottom w:w="15" w:type="dxa"/>
              <w:right w:w="140" w:type="dxa"/>
            </w:tcMar>
            <w:vAlign w:val="center"/>
            <w:hideMark/>
          </w:tcPr>
          <w:p w14:paraId="124606B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HI 90</w:t>
            </w:r>
          </w:p>
        </w:tc>
        <w:tc>
          <w:tcPr>
            <w:tcW w:w="0" w:type="auto"/>
            <w:tcBorders>
              <w:bottom w:val="single" w:sz="6" w:space="0" w:color="auto"/>
            </w:tcBorders>
            <w:tcMar>
              <w:top w:w="15" w:type="dxa"/>
              <w:left w:w="140" w:type="dxa"/>
              <w:bottom w:w="15" w:type="dxa"/>
              <w:right w:w="140" w:type="dxa"/>
            </w:tcMar>
            <w:vAlign w:val="center"/>
            <w:hideMark/>
          </w:tcPr>
          <w:p w14:paraId="237D5D0C"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PCLOSE</w:t>
            </w:r>
          </w:p>
        </w:tc>
      </w:tr>
      <w:tr w:rsidR="003E334D" w:rsidRPr="00432BE4" w14:paraId="18845B0E" w14:textId="77777777" w:rsidTr="00743580">
        <w:tc>
          <w:tcPr>
            <w:tcW w:w="0" w:type="auto"/>
            <w:tcBorders>
              <w:right w:val="single" w:sz="6" w:space="0" w:color="auto"/>
            </w:tcBorders>
            <w:tcMar>
              <w:top w:w="15" w:type="dxa"/>
              <w:left w:w="140" w:type="dxa"/>
              <w:bottom w:w="15" w:type="dxa"/>
              <w:right w:w="140" w:type="dxa"/>
            </w:tcMar>
            <w:vAlign w:val="center"/>
            <w:hideMark/>
          </w:tcPr>
          <w:p w14:paraId="69EB2BA7"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Default model</w:t>
            </w:r>
          </w:p>
        </w:tc>
        <w:tc>
          <w:tcPr>
            <w:tcW w:w="0" w:type="auto"/>
            <w:tcMar>
              <w:top w:w="15" w:type="dxa"/>
              <w:left w:w="140" w:type="dxa"/>
              <w:bottom w:w="15" w:type="dxa"/>
              <w:right w:w="140" w:type="dxa"/>
            </w:tcMar>
            <w:vAlign w:val="center"/>
            <w:hideMark/>
          </w:tcPr>
          <w:p w14:paraId="7DF6A6F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.086</w:t>
            </w:r>
          </w:p>
        </w:tc>
        <w:tc>
          <w:tcPr>
            <w:tcW w:w="0" w:type="auto"/>
            <w:tcMar>
              <w:top w:w="15" w:type="dxa"/>
              <w:left w:w="140" w:type="dxa"/>
              <w:bottom w:w="15" w:type="dxa"/>
              <w:right w:w="140" w:type="dxa"/>
            </w:tcMar>
            <w:vAlign w:val="center"/>
            <w:hideMark/>
          </w:tcPr>
          <w:p w14:paraId="7A714BBE"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.075</w:t>
            </w:r>
          </w:p>
        </w:tc>
        <w:tc>
          <w:tcPr>
            <w:tcW w:w="0" w:type="auto"/>
            <w:tcMar>
              <w:top w:w="15" w:type="dxa"/>
              <w:left w:w="140" w:type="dxa"/>
              <w:bottom w:w="15" w:type="dxa"/>
              <w:right w:w="140" w:type="dxa"/>
            </w:tcMar>
            <w:vAlign w:val="center"/>
            <w:hideMark/>
          </w:tcPr>
          <w:p w14:paraId="6773A065"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.097</w:t>
            </w:r>
          </w:p>
        </w:tc>
        <w:tc>
          <w:tcPr>
            <w:tcW w:w="0" w:type="auto"/>
            <w:tcMar>
              <w:top w:w="15" w:type="dxa"/>
              <w:left w:w="140" w:type="dxa"/>
              <w:bottom w:w="15" w:type="dxa"/>
              <w:right w:w="140" w:type="dxa"/>
            </w:tcMar>
            <w:vAlign w:val="center"/>
            <w:hideMark/>
          </w:tcPr>
          <w:p w14:paraId="59DD43F1"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r>
      <w:tr w:rsidR="00743580" w:rsidRPr="00432BE4" w14:paraId="3CD00643" w14:textId="77777777" w:rsidTr="00743580">
        <w:tc>
          <w:tcPr>
            <w:tcW w:w="0" w:type="auto"/>
            <w:tcBorders>
              <w:right w:val="single" w:sz="6" w:space="0" w:color="auto"/>
            </w:tcBorders>
            <w:tcMar>
              <w:top w:w="15" w:type="dxa"/>
              <w:left w:w="140" w:type="dxa"/>
              <w:bottom w:w="15" w:type="dxa"/>
              <w:right w:w="140" w:type="dxa"/>
            </w:tcMar>
            <w:vAlign w:val="center"/>
            <w:hideMark/>
          </w:tcPr>
          <w:p w14:paraId="28A5EE25"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Independence model</w:t>
            </w:r>
          </w:p>
        </w:tc>
        <w:tc>
          <w:tcPr>
            <w:tcW w:w="0" w:type="auto"/>
            <w:tcMar>
              <w:top w:w="15" w:type="dxa"/>
              <w:left w:w="140" w:type="dxa"/>
              <w:bottom w:w="15" w:type="dxa"/>
              <w:right w:w="140" w:type="dxa"/>
            </w:tcMar>
            <w:vAlign w:val="center"/>
            <w:hideMark/>
          </w:tcPr>
          <w:p w14:paraId="00ADD4EA"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.282</w:t>
            </w:r>
          </w:p>
        </w:tc>
        <w:tc>
          <w:tcPr>
            <w:tcW w:w="0" w:type="auto"/>
            <w:tcMar>
              <w:top w:w="15" w:type="dxa"/>
              <w:left w:w="140" w:type="dxa"/>
              <w:bottom w:w="15" w:type="dxa"/>
              <w:right w:w="140" w:type="dxa"/>
            </w:tcMar>
            <w:vAlign w:val="center"/>
            <w:hideMark/>
          </w:tcPr>
          <w:p w14:paraId="27CDD5D3"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.274</w:t>
            </w:r>
          </w:p>
        </w:tc>
        <w:tc>
          <w:tcPr>
            <w:tcW w:w="0" w:type="auto"/>
            <w:tcMar>
              <w:top w:w="15" w:type="dxa"/>
              <w:left w:w="140" w:type="dxa"/>
              <w:bottom w:w="15" w:type="dxa"/>
              <w:right w:w="140" w:type="dxa"/>
            </w:tcMar>
            <w:vAlign w:val="center"/>
            <w:hideMark/>
          </w:tcPr>
          <w:p w14:paraId="1E90B7B4"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.291</w:t>
            </w:r>
          </w:p>
        </w:tc>
        <w:tc>
          <w:tcPr>
            <w:tcW w:w="0" w:type="auto"/>
            <w:tcMar>
              <w:top w:w="15" w:type="dxa"/>
              <w:left w:w="140" w:type="dxa"/>
              <w:bottom w:w="15" w:type="dxa"/>
              <w:right w:w="140" w:type="dxa"/>
            </w:tcMar>
            <w:vAlign w:val="center"/>
            <w:hideMark/>
          </w:tcPr>
          <w:p w14:paraId="30E42E46" w14:textId="77777777" w:rsidR="00743580" w:rsidRPr="00432BE4" w:rsidRDefault="00743580" w:rsidP="00743580">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r>
    </w:tbl>
    <w:p w14:paraId="1FB37273" w14:textId="77777777" w:rsidR="00743580" w:rsidRPr="00432BE4" w:rsidRDefault="00743580" w:rsidP="00524379">
      <w:pPr>
        <w:spacing w:after="0" w:line="360" w:lineRule="auto"/>
        <w:rPr>
          <w:rFonts w:ascii="Times New Roman" w:hAnsi="Times New Roman" w:cs="Times New Roman"/>
          <w:sz w:val="24"/>
          <w:szCs w:val="24"/>
        </w:rPr>
      </w:pPr>
    </w:p>
    <w:p w14:paraId="5F6E5CA5" w14:textId="77777777" w:rsidR="007159CF" w:rsidRPr="00432BE4" w:rsidRDefault="007159CF" w:rsidP="00524379">
      <w:pPr>
        <w:spacing w:after="0" w:line="360" w:lineRule="auto"/>
        <w:rPr>
          <w:rFonts w:ascii="Times New Roman" w:hAnsi="Times New Roman" w:cs="Times New Roman"/>
          <w:noProof/>
          <w:sz w:val="24"/>
          <w:szCs w:val="24"/>
        </w:rPr>
      </w:pPr>
      <w:r w:rsidRPr="00432BE4">
        <w:rPr>
          <w:rFonts w:ascii="Times New Roman" w:hAnsi="Times New Roman" w:cs="Times New Roman"/>
          <w:noProof/>
          <w:sz w:val="24"/>
          <w:szCs w:val="24"/>
        </w:rPr>
        <w:br w:type="page"/>
      </w:r>
    </w:p>
    <w:p w14:paraId="77E79C23" w14:textId="36E3F0D7" w:rsidR="003933C5" w:rsidRPr="00432BE4" w:rsidRDefault="00585126" w:rsidP="00524379">
      <w:pPr>
        <w:spacing w:after="0" w:line="360" w:lineRule="auto"/>
        <w:contextualSpacing/>
        <w:rPr>
          <w:rFonts w:ascii="Times New Roman" w:hAnsi="Times New Roman" w:cs="Times New Roman"/>
          <w:sz w:val="24"/>
          <w:szCs w:val="24"/>
        </w:rPr>
      </w:pPr>
      <w:r w:rsidRPr="00432BE4">
        <w:rPr>
          <w:noProof/>
        </w:rPr>
        <w:drawing>
          <wp:inline distT="0" distB="0" distL="0" distR="0" wp14:anchorId="619B3AAD" wp14:editId="517409A3">
            <wp:extent cx="5580380" cy="3947795"/>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580380" cy="3947795"/>
                    </a:xfrm>
                    <a:prstGeom prst="rect">
                      <a:avLst/>
                    </a:prstGeom>
                  </pic:spPr>
                </pic:pic>
              </a:graphicData>
            </a:graphic>
          </wp:inline>
        </w:drawing>
      </w:r>
    </w:p>
    <w:p w14:paraId="5BFD4AC8" w14:textId="56DAFBA2" w:rsidR="003933C5" w:rsidRPr="00432BE4" w:rsidRDefault="003933C5" w:rsidP="00524379">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 xml:space="preserve">Model fit </w:t>
      </w:r>
      <w:r w:rsidR="007159CF" w:rsidRPr="00432BE4">
        <w:rPr>
          <w:rFonts w:ascii="Times New Roman" w:hAnsi="Times New Roman" w:cs="Times New Roman"/>
          <w:b/>
          <w:bCs/>
          <w:sz w:val="24"/>
          <w:szCs w:val="24"/>
        </w:rPr>
        <w:t>SEM</w:t>
      </w:r>
    </w:p>
    <w:p w14:paraId="7642AE27" w14:textId="77777777" w:rsidR="00585126" w:rsidRPr="00432BE4" w:rsidRDefault="00585126" w:rsidP="00585126">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CMIN</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921"/>
        <w:gridCol w:w="1180"/>
        <w:gridCol w:w="640"/>
        <w:gridCol w:w="700"/>
        <w:gridCol w:w="1281"/>
      </w:tblGrid>
      <w:tr w:rsidR="003E334D" w:rsidRPr="00432BE4" w14:paraId="230A4360" w14:textId="77777777" w:rsidTr="00585126">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7720130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24865C3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NPAR</w:t>
            </w:r>
          </w:p>
        </w:tc>
        <w:tc>
          <w:tcPr>
            <w:tcW w:w="0" w:type="auto"/>
            <w:tcBorders>
              <w:bottom w:val="single" w:sz="6" w:space="0" w:color="auto"/>
            </w:tcBorders>
            <w:tcMar>
              <w:top w:w="15" w:type="dxa"/>
              <w:left w:w="140" w:type="dxa"/>
              <w:bottom w:w="15" w:type="dxa"/>
              <w:right w:w="140" w:type="dxa"/>
            </w:tcMar>
            <w:vAlign w:val="center"/>
            <w:hideMark/>
          </w:tcPr>
          <w:p w14:paraId="518D7DA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CMIN</w:t>
            </w:r>
          </w:p>
        </w:tc>
        <w:tc>
          <w:tcPr>
            <w:tcW w:w="0" w:type="auto"/>
            <w:tcBorders>
              <w:bottom w:val="single" w:sz="6" w:space="0" w:color="auto"/>
            </w:tcBorders>
            <w:tcMar>
              <w:top w:w="15" w:type="dxa"/>
              <w:left w:w="140" w:type="dxa"/>
              <w:bottom w:w="15" w:type="dxa"/>
              <w:right w:w="140" w:type="dxa"/>
            </w:tcMar>
            <w:vAlign w:val="center"/>
            <w:hideMark/>
          </w:tcPr>
          <w:p w14:paraId="3C1971C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DF</w:t>
            </w:r>
          </w:p>
        </w:tc>
        <w:tc>
          <w:tcPr>
            <w:tcW w:w="0" w:type="auto"/>
            <w:tcBorders>
              <w:bottom w:val="single" w:sz="6" w:space="0" w:color="auto"/>
            </w:tcBorders>
            <w:tcMar>
              <w:top w:w="15" w:type="dxa"/>
              <w:left w:w="140" w:type="dxa"/>
              <w:bottom w:w="15" w:type="dxa"/>
              <w:right w:w="140" w:type="dxa"/>
            </w:tcMar>
            <w:vAlign w:val="center"/>
            <w:hideMark/>
          </w:tcPr>
          <w:p w14:paraId="372F263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w:t>
            </w:r>
          </w:p>
        </w:tc>
        <w:tc>
          <w:tcPr>
            <w:tcW w:w="0" w:type="auto"/>
            <w:tcBorders>
              <w:bottom w:val="single" w:sz="6" w:space="0" w:color="auto"/>
            </w:tcBorders>
            <w:tcMar>
              <w:top w:w="15" w:type="dxa"/>
              <w:left w:w="140" w:type="dxa"/>
              <w:bottom w:w="15" w:type="dxa"/>
              <w:right w:w="140" w:type="dxa"/>
            </w:tcMar>
            <w:vAlign w:val="center"/>
            <w:hideMark/>
          </w:tcPr>
          <w:p w14:paraId="26DA62B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CMIN/DF</w:t>
            </w:r>
          </w:p>
        </w:tc>
      </w:tr>
      <w:tr w:rsidR="003E334D" w:rsidRPr="00432BE4" w14:paraId="3213C5A5" w14:textId="77777777" w:rsidTr="00585126">
        <w:tc>
          <w:tcPr>
            <w:tcW w:w="0" w:type="auto"/>
            <w:tcBorders>
              <w:right w:val="single" w:sz="6" w:space="0" w:color="auto"/>
            </w:tcBorders>
            <w:tcMar>
              <w:top w:w="15" w:type="dxa"/>
              <w:left w:w="140" w:type="dxa"/>
              <w:bottom w:w="15" w:type="dxa"/>
              <w:right w:w="140" w:type="dxa"/>
            </w:tcMar>
            <w:vAlign w:val="center"/>
            <w:hideMark/>
          </w:tcPr>
          <w:p w14:paraId="5BC7907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Default model</w:t>
            </w:r>
          </w:p>
        </w:tc>
        <w:tc>
          <w:tcPr>
            <w:tcW w:w="0" w:type="auto"/>
            <w:tcMar>
              <w:top w:w="15" w:type="dxa"/>
              <w:left w:w="140" w:type="dxa"/>
              <w:bottom w:w="15" w:type="dxa"/>
              <w:right w:w="140" w:type="dxa"/>
            </w:tcMar>
            <w:vAlign w:val="center"/>
            <w:hideMark/>
          </w:tcPr>
          <w:p w14:paraId="11FF0AB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50</w:t>
            </w:r>
          </w:p>
        </w:tc>
        <w:tc>
          <w:tcPr>
            <w:tcW w:w="0" w:type="auto"/>
            <w:tcMar>
              <w:top w:w="15" w:type="dxa"/>
              <w:left w:w="140" w:type="dxa"/>
              <w:bottom w:w="15" w:type="dxa"/>
              <w:right w:w="140" w:type="dxa"/>
            </w:tcMar>
            <w:vAlign w:val="center"/>
            <w:hideMark/>
          </w:tcPr>
          <w:p w14:paraId="004AD94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298.486</w:t>
            </w:r>
          </w:p>
        </w:tc>
        <w:tc>
          <w:tcPr>
            <w:tcW w:w="0" w:type="auto"/>
            <w:tcMar>
              <w:top w:w="15" w:type="dxa"/>
              <w:left w:w="140" w:type="dxa"/>
              <w:bottom w:w="15" w:type="dxa"/>
              <w:right w:w="140" w:type="dxa"/>
            </w:tcMar>
            <w:vAlign w:val="center"/>
            <w:hideMark/>
          </w:tcPr>
          <w:p w14:paraId="527D9D7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140</w:t>
            </w:r>
          </w:p>
        </w:tc>
        <w:tc>
          <w:tcPr>
            <w:tcW w:w="0" w:type="auto"/>
            <w:tcMar>
              <w:top w:w="15" w:type="dxa"/>
              <w:left w:w="140" w:type="dxa"/>
              <w:bottom w:w="15" w:type="dxa"/>
              <w:right w:w="140" w:type="dxa"/>
            </w:tcMar>
            <w:vAlign w:val="center"/>
            <w:hideMark/>
          </w:tcPr>
          <w:p w14:paraId="380E5B3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19CEEAD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2.132</w:t>
            </w:r>
          </w:p>
        </w:tc>
      </w:tr>
      <w:tr w:rsidR="003E334D" w:rsidRPr="00432BE4" w14:paraId="7F0CEDE3" w14:textId="77777777" w:rsidTr="00585126">
        <w:tc>
          <w:tcPr>
            <w:tcW w:w="0" w:type="auto"/>
            <w:tcBorders>
              <w:right w:val="single" w:sz="6" w:space="0" w:color="auto"/>
            </w:tcBorders>
            <w:tcMar>
              <w:top w:w="15" w:type="dxa"/>
              <w:left w:w="140" w:type="dxa"/>
              <w:bottom w:w="15" w:type="dxa"/>
              <w:right w:w="140" w:type="dxa"/>
            </w:tcMar>
            <w:vAlign w:val="center"/>
            <w:hideMark/>
          </w:tcPr>
          <w:p w14:paraId="3B9223B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Saturated model</w:t>
            </w:r>
          </w:p>
        </w:tc>
        <w:tc>
          <w:tcPr>
            <w:tcW w:w="0" w:type="auto"/>
            <w:tcMar>
              <w:top w:w="15" w:type="dxa"/>
              <w:left w:w="140" w:type="dxa"/>
              <w:bottom w:w="15" w:type="dxa"/>
              <w:right w:w="140" w:type="dxa"/>
            </w:tcMar>
            <w:vAlign w:val="center"/>
            <w:hideMark/>
          </w:tcPr>
          <w:p w14:paraId="7071A02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190</w:t>
            </w:r>
          </w:p>
        </w:tc>
        <w:tc>
          <w:tcPr>
            <w:tcW w:w="0" w:type="auto"/>
            <w:tcMar>
              <w:top w:w="15" w:type="dxa"/>
              <w:left w:w="140" w:type="dxa"/>
              <w:bottom w:w="15" w:type="dxa"/>
              <w:right w:w="140" w:type="dxa"/>
            </w:tcMar>
            <w:vAlign w:val="center"/>
            <w:hideMark/>
          </w:tcPr>
          <w:p w14:paraId="52194B6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2F6FD0B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w:t>
            </w:r>
          </w:p>
        </w:tc>
        <w:tc>
          <w:tcPr>
            <w:tcW w:w="0" w:type="auto"/>
            <w:vAlign w:val="center"/>
            <w:hideMark/>
          </w:tcPr>
          <w:p w14:paraId="6FA7E6AE"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1749A35D" w14:textId="77777777" w:rsidR="00585126" w:rsidRPr="00432BE4" w:rsidRDefault="00585126" w:rsidP="00585126">
            <w:pPr>
              <w:spacing w:after="0" w:line="360" w:lineRule="auto"/>
              <w:rPr>
                <w:rFonts w:ascii="Times New Roman" w:hAnsi="Times New Roman" w:cs="Times New Roman"/>
                <w:sz w:val="24"/>
                <w:szCs w:val="24"/>
              </w:rPr>
            </w:pPr>
          </w:p>
        </w:tc>
      </w:tr>
      <w:tr w:rsidR="00585126" w:rsidRPr="00432BE4" w14:paraId="6BE3CA24" w14:textId="77777777" w:rsidTr="00585126">
        <w:tc>
          <w:tcPr>
            <w:tcW w:w="0" w:type="auto"/>
            <w:tcBorders>
              <w:right w:val="single" w:sz="6" w:space="0" w:color="auto"/>
            </w:tcBorders>
            <w:tcMar>
              <w:top w:w="15" w:type="dxa"/>
              <w:left w:w="140" w:type="dxa"/>
              <w:bottom w:w="15" w:type="dxa"/>
              <w:right w:w="140" w:type="dxa"/>
            </w:tcMar>
            <w:vAlign w:val="center"/>
            <w:hideMark/>
          </w:tcPr>
          <w:p w14:paraId="2E0F2C2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Independence model</w:t>
            </w:r>
          </w:p>
        </w:tc>
        <w:tc>
          <w:tcPr>
            <w:tcW w:w="0" w:type="auto"/>
            <w:tcMar>
              <w:top w:w="15" w:type="dxa"/>
              <w:left w:w="140" w:type="dxa"/>
              <w:bottom w:w="15" w:type="dxa"/>
              <w:right w:w="140" w:type="dxa"/>
            </w:tcMar>
            <w:vAlign w:val="center"/>
            <w:hideMark/>
          </w:tcPr>
          <w:p w14:paraId="171CC1D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19</w:t>
            </w:r>
          </w:p>
        </w:tc>
        <w:tc>
          <w:tcPr>
            <w:tcW w:w="0" w:type="auto"/>
            <w:tcMar>
              <w:top w:w="15" w:type="dxa"/>
              <w:left w:w="140" w:type="dxa"/>
              <w:bottom w:w="15" w:type="dxa"/>
              <w:right w:w="140" w:type="dxa"/>
            </w:tcMar>
            <w:vAlign w:val="center"/>
            <w:hideMark/>
          </w:tcPr>
          <w:p w14:paraId="4544EC0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2972.912</w:t>
            </w:r>
          </w:p>
        </w:tc>
        <w:tc>
          <w:tcPr>
            <w:tcW w:w="0" w:type="auto"/>
            <w:tcMar>
              <w:top w:w="15" w:type="dxa"/>
              <w:left w:w="140" w:type="dxa"/>
              <w:bottom w:w="15" w:type="dxa"/>
              <w:right w:w="140" w:type="dxa"/>
            </w:tcMar>
            <w:vAlign w:val="center"/>
            <w:hideMark/>
          </w:tcPr>
          <w:p w14:paraId="001FDF1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171</w:t>
            </w:r>
          </w:p>
        </w:tc>
        <w:tc>
          <w:tcPr>
            <w:tcW w:w="0" w:type="auto"/>
            <w:tcMar>
              <w:top w:w="15" w:type="dxa"/>
              <w:left w:w="140" w:type="dxa"/>
              <w:bottom w:w="15" w:type="dxa"/>
              <w:right w:w="140" w:type="dxa"/>
            </w:tcMar>
            <w:vAlign w:val="center"/>
            <w:hideMark/>
          </w:tcPr>
          <w:p w14:paraId="61BDB28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4576714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17.385</w:t>
            </w:r>
          </w:p>
        </w:tc>
      </w:tr>
    </w:tbl>
    <w:p w14:paraId="29F46C77" w14:textId="77777777" w:rsidR="00585126" w:rsidRPr="00432BE4" w:rsidRDefault="00585126" w:rsidP="00524379">
      <w:pPr>
        <w:spacing w:after="0" w:line="360" w:lineRule="auto"/>
        <w:rPr>
          <w:rFonts w:ascii="Times New Roman" w:hAnsi="Times New Roman" w:cs="Times New Roman"/>
          <w:sz w:val="24"/>
          <w:szCs w:val="24"/>
        </w:rPr>
      </w:pPr>
    </w:p>
    <w:p w14:paraId="2AFE08D9" w14:textId="77777777" w:rsidR="00585126" w:rsidRPr="00432BE4" w:rsidRDefault="00585126" w:rsidP="00585126">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RMR, GFI</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814"/>
        <w:gridCol w:w="820"/>
        <w:gridCol w:w="841"/>
        <w:gridCol w:w="801"/>
      </w:tblGrid>
      <w:tr w:rsidR="003E334D" w:rsidRPr="00432BE4" w14:paraId="7A96DB42" w14:textId="77777777" w:rsidTr="00585126">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6EA6383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79C73F1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RMR</w:t>
            </w:r>
          </w:p>
        </w:tc>
        <w:tc>
          <w:tcPr>
            <w:tcW w:w="0" w:type="auto"/>
            <w:tcBorders>
              <w:bottom w:val="single" w:sz="6" w:space="0" w:color="auto"/>
            </w:tcBorders>
            <w:tcMar>
              <w:top w:w="15" w:type="dxa"/>
              <w:left w:w="140" w:type="dxa"/>
              <w:bottom w:w="15" w:type="dxa"/>
              <w:right w:w="140" w:type="dxa"/>
            </w:tcMar>
            <w:vAlign w:val="center"/>
            <w:hideMark/>
          </w:tcPr>
          <w:p w14:paraId="6BCD311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GFI</w:t>
            </w:r>
          </w:p>
        </w:tc>
        <w:tc>
          <w:tcPr>
            <w:tcW w:w="0" w:type="auto"/>
            <w:tcBorders>
              <w:bottom w:val="single" w:sz="6" w:space="0" w:color="auto"/>
            </w:tcBorders>
            <w:tcMar>
              <w:top w:w="15" w:type="dxa"/>
              <w:left w:w="140" w:type="dxa"/>
              <w:bottom w:w="15" w:type="dxa"/>
              <w:right w:w="140" w:type="dxa"/>
            </w:tcMar>
            <w:vAlign w:val="center"/>
            <w:hideMark/>
          </w:tcPr>
          <w:p w14:paraId="39E165C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AGFI</w:t>
            </w:r>
          </w:p>
        </w:tc>
        <w:tc>
          <w:tcPr>
            <w:tcW w:w="0" w:type="auto"/>
            <w:tcBorders>
              <w:bottom w:val="single" w:sz="6" w:space="0" w:color="auto"/>
            </w:tcBorders>
            <w:tcMar>
              <w:top w:w="15" w:type="dxa"/>
              <w:left w:w="140" w:type="dxa"/>
              <w:bottom w:w="15" w:type="dxa"/>
              <w:right w:w="140" w:type="dxa"/>
            </w:tcMar>
            <w:vAlign w:val="center"/>
            <w:hideMark/>
          </w:tcPr>
          <w:p w14:paraId="170A20B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PGFI</w:t>
            </w:r>
          </w:p>
        </w:tc>
      </w:tr>
      <w:tr w:rsidR="003E334D" w:rsidRPr="00432BE4" w14:paraId="26CDB68B" w14:textId="77777777" w:rsidTr="00585126">
        <w:tc>
          <w:tcPr>
            <w:tcW w:w="0" w:type="auto"/>
            <w:tcBorders>
              <w:right w:val="single" w:sz="6" w:space="0" w:color="auto"/>
            </w:tcBorders>
            <w:tcMar>
              <w:top w:w="15" w:type="dxa"/>
              <w:left w:w="140" w:type="dxa"/>
              <w:bottom w:w="15" w:type="dxa"/>
              <w:right w:w="140" w:type="dxa"/>
            </w:tcMar>
            <w:vAlign w:val="center"/>
            <w:hideMark/>
          </w:tcPr>
          <w:p w14:paraId="086662B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Default model</w:t>
            </w:r>
          </w:p>
        </w:tc>
        <w:tc>
          <w:tcPr>
            <w:tcW w:w="0" w:type="auto"/>
            <w:tcMar>
              <w:top w:w="15" w:type="dxa"/>
              <w:left w:w="140" w:type="dxa"/>
              <w:bottom w:w="15" w:type="dxa"/>
              <w:right w:w="140" w:type="dxa"/>
            </w:tcMar>
            <w:vAlign w:val="center"/>
            <w:hideMark/>
          </w:tcPr>
          <w:p w14:paraId="5AE519E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.077</w:t>
            </w:r>
          </w:p>
        </w:tc>
        <w:tc>
          <w:tcPr>
            <w:tcW w:w="0" w:type="auto"/>
            <w:tcMar>
              <w:top w:w="15" w:type="dxa"/>
              <w:left w:w="140" w:type="dxa"/>
              <w:bottom w:w="15" w:type="dxa"/>
              <w:right w:w="140" w:type="dxa"/>
            </w:tcMar>
            <w:vAlign w:val="center"/>
            <w:hideMark/>
          </w:tcPr>
          <w:p w14:paraId="221FD1E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.894</w:t>
            </w:r>
          </w:p>
        </w:tc>
        <w:tc>
          <w:tcPr>
            <w:tcW w:w="0" w:type="auto"/>
            <w:tcMar>
              <w:top w:w="15" w:type="dxa"/>
              <w:left w:w="140" w:type="dxa"/>
              <w:bottom w:w="15" w:type="dxa"/>
              <w:right w:w="140" w:type="dxa"/>
            </w:tcMar>
            <w:vAlign w:val="center"/>
            <w:hideMark/>
          </w:tcPr>
          <w:p w14:paraId="39C4E8C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.856</w:t>
            </w:r>
          </w:p>
        </w:tc>
        <w:tc>
          <w:tcPr>
            <w:tcW w:w="0" w:type="auto"/>
            <w:tcMar>
              <w:top w:w="15" w:type="dxa"/>
              <w:left w:w="140" w:type="dxa"/>
              <w:bottom w:w="15" w:type="dxa"/>
              <w:right w:w="140" w:type="dxa"/>
            </w:tcMar>
            <w:vAlign w:val="center"/>
            <w:hideMark/>
          </w:tcPr>
          <w:p w14:paraId="5223144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.658</w:t>
            </w:r>
          </w:p>
        </w:tc>
      </w:tr>
      <w:tr w:rsidR="003E334D" w:rsidRPr="00432BE4" w14:paraId="2C697A5C" w14:textId="77777777" w:rsidTr="00585126">
        <w:tc>
          <w:tcPr>
            <w:tcW w:w="0" w:type="auto"/>
            <w:tcBorders>
              <w:right w:val="single" w:sz="6" w:space="0" w:color="auto"/>
            </w:tcBorders>
            <w:tcMar>
              <w:top w:w="15" w:type="dxa"/>
              <w:left w:w="140" w:type="dxa"/>
              <w:bottom w:w="15" w:type="dxa"/>
              <w:right w:w="140" w:type="dxa"/>
            </w:tcMar>
            <w:vAlign w:val="center"/>
            <w:hideMark/>
          </w:tcPr>
          <w:p w14:paraId="3CE0C8A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Saturated model</w:t>
            </w:r>
          </w:p>
        </w:tc>
        <w:tc>
          <w:tcPr>
            <w:tcW w:w="0" w:type="auto"/>
            <w:tcMar>
              <w:top w:w="15" w:type="dxa"/>
              <w:left w:w="140" w:type="dxa"/>
              <w:bottom w:w="15" w:type="dxa"/>
              <w:right w:w="140" w:type="dxa"/>
            </w:tcMar>
            <w:vAlign w:val="center"/>
            <w:hideMark/>
          </w:tcPr>
          <w:p w14:paraId="167EF74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1FE035C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0" w:type="auto"/>
            <w:tcMar>
              <w:top w:w="15" w:type="dxa"/>
              <w:left w:w="140" w:type="dxa"/>
              <w:bottom w:w="15" w:type="dxa"/>
              <w:right w:w="140" w:type="dxa"/>
            </w:tcMar>
            <w:vAlign w:val="center"/>
            <w:hideMark/>
          </w:tcPr>
          <w:p w14:paraId="777B0F57"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470881D4" w14:textId="77777777" w:rsidR="00585126" w:rsidRPr="00432BE4" w:rsidRDefault="00585126" w:rsidP="00585126">
            <w:pPr>
              <w:spacing w:after="0" w:line="360" w:lineRule="auto"/>
              <w:rPr>
                <w:rFonts w:ascii="Times New Roman" w:hAnsi="Times New Roman" w:cs="Times New Roman"/>
                <w:sz w:val="24"/>
                <w:szCs w:val="24"/>
              </w:rPr>
            </w:pPr>
          </w:p>
        </w:tc>
      </w:tr>
      <w:tr w:rsidR="00585126" w:rsidRPr="00432BE4" w14:paraId="75EA0D8A" w14:textId="77777777" w:rsidTr="00585126">
        <w:tc>
          <w:tcPr>
            <w:tcW w:w="0" w:type="auto"/>
            <w:tcBorders>
              <w:right w:val="single" w:sz="6" w:space="0" w:color="auto"/>
            </w:tcBorders>
            <w:tcMar>
              <w:top w:w="15" w:type="dxa"/>
              <w:left w:w="140" w:type="dxa"/>
              <w:bottom w:w="15" w:type="dxa"/>
              <w:right w:w="140" w:type="dxa"/>
            </w:tcMar>
            <w:vAlign w:val="center"/>
            <w:hideMark/>
          </w:tcPr>
          <w:p w14:paraId="6587D4D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Independence model</w:t>
            </w:r>
          </w:p>
        </w:tc>
        <w:tc>
          <w:tcPr>
            <w:tcW w:w="0" w:type="auto"/>
            <w:tcMar>
              <w:top w:w="15" w:type="dxa"/>
              <w:left w:w="140" w:type="dxa"/>
              <w:bottom w:w="15" w:type="dxa"/>
              <w:right w:w="140" w:type="dxa"/>
            </w:tcMar>
            <w:vAlign w:val="center"/>
            <w:hideMark/>
          </w:tcPr>
          <w:p w14:paraId="26FC350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.373</w:t>
            </w:r>
          </w:p>
        </w:tc>
        <w:tc>
          <w:tcPr>
            <w:tcW w:w="0" w:type="auto"/>
            <w:tcMar>
              <w:top w:w="15" w:type="dxa"/>
              <w:left w:w="140" w:type="dxa"/>
              <w:bottom w:w="15" w:type="dxa"/>
              <w:right w:w="140" w:type="dxa"/>
            </w:tcMar>
            <w:vAlign w:val="center"/>
            <w:hideMark/>
          </w:tcPr>
          <w:p w14:paraId="348A7AD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.348</w:t>
            </w:r>
          </w:p>
        </w:tc>
        <w:tc>
          <w:tcPr>
            <w:tcW w:w="0" w:type="auto"/>
            <w:tcMar>
              <w:top w:w="15" w:type="dxa"/>
              <w:left w:w="140" w:type="dxa"/>
              <w:bottom w:w="15" w:type="dxa"/>
              <w:right w:w="140" w:type="dxa"/>
            </w:tcMar>
            <w:vAlign w:val="center"/>
            <w:hideMark/>
          </w:tcPr>
          <w:p w14:paraId="3F96B61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.275</w:t>
            </w:r>
          </w:p>
        </w:tc>
        <w:tc>
          <w:tcPr>
            <w:tcW w:w="0" w:type="auto"/>
            <w:tcMar>
              <w:top w:w="15" w:type="dxa"/>
              <w:left w:w="140" w:type="dxa"/>
              <w:bottom w:w="15" w:type="dxa"/>
              <w:right w:w="140" w:type="dxa"/>
            </w:tcMar>
            <w:vAlign w:val="center"/>
            <w:hideMark/>
          </w:tcPr>
          <w:p w14:paraId="13D538A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.313</w:t>
            </w:r>
          </w:p>
        </w:tc>
      </w:tr>
    </w:tbl>
    <w:p w14:paraId="0FE482F3" w14:textId="668F64A8" w:rsidR="003933C5" w:rsidRPr="00432BE4" w:rsidRDefault="003933C5" w:rsidP="00524379">
      <w:pPr>
        <w:spacing w:after="0" w:line="360" w:lineRule="auto"/>
        <w:rPr>
          <w:rFonts w:ascii="Times New Roman" w:hAnsi="Times New Roman" w:cs="Times New Roman"/>
          <w:b/>
          <w:bCs/>
          <w:sz w:val="24"/>
          <w:szCs w:val="24"/>
        </w:rPr>
      </w:pPr>
    </w:p>
    <w:p w14:paraId="7365BBDE" w14:textId="77777777" w:rsidR="00585126" w:rsidRPr="00432BE4" w:rsidRDefault="00585126">
      <w:pPr>
        <w:rPr>
          <w:rFonts w:ascii="Times New Roman" w:hAnsi="Times New Roman" w:cs="Times New Roman"/>
          <w:b/>
          <w:bCs/>
          <w:sz w:val="24"/>
          <w:szCs w:val="24"/>
        </w:rPr>
      </w:pPr>
      <w:r w:rsidRPr="00432BE4">
        <w:rPr>
          <w:rFonts w:ascii="Times New Roman" w:hAnsi="Times New Roman" w:cs="Times New Roman"/>
          <w:b/>
          <w:bCs/>
          <w:sz w:val="24"/>
          <w:szCs w:val="24"/>
        </w:rPr>
        <w:br w:type="page"/>
      </w:r>
    </w:p>
    <w:p w14:paraId="78802DA3" w14:textId="34F9EF7F" w:rsidR="00585126" w:rsidRPr="00432BE4" w:rsidRDefault="00585126" w:rsidP="00585126">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Baseline Comparisons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920"/>
        <w:gridCol w:w="720"/>
        <w:gridCol w:w="920"/>
        <w:gridCol w:w="720"/>
        <w:gridCol w:w="820"/>
      </w:tblGrid>
      <w:tr w:rsidR="003E334D" w:rsidRPr="00432BE4" w14:paraId="562CAD84" w14:textId="77777777" w:rsidTr="00585126">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6863CF1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580D399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NFI</w:t>
            </w:r>
            <w:r w:rsidRPr="00432BE4">
              <w:rPr>
                <w:rFonts w:ascii="Times New Roman" w:hAnsi="Times New Roman" w:cs="Times New Roman"/>
                <w:sz w:val="24"/>
                <w:szCs w:val="24"/>
              </w:rPr>
              <w:br/>
              <w:t>Delta1</w:t>
            </w:r>
          </w:p>
        </w:tc>
        <w:tc>
          <w:tcPr>
            <w:tcW w:w="0" w:type="auto"/>
            <w:tcBorders>
              <w:bottom w:val="single" w:sz="6" w:space="0" w:color="auto"/>
            </w:tcBorders>
            <w:tcMar>
              <w:top w:w="15" w:type="dxa"/>
              <w:left w:w="140" w:type="dxa"/>
              <w:bottom w:w="15" w:type="dxa"/>
              <w:right w:w="140" w:type="dxa"/>
            </w:tcMar>
            <w:vAlign w:val="center"/>
            <w:hideMark/>
          </w:tcPr>
          <w:p w14:paraId="0E68311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RFI</w:t>
            </w:r>
            <w:r w:rsidRPr="00432BE4">
              <w:rPr>
                <w:rFonts w:ascii="Times New Roman" w:hAnsi="Times New Roman" w:cs="Times New Roman"/>
                <w:sz w:val="24"/>
                <w:szCs w:val="24"/>
              </w:rPr>
              <w:br/>
              <w:t>rho1</w:t>
            </w:r>
          </w:p>
        </w:tc>
        <w:tc>
          <w:tcPr>
            <w:tcW w:w="0" w:type="auto"/>
            <w:tcBorders>
              <w:bottom w:val="single" w:sz="6" w:space="0" w:color="auto"/>
            </w:tcBorders>
            <w:tcMar>
              <w:top w:w="15" w:type="dxa"/>
              <w:left w:w="140" w:type="dxa"/>
              <w:bottom w:w="15" w:type="dxa"/>
              <w:right w:w="140" w:type="dxa"/>
            </w:tcMar>
            <w:vAlign w:val="center"/>
            <w:hideMark/>
          </w:tcPr>
          <w:p w14:paraId="4E2F751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IFI</w:t>
            </w:r>
            <w:r w:rsidRPr="00432BE4">
              <w:rPr>
                <w:rFonts w:ascii="Times New Roman" w:hAnsi="Times New Roman" w:cs="Times New Roman"/>
                <w:sz w:val="24"/>
                <w:szCs w:val="24"/>
              </w:rPr>
              <w:br/>
              <w:t>Delta2</w:t>
            </w:r>
          </w:p>
        </w:tc>
        <w:tc>
          <w:tcPr>
            <w:tcW w:w="0" w:type="auto"/>
            <w:tcBorders>
              <w:bottom w:val="single" w:sz="6" w:space="0" w:color="auto"/>
            </w:tcBorders>
            <w:tcMar>
              <w:top w:w="15" w:type="dxa"/>
              <w:left w:w="140" w:type="dxa"/>
              <w:bottom w:w="15" w:type="dxa"/>
              <w:right w:w="140" w:type="dxa"/>
            </w:tcMar>
            <w:vAlign w:val="center"/>
            <w:hideMark/>
          </w:tcPr>
          <w:p w14:paraId="0DAC401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TLI</w:t>
            </w:r>
            <w:r w:rsidRPr="00432BE4">
              <w:rPr>
                <w:rFonts w:ascii="Times New Roman" w:hAnsi="Times New Roman" w:cs="Times New Roman"/>
                <w:sz w:val="24"/>
                <w:szCs w:val="24"/>
              </w:rPr>
              <w:br/>
              <w:t>rho2</w:t>
            </w:r>
          </w:p>
        </w:tc>
        <w:tc>
          <w:tcPr>
            <w:tcW w:w="0" w:type="auto"/>
            <w:tcBorders>
              <w:bottom w:val="single" w:sz="6" w:space="0" w:color="auto"/>
            </w:tcBorders>
            <w:tcMar>
              <w:top w:w="15" w:type="dxa"/>
              <w:left w:w="140" w:type="dxa"/>
              <w:bottom w:w="15" w:type="dxa"/>
              <w:right w:w="140" w:type="dxa"/>
            </w:tcMar>
            <w:vAlign w:val="center"/>
            <w:hideMark/>
          </w:tcPr>
          <w:p w14:paraId="2422629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CFI</w:t>
            </w:r>
          </w:p>
        </w:tc>
      </w:tr>
      <w:tr w:rsidR="003E334D" w:rsidRPr="00432BE4" w14:paraId="70B4AAE4" w14:textId="77777777" w:rsidTr="00585126">
        <w:tc>
          <w:tcPr>
            <w:tcW w:w="0" w:type="auto"/>
            <w:tcBorders>
              <w:right w:val="single" w:sz="6" w:space="0" w:color="auto"/>
            </w:tcBorders>
            <w:tcMar>
              <w:top w:w="15" w:type="dxa"/>
              <w:left w:w="140" w:type="dxa"/>
              <w:bottom w:w="15" w:type="dxa"/>
              <w:right w:w="140" w:type="dxa"/>
            </w:tcMar>
            <w:vAlign w:val="center"/>
            <w:hideMark/>
          </w:tcPr>
          <w:p w14:paraId="0B09946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Default model</w:t>
            </w:r>
          </w:p>
        </w:tc>
        <w:tc>
          <w:tcPr>
            <w:tcW w:w="0" w:type="auto"/>
            <w:tcMar>
              <w:top w:w="15" w:type="dxa"/>
              <w:left w:w="140" w:type="dxa"/>
              <w:bottom w:w="15" w:type="dxa"/>
              <w:right w:w="140" w:type="dxa"/>
            </w:tcMar>
            <w:vAlign w:val="center"/>
            <w:hideMark/>
          </w:tcPr>
          <w:p w14:paraId="098FA33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.900</w:t>
            </w:r>
          </w:p>
        </w:tc>
        <w:tc>
          <w:tcPr>
            <w:tcW w:w="0" w:type="auto"/>
            <w:tcMar>
              <w:top w:w="15" w:type="dxa"/>
              <w:left w:w="140" w:type="dxa"/>
              <w:bottom w:w="15" w:type="dxa"/>
              <w:right w:w="140" w:type="dxa"/>
            </w:tcMar>
            <w:vAlign w:val="center"/>
            <w:hideMark/>
          </w:tcPr>
          <w:p w14:paraId="66744BD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.877</w:t>
            </w:r>
          </w:p>
        </w:tc>
        <w:tc>
          <w:tcPr>
            <w:tcW w:w="0" w:type="auto"/>
            <w:tcMar>
              <w:top w:w="15" w:type="dxa"/>
              <w:left w:w="140" w:type="dxa"/>
              <w:bottom w:w="15" w:type="dxa"/>
              <w:right w:w="140" w:type="dxa"/>
            </w:tcMar>
            <w:vAlign w:val="center"/>
            <w:hideMark/>
          </w:tcPr>
          <w:p w14:paraId="168F5EE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.944</w:t>
            </w:r>
          </w:p>
        </w:tc>
        <w:tc>
          <w:tcPr>
            <w:tcW w:w="0" w:type="auto"/>
            <w:tcMar>
              <w:top w:w="15" w:type="dxa"/>
              <w:left w:w="140" w:type="dxa"/>
              <w:bottom w:w="15" w:type="dxa"/>
              <w:right w:w="140" w:type="dxa"/>
            </w:tcMar>
            <w:vAlign w:val="center"/>
            <w:hideMark/>
          </w:tcPr>
          <w:p w14:paraId="1538F3A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.931</w:t>
            </w:r>
          </w:p>
        </w:tc>
        <w:tc>
          <w:tcPr>
            <w:tcW w:w="0" w:type="auto"/>
            <w:tcMar>
              <w:top w:w="15" w:type="dxa"/>
              <w:left w:w="140" w:type="dxa"/>
              <w:bottom w:w="15" w:type="dxa"/>
              <w:right w:w="140" w:type="dxa"/>
            </w:tcMar>
            <w:vAlign w:val="center"/>
            <w:hideMark/>
          </w:tcPr>
          <w:p w14:paraId="44E718F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.943</w:t>
            </w:r>
          </w:p>
        </w:tc>
      </w:tr>
      <w:tr w:rsidR="003E334D" w:rsidRPr="00432BE4" w14:paraId="0A026B0A" w14:textId="77777777" w:rsidTr="00585126">
        <w:tc>
          <w:tcPr>
            <w:tcW w:w="0" w:type="auto"/>
            <w:tcBorders>
              <w:right w:val="single" w:sz="6" w:space="0" w:color="auto"/>
            </w:tcBorders>
            <w:tcMar>
              <w:top w:w="15" w:type="dxa"/>
              <w:left w:w="140" w:type="dxa"/>
              <w:bottom w:w="15" w:type="dxa"/>
              <w:right w:w="140" w:type="dxa"/>
            </w:tcMar>
            <w:vAlign w:val="center"/>
            <w:hideMark/>
          </w:tcPr>
          <w:p w14:paraId="5E0CE8C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Saturated model</w:t>
            </w:r>
          </w:p>
        </w:tc>
        <w:tc>
          <w:tcPr>
            <w:tcW w:w="0" w:type="auto"/>
            <w:tcMar>
              <w:top w:w="15" w:type="dxa"/>
              <w:left w:w="140" w:type="dxa"/>
              <w:bottom w:w="15" w:type="dxa"/>
              <w:right w:w="140" w:type="dxa"/>
            </w:tcMar>
            <w:vAlign w:val="center"/>
            <w:hideMark/>
          </w:tcPr>
          <w:p w14:paraId="304A451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0" w:type="auto"/>
            <w:tcMar>
              <w:top w:w="15" w:type="dxa"/>
              <w:left w:w="140" w:type="dxa"/>
              <w:bottom w:w="15" w:type="dxa"/>
              <w:right w:w="140" w:type="dxa"/>
            </w:tcMar>
            <w:vAlign w:val="center"/>
            <w:hideMark/>
          </w:tcPr>
          <w:p w14:paraId="2C49BC21"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23C314F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0" w:type="auto"/>
            <w:tcMar>
              <w:top w:w="15" w:type="dxa"/>
              <w:left w:w="140" w:type="dxa"/>
              <w:bottom w:w="15" w:type="dxa"/>
              <w:right w:w="140" w:type="dxa"/>
            </w:tcMar>
            <w:vAlign w:val="center"/>
            <w:hideMark/>
          </w:tcPr>
          <w:p w14:paraId="0E08B69B"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tcMar>
              <w:top w:w="15" w:type="dxa"/>
              <w:left w:w="140" w:type="dxa"/>
              <w:bottom w:w="15" w:type="dxa"/>
              <w:right w:w="140" w:type="dxa"/>
            </w:tcMar>
            <w:vAlign w:val="center"/>
            <w:hideMark/>
          </w:tcPr>
          <w:p w14:paraId="7F520E7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r>
      <w:tr w:rsidR="00585126" w:rsidRPr="00432BE4" w14:paraId="0DB09705" w14:textId="77777777" w:rsidTr="00585126">
        <w:tc>
          <w:tcPr>
            <w:tcW w:w="0" w:type="auto"/>
            <w:tcBorders>
              <w:right w:val="single" w:sz="6" w:space="0" w:color="auto"/>
            </w:tcBorders>
            <w:tcMar>
              <w:top w:w="15" w:type="dxa"/>
              <w:left w:w="140" w:type="dxa"/>
              <w:bottom w:w="15" w:type="dxa"/>
              <w:right w:w="140" w:type="dxa"/>
            </w:tcMar>
            <w:vAlign w:val="center"/>
            <w:hideMark/>
          </w:tcPr>
          <w:p w14:paraId="19D116E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Independence model</w:t>
            </w:r>
          </w:p>
        </w:tc>
        <w:tc>
          <w:tcPr>
            <w:tcW w:w="0" w:type="auto"/>
            <w:tcMar>
              <w:top w:w="15" w:type="dxa"/>
              <w:left w:w="140" w:type="dxa"/>
              <w:bottom w:w="15" w:type="dxa"/>
              <w:right w:w="140" w:type="dxa"/>
            </w:tcMar>
            <w:vAlign w:val="center"/>
            <w:hideMark/>
          </w:tcPr>
          <w:p w14:paraId="0568859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15D8E9D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3D90832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6C03332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c>
          <w:tcPr>
            <w:tcW w:w="0" w:type="auto"/>
            <w:tcMar>
              <w:top w:w="15" w:type="dxa"/>
              <w:left w:w="140" w:type="dxa"/>
              <w:bottom w:w="15" w:type="dxa"/>
              <w:right w:w="140" w:type="dxa"/>
            </w:tcMar>
            <w:vAlign w:val="center"/>
            <w:hideMark/>
          </w:tcPr>
          <w:p w14:paraId="51CF02F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r>
    </w:tbl>
    <w:p w14:paraId="261560B7" w14:textId="678A3ABF" w:rsidR="00585126" w:rsidRPr="00432BE4" w:rsidRDefault="00585126" w:rsidP="00524379">
      <w:pPr>
        <w:spacing w:after="0" w:line="360" w:lineRule="auto"/>
        <w:rPr>
          <w:rFonts w:ascii="Times New Roman" w:hAnsi="Times New Roman" w:cs="Times New Roman"/>
          <w:b/>
          <w:bCs/>
          <w:sz w:val="24"/>
          <w:szCs w:val="24"/>
        </w:rPr>
      </w:pPr>
    </w:p>
    <w:p w14:paraId="488AAE35" w14:textId="77777777" w:rsidR="00585126" w:rsidRPr="00432BE4" w:rsidRDefault="00585126" w:rsidP="00585126">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RMSEA</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1107"/>
        <w:gridCol w:w="900"/>
        <w:gridCol w:w="834"/>
        <w:gridCol w:w="1174"/>
      </w:tblGrid>
      <w:tr w:rsidR="003E334D" w:rsidRPr="00432BE4" w14:paraId="5400F507" w14:textId="77777777" w:rsidTr="00585126">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0B4A01D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3135861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RMSEA</w:t>
            </w:r>
          </w:p>
        </w:tc>
        <w:tc>
          <w:tcPr>
            <w:tcW w:w="0" w:type="auto"/>
            <w:tcBorders>
              <w:bottom w:val="single" w:sz="6" w:space="0" w:color="auto"/>
            </w:tcBorders>
            <w:tcMar>
              <w:top w:w="15" w:type="dxa"/>
              <w:left w:w="140" w:type="dxa"/>
              <w:bottom w:w="15" w:type="dxa"/>
              <w:right w:w="140" w:type="dxa"/>
            </w:tcMar>
            <w:vAlign w:val="center"/>
            <w:hideMark/>
          </w:tcPr>
          <w:p w14:paraId="6D66439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LO 90</w:t>
            </w:r>
          </w:p>
        </w:tc>
        <w:tc>
          <w:tcPr>
            <w:tcW w:w="0" w:type="auto"/>
            <w:tcBorders>
              <w:bottom w:val="single" w:sz="6" w:space="0" w:color="auto"/>
            </w:tcBorders>
            <w:tcMar>
              <w:top w:w="15" w:type="dxa"/>
              <w:left w:w="140" w:type="dxa"/>
              <w:bottom w:w="15" w:type="dxa"/>
              <w:right w:w="140" w:type="dxa"/>
            </w:tcMar>
            <w:vAlign w:val="center"/>
            <w:hideMark/>
          </w:tcPr>
          <w:p w14:paraId="073D231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HI 90</w:t>
            </w:r>
          </w:p>
        </w:tc>
        <w:tc>
          <w:tcPr>
            <w:tcW w:w="0" w:type="auto"/>
            <w:tcBorders>
              <w:bottom w:val="single" w:sz="6" w:space="0" w:color="auto"/>
            </w:tcBorders>
            <w:tcMar>
              <w:top w:w="15" w:type="dxa"/>
              <w:left w:w="140" w:type="dxa"/>
              <w:bottom w:w="15" w:type="dxa"/>
              <w:right w:w="140" w:type="dxa"/>
            </w:tcMar>
            <w:vAlign w:val="center"/>
            <w:hideMark/>
          </w:tcPr>
          <w:p w14:paraId="4F78452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PCLOSE</w:t>
            </w:r>
          </w:p>
        </w:tc>
      </w:tr>
      <w:tr w:rsidR="003E334D" w:rsidRPr="00432BE4" w14:paraId="76EDB4BA" w14:textId="77777777" w:rsidTr="00585126">
        <w:tc>
          <w:tcPr>
            <w:tcW w:w="0" w:type="auto"/>
            <w:tcBorders>
              <w:right w:val="single" w:sz="6" w:space="0" w:color="auto"/>
            </w:tcBorders>
            <w:tcMar>
              <w:top w:w="15" w:type="dxa"/>
              <w:left w:w="140" w:type="dxa"/>
              <w:bottom w:w="15" w:type="dxa"/>
              <w:right w:w="140" w:type="dxa"/>
            </w:tcMar>
            <w:vAlign w:val="center"/>
            <w:hideMark/>
          </w:tcPr>
          <w:p w14:paraId="43C4F8E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Default model</w:t>
            </w:r>
          </w:p>
        </w:tc>
        <w:tc>
          <w:tcPr>
            <w:tcW w:w="0" w:type="auto"/>
            <w:tcMar>
              <w:top w:w="15" w:type="dxa"/>
              <w:left w:w="140" w:type="dxa"/>
              <w:bottom w:w="15" w:type="dxa"/>
              <w:right w:w="140" w:type="dxa"/>
            </w:tcMar>
            <w:vAlign w:val="center"/>
            <w:hideMark/>
          </w:tcPr>
          <w:p w14:paraId="768E0E0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.067</w:t>
            </w:r>
          </w:p>
        </w:tc>
        <w:tc>
          <w:tcPr>
            <w:tcW w:w="0" w:type="auto"/>
            <w:tcMar>
              <w:top w:w="15" w:type="dxa"/>
              <w:left w:w="140" w:type="dxa"/>
              <w:bottom w:w="15" w:type="dxa"/>
              <w:right w:w="140" w:type="dxa"/>
            </w:tcMar>
            <w:vAlign w:val="center"/>
            <w:hideMark/>
          </w:tcPr>
          <w:p w14:paraId="42BC5D3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.056</w:t>
            </w:r>
          </w:p>
        </w:tc>
        <w:tc>
          <w:tcPr>
            <w:tcW w:w="0" w:type="auto"/>
            <w:tcMar>
              <w:top w:w="15" w:type="dxa"/>
              <w:left w:w="140" w:type="dxa"/>
              <w:bottom w:w="15" w:type="dxa"/>
              <w:right w:w="140" w:type="dxa"/>
            </w:tcMar>
            <w:vAlign w:val="center"/>
            <w:hideMark/>
          </w:tcPr>
          <w:p w14:paraId="4F51A00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.077</w:t>
            </w:r>
          </w:p>
        </w:tc>
        <w:tc>
          <w:tcPr>
            <w:tcW w:w="0" w:type="auto"/>
            <w:tcMar>
              <w:top w:w="15" w:type="dxa"/>
              <w:left w:w="140" w:type="dxa"/>
              <w:bottom w:w="15" w:type="dxa"/>
              <w:right w:w="140" w:type="dxa"/>
            </w:tcMar>
            <w:vAlign w:val="center"/>
            <w:hideMark/>
          </w:tcPr>
          <w:p w14:paraId="09755FE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.005</w:t>
            </w:r>
          </w:p>
        </w:tc>
      </w:tr>
      <w:tr w:rsidR="00585126" w:rsidRPr="00432BE4" w14:paraId="02AE248F" w14:textId="77777777" w:rsidTr="00585126">
        <w:tc>
          <w:tcPr>
            <w:tcW w:w="0" w:type="auto"/>
            <w:tcBorders>
              <w:right w:val="single" w:sz="6" w:space="0" w:color="auto"/>
            </w:tcBorders>
            <w:tcMar>
              <w:top w:w="15" w:type="dxa"/>
              <w:left w:w="140" w:type="dxa"/>
              <w:bottom w:w="15" w:type="dxa"/>
              <w:right w:w="140" w:type="dxa"/>
            </w:tcMar>
            <w:vAlign w:val="center"/>
            <w:hideMark/>
          </w:tcPr>
          <w:p w14:paraId="183B352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Independence model</w:t>
            </w:r>
          </w:p>
        </w:tc>
        <w:tc>
          <w:tcPr>
            <w:tcW w:w="0" w:type="auto"/>
            <w:tcMar>
              <w:top w:w="15" w:type="dxa"/>
              <w:left w:w="140" w:type="dxa"/>
              <w:bottom w:w="15" w:type="dxa"/>
              <w:right w:w="140" w:type="dxa"/>
            </w:tcMar>
            <w:vAlign w:val="center"/>
            <w:hideMark/>
          </w:tcPr>
          <w:p w14:paraId="32734DD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.254</w:t>
            </w:r>
          </w:p>
        </w:tc>
        <w:tc>
          <w:tcPr>
            <w:tcW w:w="0" w:type="auto"/>
            <w:tcMar>
              <w:top w:w="15" w:type="dxa"/>
              <w:left w:w="140" w:type="dxa"/>
              <w:bottom w:w="15" w:type="dxa"/>
              <w:right w:w="140" w:type="dxa"/>
            </w:tcMar>
            <w:vAlign w:val="center"/>
            <w:hideMark/>
          </w:tcPr>
          <w:p w14:paraId="0C7D48A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.246</w:t>
            </w:r>
          </w:p>
        </w:tc>
        <w:tc>
          <w:tcPr>
            <w:tcW w:w="0" w:type="auto"/>
            <w:tcMar>
              <w:top w:w="15" w:type="dxa"/>
              <w:left w:w="140" w:type="dxa"/>
              <w:bottom w:w="15" w:type="dxa"/>
              <w:right w:w="140" w:type="dxa"/>
            </w:tcMar>
            <w:vAlign w:val="center"/>
            <w:hideMark/>
          </w:tcPr>
          <w:p w14:paraId="3D5926E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.263</w:t>
            </w:r>
          </w:p>
        </w:tc>
        <w:tc>
          <w:tcPr>
            <w:tcW w:w="0" w:type="auto"/>
            <w:tcMar>
              <w:top w:w="15" w:type="dxa"/>
              <w:left w:w="140" w:type="dxa"/>
              <w:bottom w:w="15" w:type="dxa"/>
              <w:right w:w="140" w:type="dxa"/>
            </w:tcMar>
            <w:vAlign w:val="center"/>
            <w:hideMark/>
          </w:tcPr>
          <w:p w14:paraId="2037406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.000</w:t>
            </w:r>
          </w:p>
        </w:tc>
      </w:tr>
    </w:tbl>
    <w:p w14:paraId="6024C9CD" w14:textId="77777777" w:rsidR="003933C5" w:rsidRPr="00432BE4" w:rsidRDefault="003933C5" w:rsidP="00524379">
      <w:pPr>
        <w:spacing w:after="0" w:line="360" w:lineRule="auto"/>
        <w:rPr>
          <w:rFonts w:ascii="Times New Roman" w:hAnsi="Times New Roman" w:cs="Times New Roman"/>
          <w:sz w:val="24"/>
          <w:szCs w:val="24"/>
        </w:rPr>
      </w:pPr>
    </w:p>
    <w:p w14:paraId="2DE1B8BC" w14:textId="77777777" w:rsidR="003C5DF1" w:rsidRPr="00432BE4" w:rsidRDefault="003C5DF1"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br w:type="page"/>
      </w:r>
    </w:p>
    <w:p w14:paraId="1B4BD3B2" w14:textId="77777777" w:rsidR="00585126" w:rsidRPr="00432BE4" w:rsidRDefault="00585126" w:rsidP="00743580">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Regression Weights: (Group number 1 - Default model)</w:t>
      </w:r>
    </w:p>
    <w:tbl>
      <w:tblPr>
        <w:tblW w:w="10171" w:type="dxa"/>
        <w:tblInd w:w="-998"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554"/>
        <w:gridCol w:w="490"/>
        <w:gridCol w:w="2720"/>
        <w:gridCol w:w="1120"/>
        <w:gridCol w:w="700"/>
        <w:gridCol w:w="940"/>
        <w:gridCol w:w="700"/>
        <w:gridCol w:w="947"/>
      </w:tblGrid>
      <w:tr w:rsidR="003E334D" w:rsidRPr="00432BE4" w14:paraId="1C70AADA" w14:textId="77777777" w:rsidTr="00743580">
        <w:trPr>
          <w:tblHeader/>
        </w:trPr>
        <w:tc>
          <w:tcPr>
            <w:tcW w:w="2554" w:type="dxa"/>
            <w:tcBorders>
              <w:bottom w:val="single" w:sz="6" w:space="0" w:color="auto"/>
            </w:tcBorders>
            <w:tcMar>
              <w:top w:w="15" w:type="dxa"/>
              <w:left w:w="140" w:type="dxa"/>
              <w:bottom w:w="15" w:type="dxa"/>
              <w:right w:w="140" w:type="dxa"/>
            </w:tcMar>
            <w:vAlign w:val="center"/>
            <w:hideMark/>
          </w:tcPr>
          <w:p w14:paraId="47051C58"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2A1D3D27"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3EBFCB33"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5EE328A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Estimate</w:t>
            </w:r>
          </w:p>
        </w:tc>
        <w:tc>
          <w:tcPr>
            <w:tcW w:w="0" w:type="auto"/>
            <w:tcBorders>
              <w:bottom w:val="single" w:sz="6" w:space="0" w:color="auto"/>
            </w:tcBorders>
            <w:tcMar>
              <w:top w:w="15" w:type="dxa"/>
              <w:left w:w="140" w:type="dxa"/>
              <w:bottom w:w="15" w:type="dxa"/>
              <w:right w:w="140" w:type="dxa"/>
            </w:tcMar>
            <w:vAlign w:val="center"/>
            <w:hideMark/>
          </w:tcPr>
          <w:p w14:paraId="4B9CB48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w:t>
            </w:r>
          </w:p>
        </w:tc>
        <w:tc>
          <w:tcPr>
            <w:tcW w:w="0" w:type="auto"/>
            <w:tcBorders>
              <w:bottom w:val="single" w:sz="6" w:space="0" w:color="auto"/>
            </w:tcBorders>
            <w:tcMar>
              <w:top w:w="15" w:type="dxa"/>
              <w:left w:w="140" w:type="dxa"/>
              <w:bottom w:w="15" w:type="dxa"/>
              <w:right w:w="140" w:type="dxa"/>
            </w:tcMar>
            <w:vAlign w:val="center"/>
            <w:hideMark/>
          </w:tcPr>
          <w:p w14:paraId="55C5F7D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C.R.</w:t>
            </w:r>
          </w:p>
        </w:tc>
        <w:tc>
          <w:tcPr>
            <w:tcW w:w="0" w:type="auto"/>
            <w:tcBorders>
              <w:bottom w:val="single" w:sz="6" w:space="0" w:color="auto"/>
            </w:tcBorders>
            <w:tcMar>
              <w:top w:w="15" w:type="dxa"/>
              <w:left w:w="140" w:type="dxa"/>
              <w:bottom w:w="15" w:type="dxa"/>
              <w:right w:w="140" w:type="dxa"/>
            </w:tcMar>
            <w:vAlign w:val="center"/>
            <w:hideMark/>
          </w:tcPr>
          <w:p w14:paraId="26C2667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w:t>
            </w:r>
          </w:p>
        </w:tc>
        <w:tc>
          <w:tcPr>
            <w:tcW w:w="0" w:type="auto"/>
            <w:tcBorders>
              <w:bottom w:val="single" w:sz="6" w:space="0" w:color="auto"/>
            </w:tcBorders>
            <w:tcMar>
              <w:top w:w="15" w:type="dxa"/>
              <w:left w:w="140" w:type="dxa"/>
              <w:bottom w:w="15" w:type="dxa"/>
              <w:right w:w="140" w:type="dxa"/>
            </w:tcMar>
            <w:vAlign w:val="center"/>
            <w:hideMark/>
          </w:tcPr>
          <w:p w14:paraId="0AE2089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Label</w:t>
            </w:r>
          </w:p>
        </w:tc>
      </w:tr>
      <w:tr w:rsidR="003E334D" w:rsidRPr="00432BE4" w14:paraId="1490636A" w14:textId="77777777" w:rsidTr="00743580">
        <w:tc>
          <w:tcPr>
            <w:tcW w:w="2554" w:type="dxa"/>
            <w:tcMar>
              <w:top w:w="15" w:type="dxa"/>
              <w:left w:w="57" w:type="dxa"/>
              <w:bottom w:w="15" w:type="dxa"/>
              <w:right w:w="57" w:type="dxa"/>
            </w:tcMar>
            <w:vAlign w:val="center"/>
            <w:hideMark/>
          </w:tcPr>
          <w:p w14:paraId="29573BCC"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noWrap/>
            <w:tcMar>
              <w:top w:w="15" w:type="dxa"/>
              <w:left w:w="57" w:type="dxa"/>
              <w:bottom w:w="15" w:type="dxa"/>
              <w:right w:w="57" w:type="dxa"/>
            </w:tcMar>
            <w:vAlign w:val="center"/>
            <w:hideMark/>
          </w:tcPr>
          <w:p w14:paraId="129DC95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A41EC57"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5E14A85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.416</w:t>
            </w:r>
          </w:p>
        </w:tc>
        <w:tc>
          <w:tcPr>
            <w:tcW w:w="0" w:type="auto"/>
            <w:tcMar>
              <w:top w:w="15" w:type="dxa"/>
              <w:left w:w="140" w:type="dxa"/>
              <w:bottom w:w="15" w:type="dxa"/>
              <w:right w:w="140" w:type="dxa"/>
            </w:tcMar>
            <w:vAlign w:val="center"/>
            <w:hideMark/>
          </w:tcPr>
          <w:p w14:paraId="598BBAB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.080</w:t>
            </w:r>
          </w:p>
        </w:tc>
        <w:tc>
          <w:tcPr>
            <w:tcW w:w="0" w:type="auto"/>
            <w:tcMar>
              <w:top w:w="15" w:type="dxa"/>
              <w:left w:w="140" w:type="dxa"/>
              <w:bottom w:w="15" w:type="dxa"/>
              <w:right w:w="140" w:type="dxa"/>
            </w:tcMar>
            <w:vAlign w:val="center"/>
            <w:hideMark/>
          </w:tcPr>
          <w:p w14:paraId="6086205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5.202</w:t>
            </w:r>
          </w:p>
        </w:tc>
        <w:tc>
          <w:tcPr>
            <w:tcW w:w="0" w:type="auto"/>
            <w:tcMar>
              <w:top w:w="15" w:type="dxa"/>
              <w:left w:w="140" w:type="dxa"/>
              <w:bottom w:w="15" w:type="dxa"/>
              <w:right w:w="140" w:type="dxa"/>
            </w:tcMar>
            <w:vAlign w:val="center"/>
            <w:hideMark/>
          </w:tcPr>
          <w:p w14:paraId="1494B0F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275575A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par_11</w:t>
            </w:r>
          </w:p>
        </w:tc>
      </w:tr>
      <w:tr w:rsidR="003E334D" w:rsidRPr="00432BE4" w14:paraId="6E8E6D92" w14:textId="77777777" w:rsidTr="00743580">
        <w:tc>
          <w:tcPr>
            <w:tcW w:w="2554" w:type="dxa"/>
            <w:tcMar>
              <w:top w:w="15" w:type="dxa"/>
              <w:left w:w="57" w:type="dxa"/>
              <w:bottom w:w="15" w:type="dxa"/>
              <w:right w:w="57" w:type="dxa"/>
            </w:tcMar>
            <w:vAlign w:val="center"/>
            <w:hideMark/>
          </w:tcPr>
          <w:p w14:paraId="02428CC3"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noWrap/>
            <w:tcMar>
              <w:top w:w="15" w:type="dxa"/>
              <w:left w:w="57" w:type="dxa"/>
              <w:bottom w:w="15" w:type="dxa"/>
              <w:right w:w="57" w:type="dxa"/>
            </w:tcMar>
            <w:vAlign w:val="center"/>
            <w:hideMark/>
          </w:tcPr>
          <w:p w14:paraId="4E1ED19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F5C0D11"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596E02E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.125</w:t>
            </w:r>
          </w:p>
        </w:tc>
        <w:tc>
          <w:tcPr>
            <w:tcW w:w="0" w:type="auto"/>
            <w:tcMar>
              <w:top w:w="15" w:type="dxa"/>
              <w:left w:w="140" w:type="dxa"/>
              <w:bottom w:w="15" w:type="dxa"/>
              <w:right w:w="140" w:type="dxa"/>
            </w:tcMar>
            <w:vAlign w:val="center"/>
            <w:hideMark/>
          </w:tcPr>
          <w:p w14:paraId="6C72BE9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.046</w:t>
            </w:r>
          </w:p>
        </w:tc>
        <w:tc>
          <w:tcPr>
            <w:tcW w:w="0" w:type="auto"/>
            <w:tcMar>
              <w:top w:w="15" w:type="dxa"/>
              <w:left w:w="140" w:type="dxa"/>
              <w:bottom w:w="15" w:type="dxa"/>
              <w:right w:w="140" w:type="dxa"/>
            </w:tcMar>
            <w:vAlign w:val="center"/>
            <w:hideMark/>
          </w:tcPr>
          <w:p w14:paraId="0907BE0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2.691</w:t>
            </w:r>
          </w:p>
        </w:tc>
        <w:tc>
          <w:tcPr>
            <w:tcW w:w="0" w:type="auto"/>
            <w:tcMar>
              <w:top w:w="15" w:type="dxa"/>
              <w:left w:w="140" w:type="dxa"/>
              <w:bottom w:w="15" w:type="dxa"/>
              <w:right w:w="140" w:type="dxa"/>
            </w:tcMar>
            <w:vAlign w:val="center"/>
            <w:hideMark/>
          </w:tcPr>
          <w:p w14:paraId="09117AC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.007</w:t>
            </w:r>
          </w:p>
        </w:tc>
        <w:tc>
          <w:tcPr>
            <w:tcW w:w="0" w:type="auto"/>
            <w:tcMar>
              <w:top w:w="15" w:type="dxa"/>
              <w:left w:w="140" w:type="dxa"/>
              <w:bottom w:w="15" w:type="dxa"/>
              <w:right w:w="140" w:type="dxa"/>
            </w:tcMar>
            <w:vAlign w:val="center"/>
            <w:hideMark/>
          </w:tcPr>
          <w:p w14:paraId="7EA0815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par_12</w:t>
            </w:r>
          </w:p>
        </w:tc>
      </w:tr>
      <w:tr w:rsidR="003E334D" w:rsidRPr="00432BE4" w14:paraId="604F2955" w14:textId="77777777" w:rsidTr="00743580">
        <w:tc>
          <w:tcPr>
            <w:tcW w:w="2554" w:type="dxa"/>
            <w:tcMar>
              <w:top w:w="15" w:type="dxa"/>
              <w:left w:w="57" w:type="dxa"/>
              <w:bottom w:w="15" w:type="dxa"/>
              <w:right w:w="57" w:type="dxa"/>
            </w:tcMar>
            <w:vAlign w:val="center"/>
            <w:hideMark/>
          </w:tcPr>
          <w:p w14:paraId="690E7631" w14:textId="30F621EF"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MeaningfulContributions</w:t>
            </w:r>
            <w:proofErr w:type="spellEnd"/>
          </w:p>
        </w:tc>
        <w:tc>
          <w:tcPr>
            <w:tcW w:w="0" w:type="auto"/>
            <w:noWrap/>
            <w:tcMar>
              <w:top w:w="15" w:type="dxa"/>
              <w:left w:w="57" w:type="dxa"/>
              <w:bottom w:w="15" w:type="dxa"/>
              <w:right w:w="57" w:type="dxa"/>
            </w:tcMar>
            <w:vAlign w:val="center"/>
            <w:hideMark/>
          </w:tcPr>
          <w:p w14:paraId="6AD9354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9DCD754"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183D8DC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.352</w:t>
            </w:r>
          </w:p>
        </w:tc>
        <w:tc>
          <w:tcPr>
            <w:tcW w:w="0" w:type="auto"/>
            <w:tcMar>
              <w:top w:w="15" w:type="dxa"/>
              <w:left w:w="140" w:type="dxa"/>
              <w:bottom w:w="15" w:type="dxa"/>
              <w:right w:w="140" w:type="dxa"/>
            </w:tcMar>
            <w:vAlign w:val="center"/>
            <w:hideMark/>
          </w:tcPr>
          <w:p w14:paraId="0C73EF9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.075</w:t>
            </w:r>
          </w:p>
        </w:tc>
        <w:tc>
          <w:tcPr>
            <w:tcW w:w="0" w:type="auto"/>
            <w:tcMar>
              <w:top w:w="15" w:type="dxa"/>
              <w:left w:w="140" w:type="dxa"/>
              <w:bottom w:w="15" w:type="dxa"/>
              <w:right w:w="140" w:type="dxa"/>
            </w:tcMar>
            <w:vAlign w:val="center"/>
            <w:hideMark/>
          </w:tcPr>
          <w:p w14:paraId="56BB62D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4.712</w:t>
            </w:r>
          </w:p>
        </w:tc>
        <w:tc>
          <w:tcPr>
            <w:tcW w:w="0" w:type="auto"/>
            <w:tcMar>
              <w:top w:w="15" w:type="dxa"/>
              <w:left w:w="140" w:type="dxa"/>
              <w:bottom w:w="15" w:type="dxa"/>
              <w:right w:w="140" w:type="dxa"/>
            </w:tcMar>
            <w:vAlign w:val="center"/>
            <w:hideMark/>
          </w:tcPr>
          <w:p w14:paraId="6DCB12D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229F9CC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par_18</w:t>
            </w:r>
          </w:p>
        </w:tc>
      </w:tr>
      <w:tr w:rsidR="003E334D" w:rsidRPr="00432BE4" w14:paraId="42D79CA0" w14:textId="77777777" w:rsidTr="00743580">
        <w:tc>
          <w:tcPr>
            <w:tcW w:w="2554" w:type="dxa"/>
            <w:tcMar>
              <w:top w:w="15" w:type="dxa"/>
              <w:left w:w="57" w:type="dxa"/>
              <w:bottom w:w="15" w:type="dxa"/>
              <w:right w:w="57" w:type="dxa"/>
            </w:tcMar>
            <w:vAlign w:val="center"/>
            <w:hideMark/>
          </w:tcPr>
          <w:p w14:paraId="57F178F2" w14:textId="6D80ADCE"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MeaningfulContributions</w:t>
            </w:r>
            <w:proofErr w:type="spellEnd"/>
          </w:p>
        </w:tc>
        <w:tc>
          <w:tcPr>
            <w:tcW w:w="0" w:type="auto"/>
            <w:noWrap/>
            <w:tcMar>
              <w:top w:w="15" w:type="dxa"/>
              <w:left w:w="57" w:type="dxa"/>
              <w:bottom w:w="15" w:type="dxa"/>
              <w:right w:w="57" w:type="dxa"/>
            </w:tcMar>
            <w:vAlign w:val="center"/>
            <w:hideMark/>
          </w:tcPr>
          <w:p w14:paraId="65B9B84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0E03A64"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552CCEB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.133</w:t>
            </w:r>
          </w:p>
        </w:tc>
        <w:tc>
          <w:tcPr>
            <w:tcW w:w="0" w:type="auto"/>
            <w:tcMar>
              <w:top w:w="15" w:type="dxa"/>
              <w:left w:w="140" w:type="dxa"/>
              <w:bottom w:w="15" w:type="dxa"/>
              <w:right w:w="140" w:type="dxa"/>
            </w:tcMar>
            <w:vAlign w:val="center"/>
            <w:hideMark/>
          </w:tcPr>
          <w:p w14:paraId="3302374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.044</w:t>
            </w:r>
          </w:p>
        </w:tc>
        <w:tc>
          <w:tcPr>
            <w:tcW w:w="0" w:type="auto"/>
            <w:tcMar>
              <w:top w:w="15" w:type="dxa"/>
              <w:left w:w="140" w:type="dxa"/>
              <w:bottom w:w="15" w:type="dxa"/>
              <w:right w:w="140" w:type="dxa"/>
            </w:tcMar>
            <w:vAlign w:val="center"/>
            <w:hideMark/>
          </w:tcPr>
          <w:p w14:paraId="770EF2C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3.030</w:t>
            </w:r>
          </w:p>
        </w:tc>
        <w:tc>
          <w:tcPr>
            <w:tcW w:w="0" w:type="auto"/>
            <w:tcMar>
              <w:top w:w="15" w:type="dxa"/>
              <w:left w:w="140" w:type="dxa"/>
              <w:bottom w:w="15" w:type="dxa"/>
              <w:right w:w="140" w:type="dxa"/>
            </w:tcMar>
            <w:vAlign w:val="center"/>
            <w:hideMark/>
          </w:tcPr>
          <w:p w14:paraId="1385D78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.002</w:t>
            </w:r>
          </w:p>
        </w:tc>
        <w:tc>
          <w:tcPr>
            <w:tcW w:w="0" w:type="auto"/>
            <w:tcMar>
              <w:top w:w="15" w:type="dxa"/>
              <w:left w:w="140" w:type="dxa"/>
              <w:bottom w:w="15" w:type="dxa"/>
              <w:right w:w="140" w:type="dxa"/>
            </w:tcMar>
            <w:vAlign w:val="center"/>
            <w:hideMark/>
          </w:tcPr>
          <w:p w14:paraId="10A91D5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par_19</w:t>
            </w:r>
          </w:p>
        </w:tc>
      </w:tr>
      <w:tr w:rsidR="003E334D" w:rsidRPr="00432BE4" w14:paraId="6BC74244" w14:textId="77777777" w:rsidTr="00743580">
        <w:tc>
          <w:tcPr>
            <w:tcW w:w="2554" w:type="dxa"/>
            <w:tcMar>
              <w:top w:w="15" w:type="dxa"/>
              <w:left w:w="57" w:type="dxa"/>
              <w:bottom w:w="15" w:type="dxa"/>
              <w:right w:w="57" w:type="dxa"/>
            </w:tcMar>
            <w:vAlign w:val="center"/>
            <w:hideMark/>
          </w:tcPr>
          <w:p w14:paraId="64A06FE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79F2D41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3BEDC34"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7C12A81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.144</w:t>
            </w:r>
          </w:p>
        </w:tc>
        <w:tc>
          <w:tcPr>
            <w:tcW w:w="0" w:type="auto"/>
            <w:tcMar>
              <w:top w:w="15" w:type="dxa"/>
              <w:left w:w="140" w:type="dxa"/>
              <w:bottom w:w="15" w:type="dxa"/>
              <w:right w:w="140" w:type="dxa"/>
            </w:tcMar>
            <w:vAlign w:val="center"/>
            <w:hideMark/>
          </w:tcPr>
          <w:p w14:paraId="72C7FF5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.058</w:t>
            </w:r>
          </w:p>
        </w:tc>
        <w:tc>
          <w:tcPr>
            <w:tcW w:w="0" w:type="auto"/>
            <w:tcMar>
              <w:top w:w="15" w:type="dxa"/>
              <w:left w:w="140" w:type="dxa"/>
              <w:bottom w:w="15" w:type="dxa"/>
              <w:right w:w="140" w:type="dxa"/>
            </w:tcMar>
            <w:vAlign w:val="center"/>
            <w:hideMark/>
          </w:tcPr>
          <w:p w14:paraId="7D9B2C8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2.460</w:t>
            </w:r>
          </w:p>
        </w:tc>
        <w:tc>
          <w:tcPr>
            <w:tcW w:w="0" w:type="auto"/>
            <w:tcMar>
              <w:top w:w="15" w:type="dxa"/>
              <w:left w:w="140" w:type="dxa"/>
              <w:bottom w:w="15" w:type="dxa"/>
              <w:right w:w="140" w:type="dxa"/>
            </w:tcMar>
            <w:vAlign w:val="center"/>
            <w:hideMark/>
          </w:tcPr>
          <w:p w14:paraId="4508305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.014</w:t>
            </w:r>
          </w:p>
        </w:tc>
        <w:tc>
          <w:tcPr>
            <w:tcW w:w="0" w:type="auto"/>
            <w:tcMar>
              <w:top w:w="15" w:type="dxa"/>
              <w:left w:w="140" w:type="dxa"/>
              <w:bottom w:w="15" w:type="dxa"/>
              <w:right w:w="140" w:type="dxa"/>
            </w:tcMar>
            <w:vAlign w:val="center"/>
            <w:hideMark/>
          </w:tcPr>
          <w:p w14:paraId="6633C98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par_13</w:t>
            </w:r>
          </w:p>
        </w:tc>
      </w:tr>
      <w:tr w:rsidR="003E334D" w:rsidRPr="00432BE4" w14:paraId="2F59F99B" w14:textId="77777777" w:rsidTr="00743580">
        <w:tc>
          <w:tcPr>
            <w:tcW w:w="2554" w:type="dxa"/>
            <w:tcMar>
              <w:top w:w="15" w:type="dxa"/>
              <w:left w:w="57" w:type="dxa"/>
              <w:bottom w:w="15" w:type="dxa"/>
              <w:right w:w="57" w:type="dxa"/>
            </w:tcMar>
            <w:vAlign w:val="center"/>
            <w:hideMark/>
          </w:tcPr>
          <w:p w14:paraId="56461F1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5B22AC7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C3F0A2D"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79763BF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.022</w:t>
            </w:r>
          </w:p>
        </w:tc>
        <w:tc>
          <w:tcPr>
            <w:tcW w:w="0" w:type="auto"/>
            <w:tcMar>
              <w:top w:w="15" w:type="dxa"/>
              <w:left w:w="140" w:type="dxa"/>
              <w:bottom w:w="15" w:type="dxa"/>
              <w:right w:w="140" w:type="dxa"/>
            </w:tcMar>
            <w:vAlign w:val="center"/>
            <w:hideMark/>
          </w:tcPr>
          <w:p w14:paraId="47E8120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.031</w:t>
            </w:r>
          </w:p>
        </w:tc>
        <w:tc>
          <w:tcPr>
            <w:tcW w:w="0" w:type="auto"/>
            <w:tcMar>
              <w:top w:w="15" w:type="dxa"/>
              <w:left w:w="140" w:type="dxa"/>
              <w:bottom w:w="15" w:type="dxa"/>
              <w:right w:w="140" w:type="dxa"/>
            </w:tcMar>
            <w:vAlign w:val="center"/>
            <w:hideMark/>
          </w:tcPr>
          <w:p w14:paraId="2D079A1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.732</w:t>
            </w:r>
          </w:p>
        </w:tc>
        <w:tc>
          <w:tcPr>
            <w:tcW w:w="0" w:type="auto"/>
            <w:tcMar>
              <w:top w:w="15" w:type="dxa"/>
              <w:left w:w="140" w:type="dxa"/>
              <w:bottom w:w="15" w:type="dxa"/>
              <w:right w:w="140" w:type="dxa"/>
            </w:tcMar>
            <w:vAlign w:val="center"/>
            <w:hideMark/>
          </w:tcPr>
          <w:p w14:paraId="17AF232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.464</w:t>
            </w:r>
          </w:p>
        </w:tc>
        <w:tc>
          <w:tcPr>
            <w:tcW w:w="0" w:type="auto"/>
            <w:tcMar>
              <w:top w:w="15" w:type="dxa"/>
              <w:left w:w="140" w:type="dxa"/>
              <w:bottom w:w="15" w:type="dxa"/>
              <w:right w:w="140" w:type="dxa"/>
            </w:tcMar>
            <w:vAlign w:val="center"/>
            <w:hideMark/>
          </w:tcPr>
          <w:p w14:paraId="34E4248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par_15</w:t>
            </w:r>
          </w:p>
        </w:tc>
      </w:tr>
      <w:tr w:rsidR="003E334D" w:rsidRPr="00432BE4" w14:paraId="3327E240" w14:textId="77777777" w:rsidTr="00743580">
        <w:tc>
          <w:tcPr>
            <w:tcW w:w="2554" w:type="dxa"/>
            <w:tcMar>
              <w:top w:w="15" w:type="dxa"/>
              <w:left w:w="57" w:type="dxa"/>
              <w:bottom w:w="15" w:type="dxa"/>
              <w:right w:w="57" w:type="dxa"/>
            </w:tcMar>
            <w:vAlign w:val="center"/>
            <w:hideMark/>
          </w:tcPr>
          <w:p w14:paraId="29C9696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2EDC7F5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C0CE811" w14:textId="239A729E"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MeaningfulContributions</w:t>
            </w:r>
            <w:proofErr w:type="spellEnd"/>
          </w:p>
        </w:tc>
        <w:tc>
          <w:tcPr>
            <w:tcW w:w="0" w:type="auto"/>
            <w:tcMar>
              <w:top w:w="15" w:type="dxa"/>
              <w:left w:w="140" w:type="dxa"/>
              <w:bottom w:w="15" w:type="dxa"/>
              <w:right w:w="140" w:type="dxa"/>
            </w:tcMar>
            <w:vAlign w:val="center"/>
            <w:hideMark/>
          </w:tcPr>
          <w:p w14:paraId="762FC35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.105</w:t>
            </w:r>
          </w:p>
        </w:tc>
        <w:tc>
          <w:tcPr>
            <w:tcW w:w="0" w:type="auto"/>
            <w:tcMar>
              <w:top w:w="15" w:type="dxa"/>
              <w:left w:w="140" w:type="dxa"/>
              <w:bottom w:w="15" w:type="dxa"/>
              <w:right w:w="140" w:type="dxa"/>
            </w:tcMar>
            <w:vAlign w:val="center"/>
            <w:hideMark/>
          </w:tcPr>
          <w:p w14:paraId="2166DC4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.061</w:t>
            </w:r>
          </w:p>
        </w:tc>
        <w:tc>
          <w:tcPr>
            <w:tcW w:w="0" w:type="auto"/>
            <w:tcMar>
              <w:top w:w="15" w:type="dxa"/>
              <w:left w:w="140" w:type="dxa"/>
              <w:bottom w:w="15" w:type="dxa"/>
              <w:right w:w="140" w:type="dxa"/>
            </w:tcMar>
            <w:vAlign w:val="center"/>
            <w:hideMark/>
          </w:tcPr>
          <w:p w14:paraId="021D04E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1.715</w:t>
            </w:r>
          </w:p>
        </w:tc>
        <w:tc>
          <w:tcPr>
            <w:tcW w:w="0" w:type="auto"/>
            <w:tcMar>
              <w:top w:w="15" w:type="dxa"/>
              <w:left w:w="140" w:type="dxa"/>
              <w:bottom w:w="15" w:type="dxa"/>
              <w:right w:w="140" w:type="dxa"/>
            </w:tcMar>
            <w:vAlign w:val="center"/>
            <w:hideMark/>
          </w:tcPr>
          <w:p w14:paraId="2E52EB5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.086</w:t>
            </w:r>
          </w:p>
        </w:tc>
        <w:tc>
          <w:tcPr>
            <w:tcW w:w="0" w:type="auto"/>
            <w:tcMar>
              <w:top w:w="15" w:type="dxa"/>
              <w:left w:w="140" w:type="dxa"/>
              <w:bottom w:w="15" w:type="dxa"/>
              <w:right w:w="140" w:type="dxa"/>
            </w:tcMar>
            <w:vAlign w:val="center"/>
            <w:hideMark/>
          </w:tcPr>
          <w:p w14:paraId="3E1B2A0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par_20</w:t>
            </w:r>
          </w:p>
        </w:tc>
      </w:tr>
      <w:tr w:rsidR="003E334D" w:rsidRPr="00432BE4" w14:paraId="3CC69F8B" w14:textId="77777777" w:rsidTr="00743580">
        <w:tc>
          <w:tcPr>
            <w:tcW w:w="2554" w:type="dxa"/>
            <w:tcMar>
              <w:top w:w="15" w:type="dxa"/>
              <w:left w:w="57" w:type="dxa"/>
              <w:bottom w:w="15" w:type="dxa"/>
              <w:right w:w="57" w:type="dxa"/>
            </w:tcMar>
            <w:vAlign w:val="center"/>
            <w:hideMark/>
          </w:tcPr>
          <w:p w14:paraId="1C1F825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7FD7722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74357B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Gender</w:t>
            </w:r>
          </w:p>
        </w:tc>
        <w:tc>
          <w:tcPr>
            <w:tcW w:w="0" w:type="auto"/>
            <w:noWrap/>
            <w:tcMar>
              <w:top w:w="15" w:type="dxa"/>
              <w:left w:w="140" w:type="dxa"/>
              <w:bottom w:w="15" w:type="dxa"/>
              <w:right w:w="140" w:type="dxa"/>
            </w:tcMar>
            <w:vAlign w:val="center"/>
            <w:hideMark/>
          </w:tcPr>
          <w:p w14:paraId="3D89435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-.035</w:t>
            </w:r>
          </w:p>
        </w:tc>
        <w:tc>
          <w:tcPr>
            <w:tcW w:w="0" w:type="auto"/>
            <w:tcMar>
              <w:top w:w="15" w:type="dxa"/>
              <w:left w:w="140" w:type="dxa"/>
              <w:bottom w:w="15" w:type="dxa"/>
              <w:right w:w="140" w:type="dxa"/>
            </w:tcMar>
            <w:vAlign w:val="center"/>
            <w:hideMark/>
          </w:tcPr>
          <w:p w14:paraId="55E8AF4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.071</w:t>
            </w:r>
          </w:p>
        </w:tc>
        <w:tc>
          <w:tcPr>
            <w:tcW w:w="0" w:type="auto"/>
            <w:noWrap/>
            <w:tcMar>
              <w:top w:w="15" w:type="dxa"/>
              <w:left w:w="140" w:type="dxa"/>
              <w:bottom w:w="15" w:type="dxa"/>
              <w:right w:w="140" w:type="dxa"/>
            </w:tcMar>
            <w:vAlign w:val="center"/>
            <w:hideMark/>
          </w:tcPr>
          <w:p w14:paraId="5A9A093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-.491</w:t>
            </w:r>
          </w:p>
        </w:tc>
        <w:tc>
          <w:tcPr>
            <w:tcW w:w="0" w:type="auto"/>
            <w:tcMar>
              <w:top w:w="15" w:type="dxa"/>
              <w:left w:w="140" w:type="dxa"/>
              <w:bottom w:w="15" w:type="dxa"/>
              <w:right w:w="140" w:type="dxa"/>
            </w:tcMar>
            <w:vAlign w:val="center"/>
            <w:hideMark/>
          </w:tcPr>
          <w:p w14:paraId="62617B6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.624</w:t>
            </w:r>
          </w:p>
        </w:tc>
        <w:tc>
          <w:tcPr>
            <w:tcW w:w="0" w:type="auto"/>
            <w:tcMar>
              <w:top w:w="15" w:type="dxa"/>
              <w:left w:w="140" w:type="dxa"/>
              <w:bottom w:w="15" w:type="dxa"/>
              <w:right w:w="140" w:type="dxa"/>
            </w:tcMar>
            <w:vAlign w:val="center"/>
            <w:hideMark/>
          </w:tcPr>
          <w:p w14:paraId="50C8A74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par_21</w:t>
            </w:r>
          </w:p>
        </w:tc>
      </w:tr>
      <w:tr w:rsidR="003E334D" w:rsidRPr="00432BE4" w14:paraId="61713529" w14:textId="77777777" w:rsidTr="00743580">
        <w:tc>
          <w:tcPr>
            <w:tcW w:w="2554" w:type="dxa"/>
            <w:tcMar>
              <w:top w:w="15" w:type="dxa"/>
              <w:left w:w="57" w:type="dxa"/>
              <w:bottom w:w="15" w:type="dxa"/>
              <w:right w:w="57" w:type="dxa"/>
            </w:tcMar>
            <w:vAlign w:val="center"/>
            <w:hideMark/>
          </w:tcPr>
          <w:p w14:paraId="2AE3734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72CA7E8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D65C88E"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24CBC7A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.225</w:t>
            </w:r>
          </w:p>
        </w:tc>
        <w:tc>
          <w:tcPr>
            <w:tcW w:w="0" w:type="auto"/>
            <w:tcMar>
              <w:top w:w="15" w:type="dxa"/>
              <w:left w:w="140" w:type="dxa"/>
              <w:bottom w:w="15" w:type="dxa"/>
              <w:right w:w="140" w:type="dxa"/>
            </w:tcMar>
            <w:vAlign w:val="center"/>
            <w:hideMark/>
          </w:tcPr>
          <w:p w14:paraId="38B62F6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.058</w:t>
            </w:r>
          </w:p>
        </w:tc>
        <w:tc>
          <w:tcPr>
            <w:tcW w:w="0" w:type="auto"/>
            <w:tcMar>
              <w:top w:w="15" w:type="dxa"/>
              <w:left w:w="140" w:type="dxa"/>
              <w:bottom w:w="15" w:type="dxa"/>
              <w:right w:w="140" w:type="dxa"/>
            </w:tcMar>
            <w:vAlign w:val="center"/>
            <w:hideMark/>
          </w:tcPr>
          <w:p w14:paraId="40443F1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3.886</w:t>
            </w:r>
          </w:p>
        </w:tc>
        <w:tc>
          <w:tcPr>
            <w:tcW w:w="0" w:type="auto"/>
            <w:tcMar>
              <w:top w:w="15" w:type="dxa"/>
              <w:left w:w="140" w:type="dxa"/>
              <w:bottom w:w="15" w:type="dxa"/>
              <w:right w:w="140" w:type="dxa"/>
            </w:tcMar>
            <w:vAlign w:val="center"/>
            <w:hideMark/>
          </w:tcPr>
          <w:p w14:paraId="1534CDD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25CA6AD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par_23</w:t>
            </w:r>
          </w:p>
        </w:tc>
      </w:tr>
      <w:tr w:rsidR="003E334D" w:rsidRPr="00432BE4" w14:paraId="41786B0E" w14:textId="77777777" w:rsidTr="00743580">
        <w:tc>
          <w:tcPr>
            <w:tcW w:w="2554" w:type="dxa"/>
            <w:tcMar>
              <w:top w:w="15" w:type="dxa"/>
              <w:left w:w="57" w:type="dxa"/>
              <w:bottom w:w="15" w:type="dxa"/>
              <w:right w:w="57" w:type="dxa"/>
            </w:tcMar>
            <w:vAlign w:val="center"/>
            <w:hideMark/>
          </w:tcPr>
          <w:p w14:paraId="4F11402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63D8203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557DED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Age</w:t>
            </w:r>
          </w:p>
        </w:tc>
        <w:tc>
          <w:tcPr>
            <w:tcW w:w="0" w:type="auto"/>
            <w:tcMar>
              <w:top w:w="15" w:type="dxa"/>
              <w:left w:w="140" w:type="dxa"/>
              <w:bottom w:w="15" w:type="dxa"/>
              <w:right w:w="140" w:type="dxa"/>
            </w:tcMar>
            <w:vAlign w:val="center"/>
            <w:hideMark/>
          </w:tcPr>
          <w:p w14:paraId="470C3B7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.143</w:t>
            </w:r>
          </w:p>
        </w:tc>
        <w:tc>
          <w:tcPr>
            <w:tcW w:w="0" w:type="auto"/>
            <w:tcMar>
              <w:top w:w="15" w:type="dxa"/>
              <w:left w:w="140" w:type="dxa"/>
              <w:bottom w:w="15" w:type="dxa"/>
              <w:right w:w="140" w:type="dxa"/>
            </w:tcMar>
            <w:vAlign w:val="center"/>
            <w:hideMark/>
          </w:tcPr>
          <w:p w14:paraId="3B53078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.034</w:t>
            </w:r>
          </w:p>
        </w:tc>
        <w:tc>
          <w:tcPr>
            <w:tcW w:w="0" w:type="auto"/>
            <w:tcMar>
              <w:top w:w="15" w:type="dxa"/>
              <w:left w:w="140" w:type="dxa"/>
              <w:bottom w:w="15" w:type="dxa"/>
              <w:right w:w="140" w:type="dxa"/>
            </w:tcMar>
            <w:vAlign w:val="center"/>
            <w:hideMark/>
          </w:tcPr>
          <w:p w14:paraId="7B55573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4.227</w:t>
            </w:r>
          </w:p>
        </w:tc>
        <w:tc>
          <w:tcPr>
            <w:tcW w:w="0" w:type="auto"/>
            <w:tcMar>
              <w:top w:w="15" w:type="dxa"/>
              <w:left w:w="140" w:type="dxa"/>
              <w:bottom w:w="15" w:type="dxa"/>
              <w:right w:w="140" w:type="dxa"/>
            </w:tcMar>
            <w:vAlign w:val="center"/>
            <w:hideMark/>
          </w:tcPr>
          <w:p w14:paraId="1400565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6BFC19D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par_26</w:t>
            </w:r>
          </w:p>
        </w:tc>
      </w:tr>
      <w:tr w:rsidR="003E334D" w:rsidRPr="00432BE4" w14:paraId="17906532" w14:textId="77777777" w:rsidTr="00743580">
        <w:tc>
          <w:tcPr>
            <w:tcW w:w="2554" w:type="dxa"/>
            <w:tcMar>
              <w:top w:w="15" w:type="dxa"/>
              <w:left w:w="57" w:type="dxa"/>
              <w:bottom w:w="15" w:type="dxa"/>
              <w:right w:w="57" w:type="dxa"/>
            </w:tcMar>
            <w:vAlign w:val="center"/>
            <w:hideMark/>
          </w:tcPr>
          <w:p w14:paraId="43AFCE0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SE10</w:t>
            </w:r>
          </w:p>
        </w:tc>
        <w:tc>
          <w:tcPr>
            <w:tcW w:w="0" w:type="auto"/>
            <w:noWrap/>
            <w:tcMar>
              <w:top w:w="15" w:type="dxa"/>
              <w:left w:w="57" w:type="dxa"/>
              <w:bottom w:w="15" w:type="dxa"/>
              <w:right w:w="57" w:type="dxa"/>
            </w:tcMar>
            <w:vAlign w:val="center"/>
            <w:hideMark/>
          </w:tcPr>
          <w:p w14:paraId="4A7FC97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361D6A5"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7B7432A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0" w:type="auto"/>
            <w:tcMar>
              <w:top w:w="15" w:type="dxa"/>
              <w:left w:w="140" w:type="dxa"/>
              <w:bottom w:w="15" w:type="dxa"/>
              <w:right w:w="140" w:type="dxa"/>
            </w:tcMar>
            <w:vAlign w:val="center"/>
            <w:hideMark/>
          </w:tcPr>
          <w:p w14:paraId="33C94D00"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4C9BC25B"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0E7BF03B"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43BBD2BD" w14:textId="77777777" w:rsidR="00585126" w:rsidRPr="00432BE4" w:rsidRDefault="00585126" w:rsidP="00585126">
            <w:pPr>
              <w:spacing w:after="0" w:line="360" w:lineRule="auto"/>
              <w:rPr>
                <w:rFonts w:ascii="Times New Roman" w:hAnsi="Times New Roman" w:cs="Times New Roman"/>
                <w:sz w:val="24"/>
                <w:szCs w:val="24"/>
              </w:rPr>
            </w:pPr>
          </w:p>
        </w:tc>
      </w:tr>
      <w:tr w:rsidR="003E334D" w:rsidRPr="00432BE4" w14:paraId="6EBB8323" w14:textId="77777777" w:rsidTr="00743580">
        <w:tc>
          <w:tcPr>
            <w:tcW w:w="2554" w:type="dxa"/>
            <w:tcMar>
              <w:top w:w="15" w:type="dxa"/>
              <w:left w:w="57" w:type="dxa"/>
              <w:bottom w:w="15" w:type="dxa"/>
              <w:right w:w="57" w:type="dxa"/>
            </w:tcMar>
            <w:vAlign w:val="center"/>
            <w:hideMark/>
          </w:tcPr>
          <w:p w14:paraId="1986DC0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SE11</w:t>
            </w:r>
          </w:p>
        </w:tc>
        <w:tc>
          <w:tcPr>
            <w:tcW w:w="0" w:type="auto"/>
            <w:noWrap/>
            <w:tcMar>
              <w:top w:w="15" w:type="dxa"/>
              <w:left w:w="57" w:type="dxa"/>
              <w:bottom w:w="15" w:type="dxa"/>
              <w:right w:w="57" w:type="dxa"/>
            </w:tcMar>
            <w:vAlign w:val="center"/>
            <w:hideMark/>
          </w:tcPr>
          <w:p w14:paraId="65B48AA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A372D43"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11D036F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1.114</w:t>
            </w:r>
          </w:p>
        </w:tc>
        <w:tc>
          <w:tcPr>
            <w:tcW w:w="0" w:type="auto"/>
            <w:tcMar>
              <w:top w:w="15" w:type="dxa"/>
              <w:left w:w="140" w:type="dxa"/>
              <w:bottom w:w="15" w:type="dxa"/>
              <w:right w:w="140" w:type="dxa"/>
            </w:tcMar>
            <w:vAlign w:val="center"/>
            <w:hideMark/>
          </w:tcPr>
          <w:p w14:paraId="7BD94A1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.067</w:t>
            </w:r>
          </w:p>
        </w:tc>
        <w:tc>
          <w:tcPr>
            <w:tcW w:w="0" w:type="auto"/>
            <w:tcMar>
              <w:top w:w="15" w:type="dxa"/>
              <w:left w:w="140" w:type="dxa"/>
              <w:bottom w:w="15" w:type="dxa"/>
              <w:right w:w="140" w:type="dxa"/>
            </w:tcMar>
            <w:vAlign w:val="center"/>
            <w:hideMark/>
          </w:tcPr>
          <w:p w14:paraId="59FD371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16.568</w:t>
            </w:r>
          </w:p>
        </w:tc>
        <w:tc>
          <w:tcPr>
            <w:tcW w:w="0" w:type="auto"/>
            <w:tcMar>
              <w:top w:w="15" w:type="dxa"/>
              <w:left w:w="140" w:type="dxa"/>
              <w:bottom w:w="15" w:type="dxa"/>
              <w:right w:w="140" w:type="dxa"/>
            </w:tcMar>
            <w:vAlign w:val="center"/>
            <w:hideMark/>
          </w:tcPr>
          <w:p w14:paraId="62365CD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5A93AF5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par_1</w:t>
            </w:r>
          </w:p>
        </w:tc>
      </w:tr>
      <w:tr w:rsidR="003E334D" w:rsidRPr="00432BE4" w14:paraId="7F1364EB" w14:textId="77777777" w:rsidTr="00743580">
        <w:tc>
          <w:tcPr>
            <w:tcW w:w="2554" w:type="dxa"/>
            <w:tcMar>
              <w:top w:w="15" w:type="dxa"/>
              <w:left w:w="57" w:type="dxa"/>
              <w:bottom w:w="15" w:type="dxa"/>
              <w:right w:w="57" w:type="dxa"/>
            </w:tcMar>
            <w:vAlign w:val="center"/>
            <w:hideMark/>
          </w:tcPr>
          <w:p w14:paraId="2AA2B55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JC2</w:t>
            </w:r>
          </w:p>
        </w:tc>
        <w:tc>
          <w:tcPr>
            <w:tcW w:w="0" w:type="auto"/>
            <w:noWrap/>
            <w:tcMar>
              <w:top w:w="15" w:type="dxa"/>
              <w:left w:w="57" w:type="dxa"/>
              <w:bottom w:w="15" w:type="dxa"/>
              <w:right w:w="57" w:type="dxa"/>
            </w:tcMar>
            <w:vAlign w:val="center"/>
            <w:hideMark/>
          </w:tcPr>
          <w:p w14:paraId="3F13024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74C12F2"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1C7FB8F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0" w:type="auto"/>
            <w:tcMar>
              <w:top w:w="15" w:type="dxa"/>
              <w:left w:w="140" w:type="dxa"/>
              <w:bottom w:w="15" w:type="dxa"/>
              <w:right w:w="140" w:type="dxa"/>
            </w:tcMar>
            <w:vAlign w:val="center"/>
            <w:hideMark/>
          </w:tcPr>
          <w:p w14:paraId="6AE88B0A"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762AE342"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665D5914"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262F4915" w14:textId="77777777" w:rsidR="00585126" w:rsidRPr="00432BE4" w:rsidRDefault="00585126" w:rsidP="00585126">
            <w:pPr>
              <w:spacing w:after="0" w:line="360" w:lineRule="auto"/>
              <w:rPr>
                <w:rFonts w:ascii="Times New Roman" w:hAnsi="Times New Roman" w:cs="Times New Roman"/>
                <w:sz w:val="24"/>
                <w:szCs w:val="24"/>
              </w:rPr>
            </w:pPr>
          </w:p>
        </w:tc>
      </w:tr>
      <w:tr w:rsidR="003E334D" w:rsidRPr="00432BE4" w14:paraId="6DAE91C9" w14:textId="77777777" w:rsidTr="00743580">
        <w:tc>
          <w:tcPr>
            <w:tcW w:w="2554" w:type="dxa"/>
            <w:tcMar>
              <w:top w:w="15" w:type="dxa"/>
              <w:left w:w="57" w:type="dxa"/>
              <w:bottom w:w="15" w:type="dxa"/>
              <w:right w:w="57" w:type="dxa"/>
            </w:tcMar>
            <w:vAlign w:val="center"/>
            <w:hideMark/>
          </w:tcPr>
          <w:p w14:paraId="261397B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JC3</w:t>
            </w:r>
          </w:p>
        </w:tc>
        <w:tc>
          <w:tcPr>
            <w:tcW w:w="0" w:type="auto"/>
            <w:noWrap/>
            <w:tcMar>
              <w:top w:w="15" w:type="dxa"/>
              <w:left w:w="57" w:type="dxa"/>
              <w:bottom w:w="15" w:type="dxa"/>
              <w:right w:w="57" w:type="dxa"/>
            </w:tcMar>
            <w:vAlign w:val="center"/>
            <w:hideMark/>
          </w:tcPr>
          <w:p w14:paraId="58B0033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3778C72"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4C53F83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.990</w:t>
            </w:r>
          </w:p>
        </w:tc>
        <w:tc>
          <w:tcPr>
            <w:tcW w:w="0" w:type="auto"/>
            <w:tcMar>
              <w:top w:w="15" w:type="dxa"/>
              <w:left w:w="140" w:type="dxa"/>
              <w:bottom w:w="15" w:type="dxa"/>
              <w:right w:w="140" w:type="dxa"/>
            </w:tcMar>
            <w:vAlign w:val="center"/>
            <w:hideMark/>
          </w:tcPr>
          <w:p w14:paraId="4C6600C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.040</w:t>
            </w:r>
          </w:p>
        </w:tc>
        <w:tc>
          <w:tcPr>
            <w:tcW w:w="0" w:type="auto"/>
            <w:tcMar>
              <w:top w:w="15" w:type="dxa"/>
              <w:left w:w="140" w:type="dxa"/>
              <w:bottom w:w="15" w:type="dxa"/>
              <w:right w:w="140" w:type="dxa"/>
            </w:tcMar>
            <w:vAlign w:val="center"/>
            <w:hideMark/>
          </w:tcPr>
          <w:p w14:paraId="00382E2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24.698</w:t>
            </w:r>
          </w:p>
        </w:tc>
        <w:tc>
          <w:tcPr>
            <w:tcW w:w="0" w:type="auto"/>
            <w:tcMar>
              <w:top w:w="15" w:type="dxa"/>
              <w:left w:w="140" w:type="dxa"/>
              <w:bottom w:w="15" w:type="dxa"/>
              <w:right w:w="140" w:type="dxa"/>
            </w:tcMar>
            <w:vAlign w:val="center"/>
            <w:hideMark/>
          </w:tcPr>
          <w:p w14:paraId="06505F6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54697B5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par_2</w:t>
            </w:r>
          </w:p>
        </w:tc>
      </w:tr>
      <w:tr w:rsidR="003E334D" w:rsidRPr="00432BE4" w14:paraId="7C8A5CD8" w14:textId="77777777" w:rsidTr="00743580">
        <w:tc>
          <w:tcPr>
            <w:tcW w:w="2554" w:type="dxa"/>
            <w:tcMar>
              <w:top w:w="15" w:type="dxa"/>
              <w:left w:w="57" w:type="dxa"/>
              <w:bottom w:w="15" w:type="dxa"/>
              <w:right w:w="57" w:type="dxa"/>
            </w:tcMar>
            <w:vAlign w:val="center"/>
            <w:hideMark/>
          </w:tcPr>
          <w:p w14:paraId="5D1BAE6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JC4</w:t>
            </w:r>
          </w:p>
        </w:tc>
        <w:tc>
          <w:tcPr>
            <w:tcW w:w="0" w:type="auto"/>
            <w:noWrap/>
            <w:tcMar>
              <w:top w:w="15" w:type="dxa"/>
              <w:left w:w="57" w:type="dxa"/>
              <w:bottom w:w="15" w:type="dxa"/>
              <w:right w:w="57" w:type="dxa"/>
            </w:tcMar>
            <w:vAlign w:val="center"/>
            <w:hideMark/>
          </w:tcPr>
          <w:p w14:paraId="09FE6BE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07F3A05"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2BE179E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.970</w:t>
            </w:r>
          </w:p>
        </w:tc>
        <w:tc>
          <w:tcPr>
            <w:tcW w:w="0" w:type="auto"/>
            <w:tcMar>
              <w:top w:w="15" w:type="dxa"/>
              <w:left w:w="140" w:type="dxa"/>
              <w:bottom w:w="15" w:type="dxa"/>
              <w:right w:w="140" w:type="dxa"/>
            </w:tcMar>
            <w:vAlign w:val="center"/>
            <w:hideMark/>
          </w:tcPr>
          <w:p w14:paraId="040E739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.041</w:t>
            </w:r>
          </w:p>
        </w:tc>
        <w:tc>
          <w:tcPr>
            <w:tcW w:w="0" w:type="auto"/>
            <w:tcMar>
              <w:top w:w="15" w:type="dxa"/>
              <w:left w:w="140" w:type="dxa"/>
              <w:bottom w:w="15" w:type="dxa"/>
              <w:right w:w="140" w:type="dxa"/>
            </w:tcMar>
            <w:vAlign w:val="center"/>
            <w:hideMark/>
          </w:tcPr>
          <w:p w14:paraId="3974BFE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23.747</w:t>
            </w:r>
          </w:p>
        </w:tc>
        <w:tc>
          <w:tcPr>
            <w:tcW w:w="0" w:type="auto"/>
            <w:tcMar>
              <w:top w:w="15" w:type="dxa"/>
              <w:left w:w="140" w:type="dxa"/>
              <w:bottom w:w="15" w:type="dxa"/>
              <w:right w:w="140" w:type="dxa"/>
            </w:tcMar>
            <w:vAlign w:val="center"/>
            <w:hideMark/>
          </w:tcPr>
          <w:p w14:paraId="4EF20B6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36ABEC0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par_3</w:t>
            </w:r>
          </w:p>
        </w:tc>
      </w:tr>
      <w:tr w:rsidR="003E334D" w:rsidRPr="00432BE4" w14:paraId="7D49EF30" w14:textId="77777777" w:rsidTr="00743580">
        <w:tc>
          <w:tcPr>
            <w:tcW w:w="2554" w:type="dxa"/>
            <w:tcMar>
              <w:top w:w="15" w:type="dxa"/>
              <w:left w:w="57" w:type="dxa"/>
              <w:bottom w:w="15" w:type="dxa"/>
              <w:right w:w="57" w:type="dxa"/>
            </w:tcMar>
            <w:vAlign w:val="center"/>
            <w:hideMark/>
          </w:tcPr>
          <w:p w14:paraId="6318D34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MAW1</w:t>
            </w:r>
          </w:p>
        </w:tc>
        <w:tc>
          <w:tcPr>
            <w:tcW w:w="0" w:type="auto"/>
            <w:noWrap/>
            <w:tcMar>
              <w:top w:w="15" w:type="dxa"/>
              <w:left w:w="57" w:type="dxa"/>
              <w:bottom w:w="15" w:type="dxa"/>
              <w:right w:w="57" w:type="dxa"/>
            </w:tcMar>
            <w:vAlign w:val="center"/>
            <w:hideMark/>
          </w:tcPr>
          <w:p w14:paraId="4A6E8B6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DE7FB17"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17986C1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0" w:type="auto"/>
            <w:tcMar>
              <w:top w:w="15" w:type="dxa"/>
              <w:left w:w="140" w:type="dxa"/>
              <w:bottom w:w="15" w:type="dxa"/>
              <w:right w:w="140" w:type="dxa"/>
            </w:tcMar>
            <w:vAlign w:val="center"/>
            <w:hideMark/>
          </w:tcPr>
          <w:p w14:paraId="4D7658F6"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503FA338"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34656A9E"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31B80FFB" w14:textId="77777777" w:rsidR="00585126" w:rsidRPr="00432BE4" w:rsidRDefault="00585126" w:rsidP="00585126">
            <w:pPr>
              <w:spacing w:after="0" w:line="360" w:lineRule="auto"/>
              <w:rPr>
                <w:rFonts w:ascii="Times New Roman" w:hAnsi="Times New Roman" w:cs="Times New Roman"/>
                <w:sz w:val="24"/>
                <w:szCs w:val="24"/>
              </w:rPr>
            </w:pPr>
          </w:p>
        </w:tc>
      </w:tr>
      <w:tr w:rsidR="003E334D" w:rsidRPr="00432BE4" w14:paraId="1C38F369" w14:textId="77777777" w:rsidTr="00743580">
        <w:tc>
          <w:tcPr>
            <w:tcW w:w="2554" w:type="dxa"/>
            <w:tcMar>
              <w:top w:w="15" w:type="dxa"/>
              <w:left w:w="57" w:type="dxa"/>
              <w:bottom w:w="15" w:type="dxa"/>
              <w:right w:w="57" w:type="dxa"/>
            </w:tcMar>
            <w:vAlign w:val="center"/>
            <w:hideMark/>
          </w:tcPr>
          <w:p w14:paraId="186A10E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MAW2</w:t>
            </w:r>
          </w:p>
        </w:tc>
        <w:tc>
          <w:tcPr>
            <w:tcW w:w="0" w:type="auto"/>
            <w:noWrap/>
            <w:tcMar>
              <w:top w:w="15" w:type="dxa"/>
              <w:left w:w="57" w:type="dxa"/>
              <w:bottom w:w="15" w:type="dxa"/>
              <w:right w:w="57" w:type="dxa"/>
            </w:tcMar>
            <w:vAlign w:val="center"/>
            <w:hideMark/>
          </w:tcPr>
          <w:p w14:paraId="3818441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5F9FB95"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32353DF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.997</w:t>
            </w:r>
          </w:p>
        </w:tc>
        <w:tc>
          <w:tcPr>
            <w:tcW w:w="0" w:type="auto"/>
            <w:tcMar>
              <w:top w:w="15" w:type="dxa"/>
              <w:left w:w="140" w:type="dxa"/>
              <w:bottom w:w="15" w:type="dxa"/>
              <w:right w:w="140" w:type="dxa"/>
            </w:tcMar>
            <w:vAlign w:val="center"/>
            <w:hideMark/>
          </w:tcPr>
          <w:p w14:paraId="3F965D4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.085</w:t>
            </w:r>
          </w:p>
        </w:tc>
        <w:tc>
          <w:tcPr>
            <w:tcW w:w="0" w:type="auto"/>
            <w:tcMar>
              <w:top w:w="15" w:type="dxa"/>
              <w:left w:w="140" w:type="dxa"/>
              <w:bottom w:w="15" w:type="dxa"/>
              <w:right w:w="140" w:type="dxa"/>
            </w:tcMar>
            <w:vAlign w:val="center"/>
            <w:hideMark/>
          </w:tcPr>
          <w:p w14:paraId="068664D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11.659</w:t>
            </w:r>
          </w:p>
        </w:tc>
        <w:tc>
          <w:tcPr>
            <w:tcW w:w="0" w:type="auto"/>
            <w:tcMar>
              <w:top w:w="15" w:type="dxa"/>
              <w:left w:w="140" w:type="dxa"/>
              <w:bottom w:w="15" w:type="dxa"/>
              <w:right w:w="140" w:type="dxa"/>
            </w:tcMar>
            <w:vAlign w:val="center"/>
            <w:hideMark/>
          </w:tcPr>
          <w:p w14:paraId="6CD8187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3930B26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par_4</w:t>
            </w:r>
          </w:p>
        </w:tc>
      </w:tr>
      <w:tr w:rsidR="003E334D" w:rsidRPr="00432BE4" w14:paraId="2C0ABC60" w14:textId="77777777" w:rsidTr="00743580">
        <w:tc>
          <w:tcPr>
            <w:tcW w:w="2554" w:type="dxa"/>
            <w:tcMar>
              <w:top w:w="15" w:type="dxa"/>
              <w:left w:w="57" w:type="dxa"/>
              <w:bottom w:w="15" w:type="dxa"/>
              <w:right w:w="57" w:type="dxa"/>
            </w:tcMar>
            <w:vAlign w:val="center"/>
            <w:hideMark/>
          </w:tcPr>
          <w:p w14:paraId="4FDEBC6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MAW3</w:t>
            </w:r>
          </w:p>
        </w:tc>
        <w:tc>
          <w:tcPr>
            <w:tcW w:w="0" w:type="auto"/>
            <w:noWrap/>
            <w:tcMar>
              <w:top w:w="15" w:type="dxa"/>
              <w:left w:w="57" w:type="dxa"/>
              <w:bottom w:w="15" w:type="dxa"/>
              <w:right w:w="57" w:type="dxa"/>
            </w:tcMar>
            <w:vAlign w:val="center"/>
            <w:hideMark/>
          </w:tcPr>
          <w:p w14:paraId="2EEE197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F542C4B"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5B34245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.911</w:t>
            </w:r>
          </w:p>
        </w:tc>
        <w:tc>
          <w:tcPr>
            <w:tcW w:w="0" w:type="auto"/>
            <w:tcMar>
              <w:top w:w="15" w:type="dxa"/>
              <w:left w:w="140" w:type="dxa"/>
              <w:bottom w:w="15" w:type="dxa"/>
              <w:right w:w="140" w:type="dxa"/>
            </w:tcMar>
            <w:vAlign w:val="center"/>
            <w:hideMark/>
          </w:tcPr>
          <w:p w14:paraId="7A6226F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.089</w:t>
            </w:r>
          </w:p>
        </w:tc>
        <w:tc>
          <w:tcPr>
            <w:tcW w:w="0" w:type="auto"/>
            <w:tcMar>
              <w:top w:w="15" w:type="dxa"/>
              <w:left w:w="140" w:type="dxa"/>
              <w:bottom w:w="15" w:type="dxa"/>
              <w:right w:w="140" w:type="dxa"/>
            </w:tcMar>
            <w:vAlign w:val="center"/>
            <w:hideMark/>
          </w:tcPr>
          <w:p w14:paraId="227EC9D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10.292</w:t>
            </w:r>
          </w:p>
        </w:tc>
        <w:tc>
          <w:tcPr>
            <w:tcW w:w="0" w:type="auto"/>
            <w:tcMar>
              <w:top w:w="15" w:type="dxa"/>
              <w:left w:w="140" w:type="dxa"/>
              <w:bottom w:w="15" w:type="dxa"/>
              <w:right w:w="140" w:type="dxa"/>
            </w:tcMar>
            <w:vAlign w:val="center"/>
            <w:hideMark/>
          </w:tcPr>
          <w:p w14:paraId="7513438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7F138CB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par_5</w:t>
            </w:r>
          </w:p>
        </w:tc>
      </w:tr>
      <w:tr w:rsidR="003E334D" w:rsidRPr="00432BE4" w14:paraId="4216DDF5" w14:textId="77777777" w:rsidTr="00743580">
        <w:tc>
          <w:tcPr>
            <w:tcW w:w="2554" w:type="dxa"/>
            <w:tcMar>
              <w:top w:w="15" w:type="dxa"/>
              <w:left w:w="57" w:type="dxa"/>
              <w:bottom w:w="15" w:type="dxa"/>
              <w:right w:w="57" w:type="dxa"/>
            </w:tcMar>
            <w:vAlign w:val="center"/>
            <w:hideMark/>
          </w:tcPr>
          <w:p w14:paraId="32E96BA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MAW5</w:t>
            </w:r>
          </w:p>
        </w:tc>
        <w:tc>
          <w:tcPr>
            <w:tcW w:w="0" w:type="auto"/>
            <w:noWrap/>
            <w:tcMar>
              <w:top w:w="15" w:type="dxa"/>
              <w:left w:w="57" w:type="dxa"/>
              <w:bottom w:w="15" w:type="dxa"/>
              <w:right w:w="57" w:type="dxa"/>
            </w:tcMar>
            <w:vAlign w:val="center"/>
            <w:hideMark/>
          </w:tcPr>
          <w:p w14:paraId="3FD3585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9F081FB"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0AB7508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.875</w:t>
            </w:r>
          </w:p>
        </w:tc>
        <w:tc>
          <w:tcPr>
            <w:tcW w:w="0" w:type="auto"/>
            <w:tcMar>
              <w:top w:w="15" w:type="dxa"/>
              <w:left w:w="140" w:type="dxa"/>
              <w:bottom w:w="15" w:type="dxa"/>
              <w:right w:w="140" w:type="dxa"/>
            </w:tcMar>
            <w:vAlign w:val="center"/>
            <w:hideMark/>
          </w:tcPr>
          <w:p w14:paraId="359821E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.091</w:t>
            </w:r>
          </w:p>
        </w:tc>
        <w:tc>
          <w:tcPr>
            <w:tcW w:w="0" w:type="auto"/>
            <w:tcMar>
              <w:top w:w="15" w:type="dxa"/>
              <w:left w:w="140" w:type="dxa"/>
              <w:bottom w:w="15" w:type="dxa"/>
              <w:right w:w="140" w:type="dxa"/>
            </w:tcMar>
            <w:vAlign w:val="center"/>
            <w:hideMark/>
          </w:tcPr>
          <w:p w14:paraId="285A82B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9.624</w:t>
            </w:r>
          </w:p>
        </w:tc>
        <w:tc>
          <w:tcPr>
            <w:tcW w:w="0" w:type="auto"/>
            <w:tcMar>
              <w:top w:w="15" w:type="dxa"/>
              <w:left w:w="140" w:type="dxa"/>
              <w:bottom w:w="15" w:type="dxa"/>
              <w:right w:w="140" w:type="dxa"/>
            </w:tcMar>
            <w:vAlign w:val="center"/>
            <w:hideMark/>
          </w:tcPr>
          <w:p w14:paraId="3355D63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7F06C74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par_6</w:t>
            </w:r>
          </w:p>
        </w:tc>
      </w:tr>
      <w:tr w:rsidR="003E334D" w:rsidRPr="00432BE4" w14:paraId="7336FCF0" w14:textId="77777777" w:rsidTr="00743580">
        <w:tc>
          <w:tcPr>
            <w:tcW w:w="2554" w:type="dxa"/>
            <w:tcMar>
              <w:top w:w="15" w:type="dxa"/>
              <w:left w:w="57" w:type="dxa"/>
              <w:bottom w:w="15" w:type="dxa"/>
              <w:right w:w="57" w:type="dxa"/>
            </w:tcMar>
            <w:vAlign w:val="center"/>
            <w:hideMark/>
          </w:tcPr>
          <w:p w14:paraId="024DD5A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WLE1</w:t>
            </w:r>
          </w:p>
        </w:tc>
        <w:tc>
          <w:tcPr>
            <w:tcW w:w="0" w:type="auto"/>
            <w:noWrap/>
            <w:tcMar>
              <w:top w:w="15" w:type="dxa"/>
              <w:left w:w="57" w:type="dxa"/>
              <w:bottom w:w="15" w:type="dxa"/>
              <w:right w:w="57" w:type="dxa"/>
            </w:tcMar>
            <w:vAlign w:val="center"/>
            <w:hideMark/>
          </w:tcPr>
          <w:p w14:paraId="7F0A0C6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F89E59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2839C87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0" w:type="auto"/>
            <w:tcMar>
              <w:top w:w="15" w:type="dxa"/>
              <w:left w:w="140" w:type="dxa"/>
              <w:bottom w:w="15" w:type="dxa"/>
              <w:right w:w="140" w:type="dxa"/>
            </w:tcMar>
            <w:vAlign w:val="center"/>
            <w:hideMark/>
          </w:tcPr>
          <w:p w14:paraId="4BCC6BAD"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7C4B9BA5"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7B9EF3F0"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1C0126B7" w14:textId="77777777" w:rsidR="00585126" w:rsidRPr="00432BE4" w:rsidRDefault="00585126" w:rsidP="00585126">
            <w:pPr>
              <w:spacing w:after="0" w:line="360" w:lineRule="auto"/>
              <w:rPr>
                <w:rFonts w:ascii="Times New Roman" w:hAnsi="Times New Roman" w:cs="Times New Roman"/>
                <w:sz w:val="24"/>
                <w:szCs w:val="24"/>
              </w:rPr>
            </w:pPr>
          </w:p>
        </w:tc>
      </w:tr>
      <w:tr w:rsidR="003E334D" w:rsidRPr="00432BE4" w14:paraId="6558163B" w14:textId="77777777" w:rsidTr="00743580">
        <w:tc>
          <w:tcPr>
            <w:tcW w:w="2554" w:type="dxa"/>
            <w:tcMar>
              <w:top w:w="15" w:type="dxa"/>
              <w:left w:w="57" w:type="dxa"/>
              <w:bottom w:w="15" w:type="dxa"/>
              <w:right w:w="57" w:type="dxa"/>
            </w:tcMar>
            <w:vAlign w:val="center"/>
            <w:hideMark/>
          </w:tcPr>
          <w:p w14:paraId="1F9287D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WLE2</w:t>
            </w:r>
          </w:p>
        </w:tc>
        <w:tc>
          <w:tcPr>
            <w:tcW w:w="0" w:type="auto"/>
            <w:noWrap/>
            <w:tcMar>
              <w:top w:w="15" w:type="dxa"/>
              <w:left w:w="57" w:type="dxa"/>
              <w:bottom w:w="15" w:type="dxa"/>
              <w:right w:w="57" w:type="dxa"/>
            </w:tcMar>
            <w:vAlign w:val="center"/>
            <w:hideMark/>
          </w:tcPr>
          <w:p w14:paraId="5370FD8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0BAB1A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053F3C4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1.421</w:t>
            </w:r>
          </w:p>
        </w:tc>
        <w:tc>
          <w:tcPr>
            <w:tcW w:w="0" w:type="auto"/>
            <w:tcMar>
              <w:top w:w="15" w:type="dxa"/>
              <w:left w:w="140" w:type="dxa"/>
              <w:bottom w:w="15" w:type="dxa"/>
              <w:right w:w="140" w:type="dxa"/>
            </w:tcMar>
            <w:vAlign w:val="center"/>
            <w:hideMark/>
          </w:tcPr>
          <w:p w14:paraId="65F9128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.136</w:t>
            </w:r>
          </w:p>
        </w:tc>
        <w:tc>
          <w:tcPr>
            <w:tcW w:w="0" w:type="auto"/>
            <w:tcMar>
              <w:top w:w="15" w:type="dxa"/>
              <w:left w:w="140" w:type="dxa"/>
              <w:bottom w:w="15" w:type="dxa"/>
              <w:right w:w="140" w:type="dxa"/>
            </w:tcMar>
            <w:vAlign w:val="center"/>
            <w:hideMark/>
          </w:tcPr>
          <w:p w14:paraId="1F4822C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10.427</w:t>
            </w:r>
          </w:p>
        </w:tc>
        <w:tc>
          <w:tcPr>
            <w:tcW w:w="0" w:type="auto"/>
            <w:tcMar>
              <w:top w:w="15" w:type="dxa"/>
              <w:left w:w="140" w:type="dxa"/>
              <w:bottom w:w="15" w:type="dxa"/>
              <w:right w:w="140" w:type="dxa"/>
            </w:tcMar>
            <w:vAlign w:val="center"/>
            <w:hideMark/>
          </w:tcPr>
          <w:p w14:paraId="2D6BEBF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20472B6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par_7</w:t>
            </w:r>
          </w:p>
        </w:tc>
      </w:tr>
      <w:tr w:rsidR="003E334D" w:rsidRPr="00432BE4" w14:paraId="29517495" w14:textId="77777777" w:rsidTr="00743580">
        <w:tc>
          <w:tcPr>
            <w:tcW w:w="2554" w:type="dxa"/>
            <w:tcMar>
              <w:top w:w="15" w:type="dxa"/>
              <w:left w:w="57" w:type="dxa"/>
              <w:bottom w:w="15" w:type="dxa"/>
              <w:right w:w="57" w:type="dxa"/>
            </w:tcMar>
            <w:vAlign w:val="center"/>
            <w:hideMark/>
          </w:tcPr>
          <w:p w14:paraId="7F59C82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WLE3</w:t>
            </w:r>
          </w:p>
        </w:tc>
        <w:tc>
          <w:tcPr>
            <w:tcW w:w="0" w:type="auto"/>
            <w:noWrap/>
            <w:tcMar>
              <w:top w:w="15" w:type="dxa"/>
              <w:left w:w="57" w:type="dxa"/>
              <w:bottom w:w="15" w:type="dxa"/>
              <w:right w:w="57" w:type="dxa"/>
            </w:tcMar>
            <w:vAlign w:val="center"/>
            <w:hideMark/>
          </w:tcPr>
          <w:p w14:paraId="3260372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0312CB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698C1B0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1.368</w:t>
            </w:r>
          </w:p>
        </w:tc>
        <w:tc>
          <w:tcPr>
            <w:tcW w:w="0" w:type="auto"/>
            <w:tcMar>
              <w:top w:w="15" w:type="dxa"/>
              <w:left w:w="140" w:type="dxa"/>
              <w:bottom w:w="15" w:type="dxa"/>
              <w:right w:w="140" w:type="dxa"/>
            </w:tcMar>
            <w:vAlign w:val="center"/>
            <w:hideMark/>
          </w:tcPr>
          <w:p w14:paraId="3EF5B32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.127</w:t>
            </w:r>
          </w:p>
        </w:tc>
        <w:tc>
          <w:tcPr>
            <w:tcW w:w="0" w:type="auto"/>
            <w:tcMar>
              <w:top w:w="15" w:type="dxa"/>
              <w:left w:w="140" w:type="dxa"/>
              <w:bottom w:w="15" w:type="dxa"/>
              <w:right w:w="140" w:type="dxa"/>
            </w:tcMar>
            <w:vAlign w:val="center"/>
            <w:hideMark/>
          </w:tcPr>
          <w:p w14:paraId="72E6062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10.805</w:t>
            </w:r>
          </w:p>
        </w:tc>
        <w:tc>
          <w:tcPr>
            <w:tcW w:w="0" w:type="auto"/>
            <w:tcMar>
              <w:top w:w="15" w:type="dxa"/>
              <w:left w:w="140" w:type="dxa"/>
              <w:bottom w:w="15" w:type="dxa"/>
              <w:right w:w="140" w:type="dxa"/>
            </w:tcMar>
            <w:vAlign w:val="center"/>
            <w:hideMark/>
          </w:tcPr>
          <w:p w14:paraId="7D86E81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3B82F08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par_8</w:t>
            </w:r>
          </w:p>
        </w:tc>
      </w:tr>
      <w:tr w:rsidR="003E334D" w:rsidRPr="00432BE4" w14:paraId="452684C1" w14:textId="77777777" w:rsidTr="00743580">
        <w:tc>
          <w:tcPr>
            <w:tcW w:w="2554" w:type="dxa"/>
            <w:tcMar>
              <w:top w:w="15" w:type="dxa"/>
              <w:left w:w="57" w:type="dxa"/>
              <w:bottom w:w="15" w:type="dxa"/>
              <w:right w:w="57" w:type="dxa"/>
            </w:tcMar>
            <w:vAlign w:val="center"/>
            <w:hideMark/>
          </w:tcPr>
          <w:p w14:paraId="34F24B4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WLE4</w:t>
            </w:r>
          </w:p>
        </w:tc>
        <w:tc>
          <w:tcPr>
            <w:tcW w:w="0" w:type="auto"/>
            <w:noWrap/>
            <w:tcMar>
              <w:top w:w="15" w:type="dxa"/>
              <w:left w:w="57" w:type="dxa"/>
              <w:bottom w:w="15" w:type="dxa"/>
              <w:right w:w="57" w:type="dxa"/>
            </w:tcMar>
            <w:vAlign w:val="center"/>
            <w:hideMark/>
          </w:tcPr>
          <w:p w14:paraId="4E3F944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828305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38D2B36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1.332</w:t>
            </w:r>
          </w:p>
        </w:tc>
        <w:tc>
          <w:tcPr>
            <w:tcW w:w="0" w:type="auto"/>
            <w:tcMar>
              <w:top w:w="15" w:type="dxa"/>
              <w:left w:w="140" w:type="dxa"/>
              <w:bottom w:w="15" w:type="dxa"/>
              <w:right w:w="140" w:type="dxa"/>
            </w:tcMar>
            <w:vAlign w:val="center"/>
            <w:hideMark/>
          </w:tcPr>
          <w:p w14:paraId="0639226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.129</w:t>
            </w:r>
          </w:p>
        </w:tc>
        <w:tc>
          <w:tcPr>
            <w:tcW w:w="0" w:type="auto"/>
            <w:tcMar>
              <w:top w:w="15" w:type="dxa"/>
              <w:left w:w="140" w:type="dxa"/>
              <w:bottom w:w="15" w:type="dxa"/>
              <w:right w:w="140" w:type="dxa"/>
            </w:tcMar>
            <w:vAlign w:val="center"/>
            <w:hideMark/>
          </w:tcPr>
          <w:p w14:paraId="58E994C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10.328</w:t>
            </w:r>
          </w:p>
        </w:tc>
        <w:tc>
          <w:tcPr>
            <w:tcW w:w="0" w:type="auto"/>
            <w:tcMar>
              <w:top w:w="15" w:type="dxa"/>
              <w:left w:w="140" w:type="dxa"/>
              <w:bottom w:w="15" w:type="dxa"/>
              <w:right w:w="140" w:type="dxa"/>
            </w:tcMar>
            <w:vAlign w:val="center"/>
            <w:hideMark/>
          </w:tcPr>
          <w:p w14:paraId="13FE259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17F5A0C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par_9</w:t>
            </w:r>
          </w:p>
        </w:tc>
      </w:tr>
      <w:tr w:rsidR="003E334D" w:rsidRPr="00432BE4" w14:paraId="7264E4B6" w14:textId="77777777" w:rsidTr="00743580">
        <w:tc>
          <w:tcPr>
            <w:tcW w:w="2554" w:type="dxa"/>
            <w:tcMar>
              <w:top w:w="15" w:type="dxa"/>
              <w:left w:w="57" w:type="dxa"/>
              <w:bottom w:w="15" w:type="dxa"/>
              <w:right w:w="57" w:type="dxa"/>
            </w:tcMar>
            <w:vAlign w:val="center"/>
            <w:hideMark/>
          </w:tcPr>
          <w:p w14:paraId="71BFC75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SE12</w:t>
            </w:r>
          </w:p>
        </w:tc>
        <w:tc>
          <w:tcPr>
            <w:tcW w:w="0" w:type="auto"/>
            <w:noWrap/>
            <w:tcMar>
              <w:top w:w="15" w:type="dxa"/>
              <w:left w:w="57" w:type="dxa"/>
              <w:bottom w:w="15" w:type="dxa"/>
              <w:right w:w="57" w:type="dxa"/>
            </w:tcMar>
            <w:vAlign w:val="center"/>
            <w:hideMark/>
          </w:tcPr>
          <w:p w14:paraId="6550202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DEEBBF4"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5AAD718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.891</w:t>
            </w:r>
          </w:p>
        </w:tc>
        <w:tc>
          <w:tcPr>
            <w:tcW w:w="0" w:type="auto"/>
            <w:tcMar>
              <w:top w:w="15" w:type="dxa"/>
              <w:left w:w="140" w:type="dxa"/>
              <w:bottom w:w="15" w:type="dxa"/>
              <w:right w:w="140" w:type="dxa"/>
            </w:tcMar>
            <w:vAlign w:val="center"/>
            <w:hideMark/>
          </w:tcPr>
          <w:p w14:paraId="4AE94BD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.068</w:t>
            </w:r>
          </w:p>
        </w:tc>
        <w:tc>
          <w:tcPr>
            <w:tcW w:w="0" w:type="auto"/>
            <w:tcMar>
              <w:top w:w="15" w:type="dxa"/>
              <w:left w:w="140" w:type="dxa"/>
              <w:bottom w:w="15" w:type="dxa"/>
              <w:right w:w="140" w:type="dxa"/>
            </w:tcMar>
            <w:vAlign w:val="center"/>
            <w:hideMark/>
          </w:tcPr>
          <w:p w14:paraId="730F645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13.145</w:t>
            </w:r>
          </w:p>
        </w:tc>
        <w:tc>
          <w:tcPr>
            <w:tcW w:w="0" w:type="auto"/>
            <w:tcMar>
              <w:top w:w="15" w:type="dxa"/>
              <w:left w:w="140" w:type="dxa"/>
              <w:bottom w:w="15" w:type="dxa"/>
              <w:right w:w="140" w:type="dxa"/>
            </w:tcMar>
            <w:vAlign w:val="center"/>
            <w:hideMark/>
          </w:tcPr>
          <w:p w14:paraId="3089A41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2B68E6A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par_10</w:t>
            </w:r>
          </w:p>
        </w:tc>
      </w:tr>
      <w:tr w:rsidR="003E334D" w:rsidRPr="00432BE4" w14:paraId="097648CD" w14:textId="77777777" w:rsidTr="00743580">
        <w:tc>
          <w:tcPr>
            <w:tcW w:w="2554" w:type="dxa"/>
            <w:tcMar>
              <w:top w:w="15" w:type="dxa"/>
              <w:left w:w="57" w:type="dxa"/>
              <w:bottom w:w="15" w:type="dxa"/>
              <w:right w:w="57" w:type="dxa"/>
            </w:tcMar>
            <w:vAlign w:val="center"/>
            <w:hideMark/>
          </w:tcPr>
          <w:p w14:paraId="23A710B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SE19</w:t>
            </w:r>
          </w:p>
        </w:tc>
        <w:tc>
          <w:tcPr>
            <w:tcW w:w="0" w:type="auto"/>
            <w:noWrap/>
            <w:tcMar>
              <w:top w:w="15" w:type="dxa"/>
              <w:left w:w="57" w:type="dxa"/>
              <w:bottom w:w="15" w:type="dxa"/>
              <w:right w:w="57" w:type="dxa"/>
            </w:tcMar>
            <w:vAlign w:val="center"/>
            <w:hideMark/>
          </w:tcPr>
          <w:p w14:paraId="5B399E1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C72AF1F" w14:textId="7C98ABD2"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MeaningfulContributions</w:t>
            </w:r>
            <w:proofErr w:type="spellEnd"/>
          </w:p>
        </w:tc>
        <w:tc>
          <w:tcPr>
            <w:tcW w:w="0" w:type="auto"/>
            <w:tcMar>
              <w:top w:w="15" w:type="dxa"/>
              <w:left w:w="140" w:type="dxa"/>
              <w:bottom w:w="15" w:type="dxa"/>
              <w:right w:w="140" w:type="dxa"/>
            </w:tcMar>
            <w:vAlign w:val="center"/>
            <w:hideMark/>
          </w:tcPr>
          <w:p w14:paraId="66B51F2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0" w:type="auto"/>
            <w:tcMar>
              <w:top w:w="15" w:type="dxa"/>
              <w:left w:w="140" w:type="dxa"/>
              <w:bottom w:w="15" w:type="dxa"/>
              <w:right w:w="140" w:type="dxa"/>
            </w:tcMar>
            <w:vAlign w:val="center"/>
            <w:hideMark/>
          </w:tcPr>
          <w:p w14:paraId="4D786A9D"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1F9EEE44"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2F276964"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vAlign w:val="center"/>
            <w:hideMark/>
          </w:tcPr>
          <w:p w14:paraId="1602EE22" w14:textId="77777777" w:rsidR="00585126" w:rsidRPr="00432BE4" w:rsidRDefault="00585126" w:rsidP="00585126">
            <w:pPr>
              <w:spacing w:after="0" w:line="360" w:lineRule="auto"/>
              <w:rPr>
                <w:rFonts w:ascii="Times New Roman" w:hAnsi="Times New Roman" w:cs="Times New Roman"/>
                <w:sz w:val="24"/>
                <w:szCs w:val="24"/>
              </w:rPr>
            </w:pPr>
          </w:p>
        </w:tc>
      </w:tr>
      <w:tr w:rsidR="003E334D" w:rsidRPr="00432BE4" w14:paraId="71E7A167" w14:textId="77777777" w:rsidTr="00743580">
        <w:tc>
          <w:tcPr>
            <w:tcW w:w="2554" w:type="dxa"/>
            <w:tcMar>
              <w:top w:w="15" w:type="dxa"/>
              <w:left w:w="57" w:type="dxa"/>
              <w:bottom w:w="15" w:type="dxa"/>
              <w:right w:w="57" w:type="dxa"/>
            </w:tcMar>
            <w:vAlign w:val="center"/>
            <w:hideMark/>
          </w:tcPr>
          <w:p w14:paraId="19D387A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SE20</w:t>
            </w:r>
          </w:p>
        </w:tc>
        <w:tc>
          <w:tcPr>
            <w:tcW w:w="0" w:type="auto"/>
            <w:noWrap/>
            <w:tcMar>
              <w:top w:w="15" w:type="dxa"/>
              <w:left w:w="57" w:type="dxa"/>
              <w:bottom w:w="15" w:type="dxa"/>
              <w:right w:w="57" w:type="dxa"/>
            </w:tcMar>
            <w:vAlign w:val="center"/>
            <w:hideMark/>
          </w:tcPr>
          <w:p w14:paraId="6308382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D5F4799" w14:textId="08049E63"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MeaningfulContributions</w:t>
            </w:r>
            <w:proofErr w:type="spellEnd"/>
          </w:p>
        </w:tc>
        <w:tc>
          <w:tcPr>
            <w:tcW w:w="0" w:type="auto"/>
            <w:tcMar>
              <w:top w:w="15" w:type="dxa"/>
              <w:left w:w="140" w:type="dxa"/>
              <w:bottom w:w="15" w:type="dxa"/>
              <w:right w:w="140" w:type="dxa"/>
            </w:tcMar>
            <w:vAlign w:val="center"/>
            <w:hideMark/>
          </w:tcPr>
          <w:p w14:paraId="5B4A961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1.223</w:t>
            </w:r>
          </w:p>
        </w:tc>
        <w:tc>
          <w:tcPr>
            <w:tcW w:w="0" w:type="auto"/>
            <w:tcMar>
              <w:top w:w="15" w:type="dxa"/>
              <w:left w:w="140" w:type="dxa"/>
              <w:bottom w:w="15" w:type="dxa"/>
              <w:right w:w="140" w:type="dxa"/>
            </w:tcMar>
            <w:vAlign w:val="center"/>
            <w:hideMark/>
          </w:tcPr>
          <w:p w14:paraId="576CE49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.081</w:t>
            </w:r>
          </w:p>
        </w:tc>
        <w:tc>
          <w:tcPr>
            <w:tcW w:w="0" w:type="auto"/>
            <w:tcMar>
              <w:top w:w="15" w:type="dxa"/>
              <w:left w:w="140" w:type="dxa"/>
              <w:bottom w:w="15" w:type="dxa"/>
              <w:right w:w="140" w:type="dxa"/>
            </w:tcMar>
            <w:vAlign w:val="center"/>
            <w:hideMark/>
          </w:tcPr>
          <w:p w14:paraId="0789845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15.141</w:t>
            </w:r>
          </w:p>
        </w:tc>
        <w:tc>
          <w:tcPr>
            <w:tcW w:w="0" w:type="auto"/>
            <w:tcMar>
              <w:top w:w="15" w:type="dxa"/>
              <w:left w:w="140" w:type="dxa"/>
              <w:bottom w:w="15" w:type="dxa"/>
              <w:right w:w="140" w:type="dxa"/>
            </w:tcMar>
            <w:vAlign w:val="center"/>
            <w:hideMark/>
          </w:tcPr>
          <w:p w14:paraId="41A5D1A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116885F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par_16</w:t>
            </w:r>
          </w:p>
        </w:tc>
      </w:tr>
      <w:tr w:rsidR="003E334D" w:rsidRPr="00432BE4" w14:paraId="48744C23" w14:textId="77777777" w:rsidTr="00743580">
        <w:tc>
          <w:tcPr>
            <w:tcW w:w="2554" w:type="dxa"/>
            <w:tcMar>
              <w:top w:w="15" w:type="dxa"/>
              <w:left w:w="57" w:type="dxa"/>
              <w:bottom w:w="15" w:type="dxa"/>
              <w:right w:w="57" w:type="dxa"/>
            </w:tcMar>
            <w:vAlign w:val="center"/>
            <w:hideMark/>
          </w:tcPr>
          <w:p w14:paraId="5E27DC5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SE21</w:t>
            </w:r>
          </w:p>
        </w:tc>
        <w:tc>
          <w:tcPr>
            <w:tcW w:w="0" w:type="auto"/>
            <w:noWrap/>
            <w:tcMar>
              <w:top w:w="15" w:type="dxa"/>
              <w:left w:w="57" w:type="dxa"/>
              <w:bottom w:w="15" w:type="dxa"/>
              <w:right w:w="57" w:type="dxa"/>
            </w:tcMar>
            <w:vAlign w:val="center"/>
            <w:hideMark/>
          </w:tcPr>
          <w:p w14:paraId="3A3D9DA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8D5B62E" w14:textId="343D02A0"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MeaningfulContributions</w:t>
            </w:r>
            <w:proofErr w:type="spellEnd"/>
          </w:p>
        </w:tc>
        <w:tc>
          <w:tcPr>
            <w:tcW w:w="0" w:type="auto"/>
            <w:tcMar>
              <w:top w:w="15" w:type="dxa"/>
              <w:left w:w="140" w:type="dxa"/>
              <w:bottom w:w="15" w:type="dxa"/>
              <w:right w:w="140" w:type="dxa"/>
            </w:tcMar>
            <w:vAlign w:val="center"/>
            <w:hideMark/>
          </w:tcPr>
          <w:p w14:paraId="69BAEA7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.978</w:t>
            </w:r>
          </w:p>
        </w:tc>
        <w:tc>
          <w:tcPr>
            <w:tcW w:w="0" w:type="auto"/>
            <w:tcMar>
              <w:top w:w="15" w:type="dxa"/>
              <w:left w:w="140" w:type="dxa"/>
              <w:bottom w:w="15" w:type="dxa"/>
              <w:right w:w="140" w:type="dxa"/>
            </w:tcMar>
            <w:vAlign w:val="center"/>
            <w:hideMark/>
          </w:tcPr>
          <w:p w14:paraId="42C286D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.073</w:t>
            </w:r>
          </w:p>
        </w:tc>
        <w:tc>
          <w:tcPr>
            <w:tcW w:w="0" w:type="auto"/>
            <w:tcMar>
              <w:top w:w="15" w:type="dxa"/>
              <w:left w:w="140" w:type="dxa"/>
              <w:bottom w:w="15" w:type="dxa"/>
              <w:right w:w="140" w:type="dxa"/>
            </w:tcMar>
            <w:vAlign w:val="center"/>
            <w:hideMark/>
          </w:tcPr>
          <w:p w14:paraId="3BBBC03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13.356</w:t>
            </w:r>
          </w:p>
        </w:tc>
        <w:tc>
          <w:tcPr>
            <w:tcW w:w="0" w:type="auto"/>
            <w:tcMar>
              <w:top w:w="15" w:type="dxa"/>
              <w:left w:w="140" w:type="dxa"/>
              <w:bottom w:w="15" w:type="dxa"/>
              <w:right w:w="140" w:type="dxa"/>
            </w:tcMar>
            <w:vAlign w:val="center"/>
            <w:hideMark/>
          </w:tcPr>
          <w:p w14:paraId="2CCAF81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0" w:type="auto"/>
            <w:tcMar>
              <w:top w:w="15" w:type="dxa"/>
              <w:left w:w="140" w:type="dxa"/>
              <w:bottom w:w="15" w:type="dxa"/>
              <w:right w:w="140" w:type="dxa"/>
            </w:tcMar>
            <w:vAlign w:val="center"/>
            <w:hideMark/>
          </w:tcPr>
          <w:p w14:paraId="019B937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par_17</w:t>
            </w:r>
          </w:p>
        </w:tc>
      </w:tr>
    </w:tbl>
    <w:p w14:paraId="0CC7DE88" w14:textId="77777777" w:rsidR="00585126" w:rsidRPr="00432BE4" w:rsidRDefault="00585126" w:rsidP="00524379">
      <w:pPr>
        <w:spacing w:after="0" w:line="360" w:lineRule="auto"/>
        <w:rPr>
          <w:rFonts w:ascii="Times New Roman" w:hAnsi="Times New Roman" w:cs="Times New Roman"/>
          <w:b/>
          <w:bCs/>
          <w:sz w:val="24"/>
          <w:szCs w:val="24"/>
        </w:rPr>
      </w:pPr>
    </w:p>
    <w:p w14:paraId="6421B9E9" w14:textId="1E0DA6E2" w:rsidR="007159CF" w:rsidRPr="00432BE4" w:rsidRDefault="007159CF" w:rsidP="00524379">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Regression Weights: (Group number 1 - Default model)</w:t>
      </w:r>
    </w:p>
    <w:tbl>
      <w:tblPr>
        <w:tblW w:w="10170" w:type="dxa"/>
        <w:tblInd w:w="-998" w:type="dxa"/>
        <w:tblBorders>
          <w:top w:val="single" w:sz="6" w:space="0" w:color="auto"/>
          <w:left w:val="single" w:sz="6" w:space="0" w:color="auto"/>
          <w:bottom w:val="single" w:sz="6" w:space="0" w:color="auto"/>
          <w:right w:val="single" w:sz="6" w:space="0" w:color="auto"/>
        </w:tblBorders>
        <w:tblLayout w:type="fixed"/>
        <w:tblCellMar>
          <w:top w:w="15" w:type="dxa"/>
          <w:left w:w="15" w:type="dxa"/>
          <w:bottom w:w="15" w:type="dxa"/>
          <w:right w:w="15" w:type="dxa"/>
        </w:tblCellMar>
        <w:tblLook w:val="04A0" w:firstRow="1" w:lastRow="0" w:firstColumn="1" w:lastColumn="0" w:noHBand="0" w:noVBand="1"/>
      </w:tblPr>
      <w:tblGrid>
        <w:gridCol w:w="2554"/>
        <w:gridCol w:w="490"/>
        <w:gridCol w:w="2720"/>
        <w:gridCol w:w="1120"/>
        <w:gridCol w:w="700"/>
        <w:gridCol w:w="966"/>
        <w:gridCol w:w="720"/>
        <w:gridCol w:w="900"/>
      </w:tblGrid>
      <w:tr w:rsidR="003E334D" w:rsidRPr="00432BE4" w14:paraId="655D159E" w14:textId="77777777" w:rsidTr="003C5DF1">
        <w:trPr>
          <w:tblHeader/>
        </w:trPr>
        <w:tc>
          <w:tcPr>
            <w:tcW w:w="2554" w:type="dxa"/>
            <w:tcBorders>
              <w:bottom w:val="single" w:sz="6" w:space="0" w:color="auto"/>
            </w:tcBorders>
            <w:tcMar>
              <w:top w:w="15" w:type="dxa"/>
              <w:left w:w="140" w:type="dxa"/>
              <w:bottom w:w="15" w:type="dxa"/>
              <w:right w:w="140" w:type="dxa"/>
            </w:tcMar>
            <w:vAlign w:val="center"/>
            <w:hideMark/>
          </w:tcPr>
          <w:p w14:paraId="7CE60565" w14:textId="77777777" w:rsidR="007159CF" w:rsidRPr="00432BE4" w:rsidRDefault="007159CF" w:rsidP="00524379">
            <w:pPr>
              <w:spacing w:after="0" w:line="360" w:lineRule="auto"/>
              <w:rPr>
                <w:rFonts w:ascii="Times New Roman" w:hAnsi="Times New Roman" w:cs="Times New Roman"/>
                <w:sz w:val="24"/>
                <w:szCs w:val="24"/>
              </w:rPr>
            </w:pPr>
          </w:p>
        </w:tc>
        <w:tc>
          <w:tcPr>
            <w:tcW w:w="490" w:type="dxa"/>
            <w:tcBorders>
              <w:bottom w:val="single" w:sz="6" w:space="0" w:color="auto"/>
            </w:tcBorders>
            <w:tcMar>
              <w:top w:w="15" w:type="dxa"/>
              <w:left w:w="140" w:type="dxa"/>
              <w:bottom w:w="15" w:type="dxa"/>
              <w:right w:w="140" w:type="dxa"/>
            </w:tcMar>
            <w:vAlign w:val="center"/>
            <w:hideMark/>
          </w:tcPr>
          <w:p w14:paraId="1F69E729" w14:textId="77777777" w:rsidR="007159CF" w:rsidRPr="00432BE4" w:rsidRDefault="007159CF" w:rsidP="00524379">
            <w:pPr>
              <w:spacing w:after="0" w:line="360" w:lineRule="auto"/>
              <w:rPr>
                <w:rFonts w:ascii="Times New Roman" w:hAnsi="Times New Roman" w:cs="Times New Roman"/>
                <w:sz w:val="24"/>
                <w:szCs w:val="24"/>
              </w:rPr>
            </w:pPr>
          </w:p>
        </w:tc>
        <w:tc>
          <w:tcPr>
            <w:tcW w:w="2720" w:type="dxa"/>
            <w:tcBorders>
              <w:bottom w:val="single" w:sz="6" w:space="0" w:color="auto"/>
              <w:right w:val="single" w:sz="6" w:space="0" w:color="auto"/>
            </w:tcBorders>
            <w:tcMar>
              <w:top w:w="15" w:type="dxa"/>
              <w:left w:w="140" w:type="dxa"/>
              <w:bottom w:w="15" w:type="dxa"/>
              <w:right w:w="140" w:type="dxa"/>
            </w:tcMar>
            <w:vAlign w:val="center"/>
            <w:hideMark/>
          </w:tcPr>
          <w:p w14:paraId="3CD5BFED" w14:textId="77777777" w:rsidR="007159CF" w:rsidRPr="00432BE4" w:rsidRDefault="007159CF" w:rsidP="00524379">
            <w:pPr>
              <w:spacing w:after="0" w:line="360" w:lineRule="auto"/>
              <w:rPr>
                <w:rFonts w:ascii="Times New Roman" w:hAnsi="Times New Roman" w:cs="Times New Roman"/>
                <w:sz w:val="24"/>
                <w:szCs w:val="24"/>
              </w:rPr>
            </w:pPr>
          </w:p>
        </w:tc>
        <w:tc>
          <w:tcPr>
            <w:tcW w:w="1120" w:type="dxa"/>
            <w:tcBorders>
              <w:bottom w:val="single" w:sz="6" w:space="0" w:color="auto"/>
            </w:tcBorders>
            <w:tcMar>
              <w:top w:w="15" w:type="dxa"/>
              <w:left w:w="140" w:type="dxa"/>
              <w:bottom w:w="15" w:type="dxa"/>
              <w:right w:w="140" w:type="dxa"/>
            </w:tcMar>
            <w:vAlign w:val="center"/>
            <w:hideMark/>
          </w:tcPr>
          <w:p w14:paraId="6F30AB2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Estimate</w:t>
            </w:r>
          </w:p>
        </w:tc>
        <w:tc>
          <w:tcPr>
            <w:tcW w:w="700" w:type="dxa"/>
            <w:tcBorders>
              <w:bottom w:val="single" w:sz="6" w:space="0" w:color="auto"/>
            </w:tcBorders>
            <w:tcMar>
              <w:top w:w="15" w:type="dxa"/>
              <w:left w:w="140" w:type="dxa"/>
              <w:bottom w:w="15" w:type="dxa"/>
              <w:right w:w="140" w:type="dxa"/>
            </w:tcMar>
            <w:vAlign w:val="center"/>
            <w:hideMark/>
          </w:tcPr>
          <w:p w14:paraId="39220E7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w:t>
            </w:r>
          </w:p>
        </w:tc>
        <w:tc>
          <w:tcPr>
            <w:tcW w:w="966" w:type="dxa"/>
            <w:tcBorders>
              <w:bottom w:val="single" w:sz="6" w:space="0" w:color="auto"/>
            </w:tcBorders>
            <w:tcMar>
              <w:top w:w="15" w:type="dxa"/>
              <w:left w:w="140" w:type="dxa"/>
              <w:bottom w:w="15" w:type="dxa"/>
              <w:right w:w="140" w:type="dxa"/>
            </w:tcMar>
            <w:vAlign w:val="center"/>
            <w:hideMark/>
          </w:tcPr>
          <w:p w14:paraId="6A92DB3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C.R.</w:t>
            </w:r>
          </w:p>
        </w:tc>
        <w:tc>
          <w:tcPr>
            <w:tcW w:w="720" w:type="dxa"/>
            <w:tcBorders>
              <w:bottom w:val="single" w:sz="6" w:space="0" w:color="auto"/>
            </w:tcBorders>
            <w:tcMar>
              <w:top w:w="15" w:type="dxa"/>
              <w:left w:w="140" w:type="dxa"/>
              <w:bottom w:w="15" w:type="dxa"/>
              <w:right w:w="140" w:type="dxa"/>
            </w:tcMar>
            <w:vAlign w:val="center"/>
            <w:hideMark/>
          </w:tcPr>
          <w:p w14:paraId="1EF0352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P</w:t>
            </w:r>
          </w:p>
        </w:tc>
        <w:tc>
          <w:tcPr>
            <w:tcW w:w="900" w:type="dxa"/>
            <w:tcBorders>
              <w:bottom w:val="single" w:sz="6" w:space="0" w:color="auto"/>
            </w:tcBorders>
            <w:tcMar>
              <w:top w:w="15" w:type="dxa"/>
              <w:left w:w="140" w:type="dxa"/>
              <w:bottom w:w="15" w:type="dxa"/>
              <w:right w:w="140" w:type="dxa"/>
            </w:tcMar>
            <w:vAlign w:val="center"/>
            <w:hideMark/>
          </w:tcPr>
          <w:p w14:paraId="0033FC27"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Label</w:t>
            </w:r>
          </w:p>
        </w:tc>
      </w:tr>
      <w:tr w:rsidR="003E334D" w:rsidRPr="00432BE4" w14:paraId="7309D883" w14:textId="77777777" w:rsidTr="003C5DF1">
        <w:tc>
          <w:tcPr>
            <w:tcW w:w="2554" w:type="dxa"/>
            <w:tcMar>
              <w:top w:w="15" w:type="dxa"/>
              <w:left w:w="57" w:type="dxa"/>
              <w:bottom w:w="15" w:type="dxa"/>
              <w:right w:w="57" w:type="dxa"/>
            </w:tcMar>
            <w:vAlign w:val="center"/>
            <w:hideMark/>
          </w:tcPr>
          <w:p w14:paraId="3F134A1B"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490" w:type="dxa"/>
            <w:noWrap/>
            <w:tcMar>
              <w:top w:w="15" w:type="dxa"/>
              <w:left w:w="57" w:type="dxa"/>
              <w:bottom w:w="15" w:type="dxa"/>
              <w:right w:w="57" w:type="dxa"/>
            </w:tcMar>
            <w:vAlign w:val="center"/>
            <w:hideMark/>
          </w:tcPr>
          <w:p w14:paraId="620ED1C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6D920B84"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1120" w:type="dxa"/>
            <w:tcMar>
              <w:top w:w="15" w:type="dxa"/>
              <w:left w:w="140" w:type="dxa"/>
              <w:bottom w:w="15" w:type="dxa"/>
              <w:right w:w="140" w:type="dxa"/>
            </w:tcMar>
            <w:vAlign w:val="center"/>
            <w:hideMark/>
          </w:tcPr>
          <w:p w14:paraId="16D0B37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.495</w:t>
            </w:r>
          </w:p>
        </w:tc>
        <w:tc>
          <w:tcPr>
            <w:tcW w:w="700" w:type="dxa"/>
            <w:tcMar>
              <w:top w:w="15" w:type="dxa"/>
              <w:left w:w="140" w:type="dxa"/>
              <w:bottom w:w="15" w:type="dxa"/>
              <w:right w:w="140" w:type="dxa"/>
            </w:tcMar>
            <w:vAlign w:val="center"/>
            <w:hideMark/>
          </w:tcPr>
          <w:p w14:paraId="5F811D37"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.091</w:t>
            </w:r>
          </w:p>
        </w:tc>
        <w:tc>
          <w:tcPr>
            <w:tcW w:w="966" w:type="dxa"/>
            <w:tcMar>
              <w:top w:w="15" w:type="dxa"/>
              <w:left w:w="140" w:type="dxa"/>
              <w:bottom w:w="15" w:type="dxa"/>
              <w:right w:w="140" w:type="dxa"/>
            </w:tcMar>
            <w:vAlign w:val="center"/>
            <w:hideMark/>
          </w:tcPr>
          <w:p w14:paraId="774AAA0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5.418</w:t>
            </w:r>
          </w:p>
        </w:tc>
        <w:tc>
          <w:tcPr>
            <w:tcW w:w="720" w:type="dxa"/>
            <w:tcMar>
              <w:top w:w="15" w:type="dxa"/>
              <w:left w:w="140" w:type="dxa"/>
              <w:bottom w:w="15" w:type="dxa"/>
              <w:right w:w="140" w:type="dxa"/>
            </w:tcMar>
            <w:vAlign w:val="center"/>
            <w:hideMark/>
          </w:tcPr>
          <w:p w14:paraId="0669FA0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2AAABC62"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11CB7B4F" w14:textId="77777777" w:rsidTr="003C5DF1">
        <w:tc>
          <w:tcPr>
            <w:tcW w:w="2554" w:type="dxa"/>
            <w:tcMar>
              <w:top w:w="15" w:type="dxa"/>
              <w:left w:w="57" w:type="dxa"/>
              <w:bottom w:w="15" w:type="dxa"/>
              <w:right w:w="57" w:type="dxa"/>
            </w:tcMar>
            <w:vAlign w:val="center"/>
            <w:hideMark/>
          </w:tcPr>
          <w:p w14:paraId="5BC3FC6B"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490" w:type="dxa"/>
            <w:noWrap/>
            <w:tcMar>
              <w:top w:w="15" w:type="dxa"/>
              <w:left w:w="57" w:type="dxa"/>
              <w:bottom w:w="15" w:type="dxa"/>
              <w:right w:w="57" w:type="dxa"/>
            </w:tcMar>
            <w:vAlign w:val="center"/>
            <w:hideMark/>
          </w:tcPr>
          <w:p w14:paraId="08B7853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037D66FF"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JCm_x_MAWm</w:t>
            </w:r>
            <w:proofErr w:type="spellEnd"/>
          </w:p>
        </w:tc>
        <w:tc>
          <w:tcPr>
            <w:tcW w:w="1120" w:type="dxa"/>
            <w:noWrap/>
            <w:tcMar>
              <w:top w:w="15" w:type="dxa"/>
              <w:left w:w="140" w:type="dxa"/>
              <w:bottom w:w="15" w:type="dxa"/>
              <w:right w:w="140" w:type="dxa"/>
            </w:tcMar>
            <w:vAlign w:val="center"/>
            <w:hideMark/>
          </w:tcPr>
          <w:p w14:paraId="7CE4EEF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-.213</w:t>
            </w:r>
          </w:p>
        </w:tc>
        <w:tc>
          <w:tcPr>
            <w:tcW w:w="700" w:type="dxa"/>
            <w:tcMar>
              <w:top w:w="15" w:type="dxa"/>
              <w:left w:w="140" w:type="dxa"/>
              <w:bottom w:w="15" w:type="dxa"/>
              <w:right w:w="140" w:type="dxa"/>
            </w:tcMar>
            <w:vAlign w:val="center"/>
            <w:hideMark/>
          </w:tcPr>
          <w:p w14:paraId="75B091FB"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.056</w:t>
            </w:r>
          </w:p>
        </w:tc>
        <w:tc>
          <w:tcPr>
            <w:tcW w:w="966" w:type="dxa"/>
            <w:noWrap/>
            <w:tcMar>
              <w:top w:w="15" w:type="dxa"/>
              <w:left w:w="140" w:type="dxa"/>
              <w:bottom w:w="15" w:type="dxa"/>
              <w:right w:w="140" w:type="dxa"/>
            </w:tcMar>
            <w:vAlign w:val="center"/>
            <w:hideMark/>
          </w:tcPr>
          <w:p w14:paraId="11DD4DF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-3.822</w:t>
            </w:r>
          </w:p>
        </w:tc>
        <w:tc>
          <w:tcPr>
            <w:tcW w:w="720" w:type="dxa"/>
            <w:tcMar>
              <w:top w:w="15" w:type="dxa"/>
              <w:left w:w="140" w:type="dxa"/>
              <w:bottom w:w="15" w:type="dxa"/>
              <w:right w:w="140" w:type="dxa"/>
            </w:tcMar>
            <w:vAlign w:val="center"/>
            <w:hideMark/>
          </w:tcPr>
          <w:p w14:paraId="7205838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5892C63A"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6B7F45A8" w14:textId="77777777" w:rsidTr="003C5DF1">
        <w:tc>
          <w:tcPr>
            <w:tcW w:w="2554" w:type="dxa"/>
            <w:tcMar>
              <w:top w:w="15" w:type="dxa"/>
              <w:left w:w="57" w:type="dxa"/>
              <w:bottom w:w="15" w:type="dxa"/>
              <w:right w:w="57" w:type="dxa"/>
            </w:tcMar>
            <w:vAlign w:val="center"/>
            <w:hideMark/>
          </w:tcPr>
          <w:p w14:paraId="4646502E"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490" w:type="dxa"/>
            <w:noWrap/>
            <w:tcMar>
              <w:top w:w="15" w:type="dxa"/>
              <w:left w:w="57" w:type="dxa"/>
              <w:bottom w:w="15" w:type="dxa"/>
              <w:right w:w="57" w:type="dxa"/>
            </w:tcMar>
            <w:vAlign w:val="center"/>
            <w:hideMark/>
          </w:tcPr>
          <w:p w14:paraId="127EBD5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2331A6A4"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1120" w:type="dxa"/>
            <w:tcMar>
              <w:top w:w="15" w:type="dxa"/>
              <w:left w:w="140" w:type="dxa"/>
              <w:bottom w:w="15" w:type="dxa"/>
              <w:right w:w="140" w:type="dxa"/>
            </w:tcMar>
            <w:vAlign w:val="center"/>
            <w:hideMark/>
          </w:tcPr>
          <w:p w14:paraId="42D2AFB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.139</w:t>
            </w:r>
          </w:p>
        </w:tc>
        <w:tc>
          <w:tcPr>
            <w:tcW w:w="700" w:type="dxa"/>
            <w:tcMar>
              <w:top w:w="15" w:type="dxa"/>
              <w:left w:w="140" w:type="dxa"/>
              <w:bottom w:w="15" w:type="dxa"/>
              <w:right w:w="140" w:type="dxa"/>
            </w:tcMar>
            <w:vAlign w:val="center"/>
            <w:hideMark/>
          </w:tcPr>
          <w:p w14:paraId="27AC5DB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.049</w:t>
            </w:r>
          </w:p>
        </w:tc>
        <w:tc>
          <w:tcPr>
            <w:tcW w:w="966" w:type="dxa"/>
            <w:tcMar>
              <w:top w:w="15" w:type="dxa"/>
              <w:left w:w="140" w:type="dxa"/>
              <w:bottom w:w="15" w:type="dxa"/>
              <w:right w:w="140" w:type="dxa"/>
            </w:tcMar>
            <w:vAlign w:val="center"/>
            <w:hideMark/>
          </w:tcPr>
          <w:p w14:paraId="1A942BF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2.835</w:t>
            </w:r>
          </w:p>
        </w:tc>
        <w:tc>
          <w:tcPr>
            <w:tcW w:w="720" w:type="dxa"/>
            <w:tcMar>
              <w:top w:w="15" w:type="dxa"/>
              <w:left w:w="140" w:type="dxa"/>
              <w:bottom w:w="15" w:type="dxa"/>
              <w:right w:w="140" w:type="dxa"/>
            </w:tcMar>
            <w:vAlign w:val="center"/>
            <w:hideMark/>
          </w:tcPr>
          <w:p w14:paraId="41669D0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.005</w:t>
            </w:r>
          </w:p>
        </w:tc>
        <w:tc>
          <w:tcPr>
            <w:tcW w:w="900" w:type="dxa"/>
            <w:tcMar>
              <w:top w:w="15" w:type="dxa"/>
              <w:left w:w="140" w:type="dxa"/>
              <w:bottom w:w="15" w:type="dxa"/>
              <w:right w:w="140" w:type="dxa"/>
            </w:tcMar>
            <w:vAlign w:val="center"/>
            <w:hideMark/>
          </w:tcPr>
          <w:p w14:paraId="18A4207E"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2B49A560" w14:textId="77777777" w:rsidTr="003C5DF1">
        <w:tc>
          <w:tcPr>
            <w:tcW w:w="2554" w:type="dxa"/>
            <w:tcMar>
              <w:top w:w="15" w:type="dxa"/>
              <w:left w:w="57" w:type="dxa"/>
              <w:bottom w:w="15" w:type="dxa"/>
              <w:right w:w="57" w:type="dxa"/>
            </w:tcMar>
            <w:vAlign w:val="center"/>
            <w:hideMark/>
          </w:tcPr>
          <w:p w14:paraId="0CA02D9A"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490" w:type="dxa"/>
            <w:noWrap/>
            <w:tcMar>
              <w:top w:w="15" w:type="dxa"/>
              <w:left w:w="57" w:type="dxa"/>
              <w:bottom w:w="15" w:type="dxa"/>
              <w:right w:w="57" w:type="dxa"/>
            </w:tcMar>
            <w:vAlign w:val="center"/>
            <w:hideMark/>
          </w:tcPr>
          <w:p w14:paraId="7802324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074EC22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Absorption</w:t>
            </w:r>
          </w:p>
        </w:tc>
        <w:tc>
          <w:tcPr>
            <w:tcW w:w="1120" w:type="dxa"/>
            <w:tcMar>
              <w:top w:w="15" w:type="dxa"/>
              <w:left w:w="140" w:type="dxa"/>
              <w:bottom w:w="15" w:type="dxa"/>
              <w:right w:w="140" w:type="dxa"/>
            </w:tcMar>
            <w:vAlign w:val="center"/>
            <w:hideMark/>
          </w:tcPr>
          <w:p w14:paraId="737A2FA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.004</w:t>
            </w:r>
          </w:p>
        </w:tc>
        <w:tc>
          <w:tcPr>
            <w:tcW w:w="700" w:type="dxa"/>
            <w:tcMar>
              <w:top w:w="15" w:type="dxa"/>
              <w:left w:w="140" w:type="dxa"/>
              <w:bottom w:w="15" w:type="dxa"/>
              <w:right w:w="140" w:type="dxa"/>
            </w:tcMar>
            <w:vAlign w:val="center"/>
            <w:hideMark/>
          </w:tcPr>
          <w:p w14:paraId="3182CDF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.071</w:t>
            </w:r>
          </w:p>
        </w:tc>
        <w:tc>
          <w:tcPr>
            <w:tcW w:w="966" w:type="dxa"/>
            <w:tcMar>
              <w:top w:w="15" w:type="dxa"/>
              <w:left w:w="140" w:type="dxa"/>
              <w:bottom w:w="15" w:type="dxa"/>
              <w:right w:w="140" w:type="dxa"/>
            </w:tcMar>
            <w:vAlign w:val="center"/>
            <w:hideMark/>
          </w:tcPr>
          <w:p w14:paraId="022474D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.061</w:t>
            </w:r>
          </w:p>
        </w:tc>
        <w:tc>
          <w:tcPr>
            <w:tcW w:w="720" w:type="dxa"/>
            <w:tcMar>
              <w:top w:w="15" w:type="dxa"/>
              <w:left w:w="140" w:type="dxa"/>
              <w:bottom w:w="15" w:type="dxa"/>
              <w:right w:w="140" w:type="dxa"/>
            </w:tcMar>
            <w:vAlign w:val="center"/>
            <w:hideMark/>
          </w:tcPr>
          <w:p w14:paraId="4BA33C76"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.952</w:t>
            </w:r>
          </w:p>
        </w:tc>
        <w:tc>
          <w:tcPr>
            <w:tcW w:w="900" w:type="dxa"/>
            <w:tcMar>
              <w:top w:w="15" w:type="dxa"/>
              <w:left w:w="140" w:type="dxa"/>
              <w:bottom w:w="15" w:type="dxa"/>
              <w:right w:w="140" w:type="dxa"/>
            </w:tcMar>
            <w:vAlign w:val="center"/>
            <w:hideMark/>
          </w:tcPr>
          <w:p w14:paraId="50536B56"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3907B908" w14:textId="77777777" w:rsidTr="003C5DF1">
        <w:tc>
          <w:tcPr>
            <w:tcW w:w="2554" w:type="dxa"/>
            <w:tcMar>
              <w:top w:w="15" w:type="dxa"/>
              <w:left w:w="57" w:type="dxa"/>
              <w:bottom w:w="15" w:type="dxa"/>
              <w:right w:w="57" w:type="dxa"/>
            </w:tcMar>
            <w:vAlign w:val="center"/>
            <w:hideMark/>
          </w:tcPr>
          <w:p w14:paraId="435A1344"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490" w:type="dxa"/>
            <w:noWrap/>
            <w:tcMar>
              <w:top w:w="15" w:type="dxa"/>
              <w:left w:w="57" w:type="dxa"/>
              <w:bottom w:w="15" w:type="dxa"/>
              <w:right w:w="57" w:type="dxa"/>
            </w:tcMar>
            <w:vAlign w:val="center"/>
            <w:hideMark/>
          </w:tcPr>
          <w:p w14:paraId="71A1E4C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6AD38927"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JCm_x_ABORPm</w:t>
            </w:r>
            <w:proofErr w:type="spellEnd"/>
          </w:p>
        </w:tc>
        <w:tc>
          <w:tcPr>
            <w:tcW w:w="1120" w:type="dxa"/>
            <w:tcMar>
              <w:top w:w="15" w:type="dxa"/>
              <w:left w:w="140" w:type="dxa"/>
              <w:bottom w:w="15" w:type="dxa"/>
              <w:right w:w="140" w:type="dxa"/>
            </w:tcMar>
            <w:vAlign w:val="center"/>
            <w:hideMark/>
          </w:tcPr>
          <w:p w14:paraId="5041809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.120</w:t>
            </w:r>
          </w:p>
        </w:tc>
        <w:tc>
          <w:tcPr>
            <w:tcW w:w="700" w:type="dxa"/>
            <w:tcMar>
              <w:top w:w="15" w:type="dxa"/>
              <w:left w:w="140" w:type="dxa"/>
              <w:bottom w:w="15" w:type="dxa"/>
              <w:right w:w="140" w:type="dxa"/>
            </w:tcMar>
            <w:vAlign w:val="center"/>
            <w:hideMark/>
          </w:tcPr>
          <w:p w14:paraId="7BEF48EB"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.039</w:t>
            </w:r>
          </w:p>
        </w:tc>
        <w:tc>
          <w:tcPr>
            <w:tcW w:w="966" w:type="dxa"/>
            <w:tcMar>
              <w:top w:w="15" w:type="dxa"/>
              <w:left w:w="140" w:type="dxa"/>
              <w:bottom w:w="15" w:type="dxa"/>
              <w:right w:w="140" w:type="dxa"/>
            </w:tcMar>
            <w:vAlign w:val="center"/>
            <w:hideMark/>
          </w:tcPr>
          <w:p w14:paraId="25CD495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3.102</w:t>
            </w:r>
          </w:p>
        </w:tc>
        <w:tc>
          <w:tcPr>
            <w:tcW w:w="720" w:type="dxa"/>
            <w:tcMar>
              <w:top w:w="15" w:type="dxa"/>
              <w:left w:w="140" w:type="dxa"/>
              <w:bottom w:w="15" w:type="dxa"/>
              <w:right w:w="140" w:type="dxa"/>
            </w:tcMar>
            <w:vAlign w:val="center"/>
            <w:hideMark/>
          </w:tcPr>
          <w:p w14:paraId="4F82A2A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.002</w:t>
            </w:r>
          </w:p>
        </w:tc>
        <w:tc>
          <w:tcPr>
            <w:tcW w:w="900" w:type="dxa"/>
            <w:tcMar>
              <w:top w:w="15" w:type="dxa"/>
              <w:left w:w="140" w:type="dxa"/>
              <w:bottom w:w="15" w:type="dxa"/>
              <w:right w:w="140" w:type="dxa"/>
            </w:tcMar>
            <w:vAlign w:val="center"/>
            <w:hideMark/>
          </w:tcPr>
          <w:p w14:paraId="61A60481"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61206C8B" w14:textId="77777777" w:rsidTr="003C5DF1">
        <w:tc>
          <w:tcPr>
            <w:tcW w:w="2554" w:type="dxa"/>
            <w:tcMar>
              <w:top w:w="15" w:type="dxa"/>
              <w:left w:w="57" w:type="dxa"/>
              <w:bottom w:w="15" w:type="dxa"/>
              <w:right w:w="57" w:type="dxa"/>
            </w:tcMar>
            <w:vAlign w:val="center"/>
            <w:hideMark/>
          </w:tcPr>
          <w:p w14:paraId="78523E85" w14:textId="4778BD04"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r w:rsidR="003C5DF1" w:rsidRPr="00432BE4">
              <w:rPr>
                <w:rFonts w:ascii="Times New Roman" w:hAnsi="Times New Roman" w:cs="Times New Roman"/>
                <w:sz w:val="24"/>
                <w:szCs w:val="24"/>
              </w:rPr>
              <w:t>s</w:t>
            </w:r>
            <w:proofErr w:type="spellEnd"/>
          </w:p>
        </w:tc>
        <w:tc>
          <w:tcPr>
            <w:tcW w:w="490" w:type="dxa"/>
            <w:noWrap/>
            <w:tcMar>
              <w:top w:w="15" w:type="dxa"/>
              <w:left w:w="57" w:type="dxa"/>
              <w:bottom w:w="15" w:type="dxa"/>
              <w:right w:w="57" w:type="dxa"/>
            </w:tcMar>
            <w:vAlign w:val="center"/>
            <w:hideMark/>
          </w:tcPr>
          <w:p w14:paraId="063573A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4BA1659D"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1120" w:type="dxa"/>
            <w:tcMar>
              <w:top w:w="15" w:type="dxa"/>
              <w:left w:w="140" w:type="dxa"/>
              <w:bottom w:w="15" w:type="dxa"/>
              <w:right w:w="140" w:type="dxa"/>
            </w:tcMar>
            <w:vAlign w:val="center"/>
            <w:hideMark/>
          </w:tcPr>
          <w:p w14:paraId="09C4237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.397</w:t>
            </w:r>
          </w:p>
        </w:tc>
        <w:tc>
          <w:tcPr>
            <w:tcW w:w="700" w:type="dxa"/>
            <w:tcMar>
              <w:top w:w="15" w:type="dxa"/>
              <w:left w:w="140" w:type="dxa"/>
              <w:bottom w:w="15" w:type="dxa"/>
              <w:right w:w="140" w:type="dxa"/>
            </w:tcMar>
            <w:vAlign w:val="center"/>
            <w:hideMark/>
          </w:tcPr>
          <w:p w14:paraId="449211A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.085</w:t>
            </w:r>
          </w:p>
        </w:tc>
        <w:tc>
          <w:tcPr>
            <w:tcW w:w="966" w:type="dxa"/>
            <w:tcMar>
              <w:top w:w="15" w:type="dxa"/>
              <w:left w:w="140" w:type="dxa"/>
              <w:bottom w:w="15" w:type="dxa"/>
              <w:right w:w="140" w:type="dxa"/>
            </w:tcMar>
            <w:vAlign w:val="center"/>
            <w:hideMark/>
          </w:tcPr>
          <w:p w14:paraId="32BC2A0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4.683</w:t>
            </w:r>
          </w:p>
        </w:tc>
        <w:tc>
          <w:tcPr>
            <w:tcW w:w="720" w:type="dxa"/>
            <w:tcMar>
              <w:top w:w="15" w:type="dxa"/>
              <w:left w:w="140" w:type="dxa"/>
              <w:bottom w:w="15" w:type="dxa"/>
              <w:right w:w="140" w:type="dxa"/>
            </w:tcMar>
            <w:vAlign w:val="center"/>
            <w:hideMark/>
          </w:tcPr>
          <w:p w14:paraId="77A6349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3E3DBA4A"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4C2A9449" w14:textId="77777777" w:rsidTr="003C5DF1">
        <w:tc>
          <w:tcPr>
            <w:tcW w:w="2554" w:type="dxa"/>
            <w:tcMar>
              <w:top w:w="15" w:type="dxa"/>
              <w:left w:w="57" w:type="dxa"/>
              <w:bottom w:w="15" w:type="dxa"/>
              <w:right w:w="57" w:type="dxa"/>
            </w:tcMar>
            <w:vAlign w:val="center"/>
            <w:hideMark/>
          </w:tcPr>
          <w:p w14:paraId="33F0EB29" w14:textId="7DF82F8C"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r w:rsidR="003C5DF1" w:rsidRPr="00432BE4">
              <w:rPr>
                <w:rFonts w:ascii="Times New Roman" w:hAnsi="Times New Roman" w:cs="Times New Roman"/>
                <w:sz w:val="24"/>
                <w:szCs w:val="24"/>
              </w:rPr>
              <w:t>s</w:t>
            </w:r>
            <w:proofErr w:type="spellEnd"/>
          </w:p>
        </w:tc>
        <w:tc>
          <w:tcPr>
            <w:tcW w:w="490" w:type="dxa"/>
            <w:noWrap/>
            <w:tcMar>
              <w:top w:w="15" w:type="dxa"/>
              <w:left w:w="57" w:type="dxa"/>
              <w:bottom w:w="15" w:type="dxa"/>
              <w:right w:w="57" w:type="dxa"/>
            </w:tcMar>
            <w:vAlign w:val="center"/>
            <w:hideMark/>
          </w:tcPr>
          <w:p w14:paraId="3C7A557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3C2E9532"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JCm_x_MAWm</w:t>
            </w:r>
            <w:proofErr w:type="spellEnd"/>
          </w:p>
        </w:tc>
        <w:tc>
          <w:tcPr>
            <w:tcW w:w="1120" w:type="dxa"/>
            <w:noWrap/>
            <w:tcMar>
              <w:top w:w="15" w:type="dxa"/>
              <w:left w:w="140" w:type="dxa"/>
              <w:bottom w:w="15" w:type="dxa"/>
              <w:right w:w="140" w:type="dxa"/>
            </w:tcMar>
            <w:vAlign w:val="center"/>
            <w:hideMark/>
          </w:tcPr>
          <w:p w14:paraId="621E718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-.064</w:t>
            </w:r>
          </w:p>
        </w:tc>
        <w:tc>
          <w:tcPr>
            <w:tcW w:w="700" w:type="dxa"/>
            <w:tcMar>
              <w:top w:w="15" w:type="dxa"/>
              <w:left w:w="140" w:type="dxa"/>
              <w:bottom w:w="15" w:type="dxa"/>
              <w:right w:w="140" w:type="dxa"/>
            </w:tcMar>
            <w:vAlign w:val="center"/>
            <w:hideMark/>
          </w:tcPr>
          <w:p w14:paraId="44F579F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.051</w:t>
            </w:r>
          </w:p>
        </w:tc>
        <w:tc>
          <w:tcPr>
            <w:tcW w:w="966" w:type="dxa"/>
            <w:noWrap/>
            <w:tcMar>
              <w:top w:w="15" w:type="dxa"/>
              <w:left w:w="140" w:type="dxa"/>
              <w:bottom w:w="15" w:type="dxa"/>
              <w:right w:w="140" w:type="dxa"/>
            </w:tcMar>
            <w:vAlign w:val="center"/>
            <w:hideMark/>
          </w:tcPr>
          <w:p w14:paraId="1854EE9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-1.247</w:t>
            </w:r>
          </w:p>
        </w:tc>
        <w:tc>
          <w:tcPr>
            <w:tcW w:w="720" w:type="dxa"/>
            <w:tcMar>
              <w:top w:w="15" w:type="dxa"/>
              <w:left w:w="140" w:type="dxa"/>
              <w:bottom w:w="15" w:type="dxa"/>
              <w:right w:w="140" w:type="dxa"/>
            </w:tcMar>
            <w:vAlign w:val="center"/>
            <w:hideMark/>
          </w:tcPr>
          <w:p w14:paraId="0D520C5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.212</w:t>
            </w:r>
          </w:p>
        </w:tc>
        <w:tc>
          <w:tcPr>
            <w:tcW w:w="900" w:type="dxa"/>
            <w:tcMar>
              <w:top w:w="15" w:type="dxa"/>
              <w:left w:w="140" w:type="dxa"/>
              <w:bottom w:w="15" w:type="dxa"/>
              <w:right w:w="140" w:type="dxa"/>
            </w:tcMar>
            <w:vAlign w:val="center"/>
            <w:hideMark/>
          </w:tcPr>
          <w:p w14:paraId="1FB05E9E"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05472927" w14:textId="77777777" w:rsidTr="003C5DF1">
        <w:tc>
          <w:tcPr>
            <w:tcW w:w="2554" w:type="dxa"/>
            <w:tcMar>
              <w:top w:w="15" w:type="dxa"/>
              <w:left w:w="57" w:type="dxa"/>
              <w:bottom w:w="15" w:type="dxa"/>
              <w:right w:w="57" w:type="dxa"/>
            </w:tcMar>
            <w:vAlign w:val="center"/>
            <w:hideMark/>
          </w:tcPr>
          <w:p w14:paraId="188799E6" w14:textId="3544F9AF"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r w:rsidR="003C5DF1" w:rsidRPr="00432BE4">
              <w:rPr>
                <w:rFonts w:ascii="Times New Roman" w:hAnsi="Times New Roman" w:cs="Times New Roman"/>
                <w:sz w:val="24"/>
                <w:szCs w:val="24"/>
              </w:rPr>
              <w:t>s</w:t>
            </w:r>
            <w:proofErr w:type="spellEnd"/>
          </w:p>
        </w:tc>
        <w:tc>
          <w:tcPr>
            <w:tcW w:w="490" w:type="dxa"/>
            <w:noWrap/>
            <w:tcMar>
              <w:top w:w="15" w:type="dxa"/>
              <w:left w:w="57" w:type="dxa"/>
              <w:bottom w:w="15" w:type="dxa"/>
              <w:right w:w="57" w:type="dxa"/>
            </w:tcMar>
            <w:vAlign w:val="center"/>
            <w:hideMark/>
          </w:tcPr>
          <w:p w14:paraId="2527DD2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055CF246"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1120" w:type="dxa"/>
            <w:tcMar>
              <w:top w:w="15" w:type="dxa"/>
              <w:left w:w="140" w:type="dxa"/>
              <w:bottom w:w="15" w:type="dxa"/>
              <w:right w:w="140" w:type="dxa"/>
            </w:tcMar>
            <w:vAlign w:val="center"/>
            <w:hideMark/>
          </w:tcPr>
          <w:p w14:paraId="59C7229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.125</w:t>
            </w:r>
          </w:p>
        </w:tc>
        <w:tc>
          <w:tcPr>
            <w:tcW w:w="700" w:type="dxa"/>
            <w:tcMar>
              <w:top w:w="15" w:type="dxa"/>
              <w:left w:w="140" w:type="dxa"/>
              <w:bottom w:w="15" w:type="dxa"/>
              <w:right w:w="140" w:type="dxa"/>
            </w:tcMar>
            <w:vAlign w:val="center"/>
            <w:hideMark/>
          </w:tcPr>
          <w:p w14:paraId="47881AA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.046</w:t>
            </w:r>
          </w:p>
        </w:tc>
        <w:tc>
          <w:tcPr>
            <w:tcW w:w="966" w:type="dxa"/>
            <w:tcMar>
              <w:top w:w="15" w:type="dxa"/>
              <w:left w:w="140" w:type="dxa"/>
              <w:bottom w:w="15" w:type="dxa"/>
              <w:right w:w="140" w:type="dxa"/>
            </w:tcMar>
            <w:vAlign w:val="center"/>
            <w:hideMark/>
          </w:tcPr>
          <w:p w14:paraId="4B728FC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2.730</w:t>
            </w:r>
          </w:p>
        </w:tc>
        <w:tc>
          <w:tcPr>
            <w:tcW w:w="720" w:type="dxa"/>
            <w:tcMar>
              <w:top w:w="15" w:type="dxa"/>
              <w:left w:w="140" w:type="dxa"/>
              <w:bottom w:w="15" w:type="dxa"/>
              <w:right w:w="140" w:type="dxa"/>
            </w:tcMar>
            <w:vAlign w:val="center"/>
            <w:hideMark/>
          </w:tcPr>
          <w:p w14:paraId="0502470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.006</w:t>
            </w:r>
          </w:p>
        </w:tc>
        <w:tc>
          <w:tcPr>
            <w:tcW w:w="900" w:type="dxa"/>
            <w:tcMar>
              <w:top w:w="15" w:type="dxa"/>
              <w:left w:w="140" w:type="dxa"/>
              <w:bottom w:w="15" w:type="dxa"/>
              <w:right w:w="140" w:type="dxa"/>
            </w:tcMar>
            <w:vAlign w:val="center"/>
            <w:hideMark/>
          </w:tcPr>
          <w:p w14:paraId="436B451C"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695631F8" w14:textId="77777777" w:rsidTr="003C5DF1">
        <w:tc>
          <w:tcPr>
            <w:tcW w:w="2554" w:type="dxa"/>
            <w:tcMar>
              <w:top w:w="15" w:type="dxa"/>
              <w:left w:w="57" w:type="dxa"/>
              <w:bottom w:w="15" w:type="dxa"/>
              <w:right w:w="57" w:type="dxa"/>
            </w:tcMar>
            <w:vAlign w:val="center"/>
            <w:hideMark/>
          </w:tcPr>
          <w:p w14:paraId="160278D0" w14:textId="322B70BD"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r w:rsidR="003C5DF1" w:rsidRPr="00432BE4">
              <w:rPr>
                <w:rFonts w:ascii="Times New Roman" w:hAnsi="Times New Roman" w:cs="Times New Roman"/>
                <w:sz w:val="24"/>
                <w:szCs w:val="24"/>
              </w:rPr>
              <w:t>s</w:t>
            </w:r>
            <w:proofErr w:type="spellEnd"/>
          </w:p>
        </w:tc>
        <w:tc>
          <w:tcPr>
            <w:tcW w:w="490" w:type="dxa"/>
            <w:noWrap/>
            <w:tcMar>
              <w:top w:w="15" w:type="dxa"/>
              <w:left w:w="57" w:type="dxa"/>
              <w:bottom w:w="15" w:type="dxa"/>
              <w:right w:w="57" w:type="dxa"/>
            </w:tcMar>
            <w:vAlign w:val="center"/>
            <w:hideMark/>
          </w:tcPr>
          <w:p w14:paraId="77E18D8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22FEE582"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JCm_x_ABORPm</w:t>
            </w:r>
            <w:proofErr w:type="spellEnd"/>
          </w:p>
        </w:tc>
        <w:tc>
          <w:tcPr>
            <w:tcW w:w="1120" w:type="dxa"/>
            <w:tcMar>
              <w:top w:w="15" w:type="dxa"/>
              <w:left w:w="140" w:type="dxa"/>
              <w:bottom w:w="15" w:type="dxa"/>
              <w:right w:w="140" w:type="dxa"/>
            </w:tcMar>
            <w:vAlign w:val="center"/>
            <w:hideMark/>
          </w:tcPr>
          <w:p w14:paraId="27B77D1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.065</w:t>
            </w:r>
          </w:p>
        </w:tc>
        <w:tc>
          <w:tcPr>
            <w:tcW w:w="700" w:type="dxa"/>
            <w:tcMar>
              <w:top w:w="15" w:type="dxa"/>
              <w:left w:w="140" w:type="dxa"/>
              <w:bottom w:w="15" w:type="dxa"/>
              <w:right w:w="140" w:type="dxa"/>
            </w:tcMar>
            <w:vAlign w:val="center"/>
            <w:hideMark/>
          </w:tcPr>
          <w:p w14:paraId="45461B5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.036</w:t>
            </w:r>
          </w:p>
        </w:tc>
        <w:tc>
          <w:tcPr>
            <w:tcW w:w="966" w:type="dxa"/>
            <w:tcMar>
              <w:top w:w="15" w:type="dxa"/>
              <w:left w:w="140" w:type="dxa"/>
              <w:bottom w:w="15" w:type="dxa"/>
              <w:right w:w="140" w:type="dxa"/>
            </w:tcMar>
            <w:vAlign w:val="center"/>
            <w:hideMark/>
          </w:tcPr>
          <w:p w14:paraId="2D94BA5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1.796</w:t>
            </w:r>
          </w:p>
        </w:tc>
        <w:tc>
          <w:tcPr>
            <w:tcW w:w="720" w:type="dxa"/>
            <w:tcMar>
              <w:top w:w="15" w:type="dxa"/>
              <w:left w:w="140" w:type="dxa"/>
              <w:bottom w:w="15" w:type="dxa"/>
              <w:right w:w="140" w:type="dxa"/>
            </w:tcMar>
            <w:vAlign w:val="center"/>
            <w:hideMark/>
          </w:tcPr>
          <w:p w14:paraId="3DBD899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.073</w:t>
            </w:r>
          </w:p>
        </w:tc>
        <w:tc>
          <w:tcPr>
            <w:tcW w:w="900" w:type="dxa"/>
            <w:tcMar>
              <w:top w:w="15" w:type="dxa"/>
              <w:left w:w="140" w:type="dxa"/>
              <w:bottom w:w="15" w:type="dxa"/>
              <w:right w:w="140" w:type="dxa"/>
            </w:tcMar>
            <w:vAlign w:val="center"/>
            <w:hideMark/>
          </w:tcPr>
          <w:p w14:paraId="2B54A54D"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46EEC432" w14:textId="77777777" w:rsidTr="003C5DF1">
        <w:tc>
          <w:tcPr>
            <w:tcW w:w="2554" w:type="dxa"/>
            <w:tcMar>
              <w:top w:w="15" w:type="dxa"/>
              <w:left w:w="57" w:type="dxa"/>
              <w:bottom w:w="15" w:type="dxa"/>
              <w:right w:w="57" w:type="dxa"/>
            </w:tcMar>
            <w:vAlign w:val="center"/>
            <w:hideMark/>
          </w:tcPr>
          <w:p w14:paraId="2AC7DD5F" w14:textId="4790C50C"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r w:rsidR="003C5DF1" w:rsidRPr="00432BE4">
              <w:rPr>
                <w:rFonts w:ascii="Times New Roman" w:hAnsi="Times New Roman" w:cs="Times New Roman"/>
                <w:sz w:val="24"/>
                <w:szCs w:val="24"/>
              </w:rPr>
              <w:t>s</w:t>
            </w:r>
            <w:proofErr w:type="spellEnd"/>
          </w:p>
        </w:tc>
        <w:tc>
          <w:tcPr>
            <w:tcW w:w="490" w:type="dxa"/>
            <w:noWrap/>
            <w:tcMar>
              <w:top w:w="15" w:type="dxa"/>
              <w:left w:w="57" w:type="dxa"/>
              <w:bottom w:w="15" w:type="dxa"/>
              <w:right w:w="57" w:type="dxa"/>
            </w:tcMar>
            <w:vAlign w:val="center"/>
            <w:hideMark/>
          </w:tcPr>
          <w:p w14:paraId="50845D07"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00F1B56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Absorption</w:t>
            </w:r>
          </w:p>
        </w:tc>
        <w:tc>
          <w:tcPr>
            <w:tcW w:w="1120" w:type="dxa"/>
            <w:noWrap/>
            <w:tcMar>
              <w:top w:w="15" w:type="dxa"/>
              <w:left w:w="140" w:type="dxa"/>
              <w:bottom w:w="15" w:type="dxa"/>
              <w:right w:w="140" w:type="dxa"/>
            </w:tcMar>
            <w:vAlign w:val="center"/>
            <w:hideMark/>
          </w:tcPr>
          <w:p w14:paraId="53C809E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-.010</w:t>
            </w:r>
          </w:p>
        </w:tc>
        <w:tc>
          <w:tcPr>
            <w:tcW w:w="700" w:type="dxa"/>
            <w:tcMar>
              <w:top w:w="15" w:type="dxa"/>
              <w:left w:w="140" w:type="dxa"/>
              <w:bottom w:w="15" w:type="dxa"/>
              <w:right w:w="140" w:type="dxa"/>
            </w:tcMar>
            <w:vAlign w:val="center"/>
            <w:hideMark/>
          </w:tcPr>
          <w:p w14:paraId="3C31B21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.067</w:t>
            </w:r>
          </w:p>
        </w:tc>
        <w:tc>
          <w:tcPr>
            <w:tcW w:w="966" w:type="dxa"/>
            <w:noWrap/>
            <w:tcMar>
              <w:top w:w="15" w:type="dxa"/>
              <w:left w:w="140" w:type="dxa"/>
              <w:bottom w:w="15" w:type="dxa"/>
              <w:right w:w="140" w:type="dxa"/>
            </w:tcMar>
            <w:vAlign w:val="center"/>
            <w:hideMark/>
          </w:tcPr>
          <w:p w14:paraId="5989543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-.149</w:t>
            </w:r>
          </w:p>
        </w:tc>
        <w:tc>
          <w:tcPr>
            <w:tcW w:w="720" w:type="dxa"/>
            <w:tcMar>
              <w:top w:w="15" w:type="dxa"/>
              <w:left w:w="140" w:type="dxa"/>
              <w:bottom w:w="15" w:type="dxa"/>
              <w:right w:w="140" w:type="dxa"/>
            </w:tcMar>
            <w:vAlign w:val="center"/>
            <w:hideMark/>
          </w:tcPr>
          <w:p w14:paraId="0470057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.882</w:t>
            </w:r>
          </w:p>
        </w:tc>
        <w:tc>
          <w:tcPr>
            <w:tcW w:w="900" w:type="dxa"/>
            <w:tcMar>
              <w:top w:w="15" w:type="dxa"/>
              <w:left w:w="140" w:type="dxa"/>
              <w:bottom w:w="15" w:type="dxa"/>
              <w:right w:w="140" w:type="dxa"/>
            </w:tcMar>
            <w:vAlign w:val="center"/>
            <w:hideMark/>
          </w:tcPr>
          <w:p w14:paraId="588D7C84"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6FD6DB25" w14:textId="77777777" w:rsidTr="003C5DF1">
        <w:tc>
          <w:tcPr>
            <w:tcW w:w="2554" w:type="dxa"/>
            <w:tcMar>
              <w:top w:w="15" w:type="dxa"/>
              <w:left w:w="57" w:type="dxa"/>
              <w:bottom w:w="15" w:type="dxa"/>
              <w:right w:w="57" w:type="dxa"/>
            </w:tcMar>
            <w:vAlign w:val="center"/>
            <w:hideMark/>
          </w:tcPr>
          <w:p w14:paraId="50E98FC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490" w:type="dxa"/>
            <w:noWrap/>
            <w:tcMar>
              <w:top w:w="15" w:type="dxa"/>
              <w:left w:w="57" w:type="dxa"/>
              <w:bottom w:w="15" w:type="dxa"/>
              <w:right w:w="57" w:type="dxa"/>
            </w:tcMar>
            <w:vAlign w:val="center"/>
            <w:hideMark/>
          </w:tcPr>
          <w:p w14:paraId="2B3C8D9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4D0FE531"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1120" w:type="dxa"/>
            <w:tcMar>
              <w:top w:w="15" w:type="dxa"/>
              <w:left w:w="140" w:type="dxa"/>
              <w:bottom w:w="15" w:type="dxa"/>
              <w:right w:w="140" w:type="dxa"/>
            </w:tcMar>
            <w:vAlign w:val="center"/>
            <w:hideMark/>
          </w:tcPr>
          <w:p w14:paraId="75D869C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.207</w:t>
            </w:r>
          </w:p>
        </w:tc>
        <w:tc>
          <w:tcPr>
            <w:tcW w:w="700" w:type="dxa"/>
            <w:tcMar>
              <w:top w:w="15" w:type="dxa"/>
              <w:left w:w="140" w:type="dxa"/>
              <w:bottom w:w="15" w:type="dxa"/>
              <w:right w:w="140" w:type="dxa"/>
            </w:tcMar>
            <w:vAlign w:val="center"/>
            <w:hideMark/>
          </w:tcPr>
          <w:p w14:paraId="0A5E12F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.061</w:t>
            </w:r>
          </w:p>
        </w:tc>
        <w:tc>
          <w:tcPr>
            <w:tcW w:w="966" w:type="dxa"/>
            <w:tcMar>
              <w:top w:w="15" w:type="dxa"/>
              <w:left w:w="140" w:type="dxa"/>
              <w:bottom w:w="15" w:type="dxa"/>
              <w:right w:w="140" w:type="dxa"/>
            </w:tcMar>
            <w:vAlign w:val="center"/>
            <w:hideMark/>
          </w:tcPr>
          <w:p w14:paraId="560A5F5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3.395</w:t>
            </w:r>
          </w:p>
        </w:tc>
        <w:tc>
          <w:tcPr>
            <w:tcW w:w="720" w:type="dxa"/>
            <w:tcMar>
              <w:top w:w="15" w:type="dxa"/>
              <w:left w:w="140" w:type="dxa"/>
              <w:bottom w:w="15" w:type="dxa"/>
              <w:right w:w="140" w:type="dxa"/>
            </w:tcMar>
            <w:vAlign w:val="center"/>
            <w:hideMark/>
          </w:tcPr>
          <w:p w14:paraId="66F7EBE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50232888"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286A2B6D" w14:textId="77777777" w:rsidTr="003C5DF1">
        <w:tc>
          <w:tcPr>
            <w:tcW w:w="2554" w:type="dxa"/>
            <w:tcMar>
              <w:top w:w="15" w:type="dxa"/>
              <w:left w:w="57" w:type="dxa"/>
              <w:bottom w:w="15" w:type="dxa"/>
              <w:right w:w="57" w:type="dxa"/>
            </w:tcMar>
            <w:vAlign w:val="center"/>
            <w:hideMark/>
          </w:tcPr>
          <w:p w14:paraId="20A2104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LWE</w:t>
            </w:r>
          </w:p>
        </w:tc>
        <w:tc>
          <w:tcPr>
            <w:tcW w:w="490" w:type="dxa"/>
            <w:noWrap/>
            <w:tcMar>
              <w:top w:w="15" w:type="dxa"/>
              <w:left w:w="57" w:type="dxa"/>
              <w:bottom w:w="15" w:type="dxa"/>
              <w:right w:w="57" w:type="dxa"/>
            </w:tcMar>
            <w:vAlign w:val="center"/>
            <w:hideMark/>
          </w:tcPr>
          <w:p w14:paraId="04584F8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4AF01462"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1120" w:type="dxa"/>
            <w:tcMar>
              <w:top w:w="15" w:type="dxa"/>
              <w:left w:w="140" w:type="dxa"/>
              <w:bottom w:w="15" w:type="dxa"/>
              <w:right w:w="140" w:type="dxa"/>
            </w:tcMar>
            <w:vAlign w:val="center"/>
            <w:hideMark/>
          </w:tcPr>
          <w:p w14:paraId="774AD6BB"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.157</w:t>
            </w:r>
          </w:p>
        </w:tc>
        <w:tc>
          <w:tcPr>
            <w:tcW w:w="700" w:type="dxa"/>
            <w:tcMar>
              <w:top w:w="15" w:type="dxa"/>
              <w:left w:w="140" w:type="dxa"/>
              <w:bottom w:w="15" w:type="dxa"/>
              <w:right w:w="140" w:type="dxa"/>
            </w:tcMar>
            <w:vAlign w:val="center"/>
            <w:hideMark/>
          </w:tcPr>
          <w:p w14:paraId="0D1CA9B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.109</w:t>
            </w:r>
          </w:p>
        </w:tc>
        <w:tc>
          <w:tcPr>
            <w:tcW w:w="966" w:type="dxa"/>
            <w:tcMar>
              <w:top w:w="15" w:type="dxa"/>
              <w:left w:w="140" w:type="dxa"/>
              <w:bottom w:w="15" w:type="dxa"/>
              <w:right w:w="140" w:type="dxa"/>
            </w:tcMar>
            <w:vAlign w:val="center"/>
            <w:hideMark/>
          </w:tcPr>
          <w:p w14:paraId="1FA6923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1.444</w:t>
            </w:r>
          </w:p>
        </w:tc>
        <w:tc>
          <w:tcPr>
            <w:tcW w:w="720" w:type="dxa"/>
            <w:tcMar>
              <w:top w:w="15" w:type="dxa"/>
              <w:left w:w="140" w:type="dxa"/>
              <w:bottom w:w="15" w:type="dxa"/>
              <w:right w:w="140" w:type="dxa"/>
            </w:tcMar>
            <w:vAlign w:val="center"/>
            <w:hideMark/>
          </w:tcPr>
          <w:p w14:paraId="54431FB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.149</w:t>
            </w:r>
          </w:p>
        </w:tc>
        <w:tc>
          <w:tcPr>
            <w:tcW w:w="900" w:type="dxa"/>
            <w:tcMar>
              <w:top w:w="15" w:type="dxa"/>
              <w:left w:w="140" w:type="dxa"/>
              <w:bottom w:w="15" w:type="dxa"/>
              <w:right w:w="140" w:type="dxa"/>
            </w:tcMar>
            <w:vAlign w:val="center"/>
            <w:hideMark/>
          </w:tcPr>
          <w:p w14:paraId="2E23A47D"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471FBCFD" w14:textId="77777777" w:rsidTr="003C5DF1">
        <w:tc>
          <w:tcPr>
            <w:tcW w:w="2554" w:type="dxa"/>
            <w:tcMar>
              <w:top w:w="15" w:type="dxa"/>
              <w:left w:w="57" w:type="dxa"/>
              <w:bottom w:w="15" w:type="dxa"/>
              <w:right w:w="57" w:type="dxa"/>
            </w:tcMar>
            <w:vAlign w:val="center"/>
            <w:hideMark/>
          </w:tcPr>
          <w:p w14:paraId="0C10AA2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490" w:type="dxa"/>
            <w:noWrap/>
            <w:tcMar>
              <w:top w:w="15" w:type="dxa"/>
              <w:left w:w="57" w:type="dxa"/>
              <w:bottom w:w="15" w:type="dxa"/>
              <w:right w:w="57" w:type="dxa"/>
            </w:tcMar>
            <w:vAlign w:val="center"/>
            <w:hideMark/>
          </w:tcPr>
          <w:p w14:paraId="765D2EF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6FDF1FBA"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1120" w:type="dxa"/>
            <w:tcMar>
              <w:top w:w="15" w:type="dxa"/>
              <w:left w:w="140" w:type="dxa"/>
              <w:bottom w:w="15" w:type="dxa"/>
              <w:right w:w="140" w:type="dxa"/>
            </w:tcMar>
            <w:vAlign w:val="center"/>
            <w:hideMark/>
          </w:tcPr>
          <w:p w14:paraId="5DD121B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.022</w:t>
            </w:r>
          </w:p>
        </w:tc>
        <w:tc>
          <w:tcPr>
            <w:tcW w:w="700" w:type="dxa"/>
            <w:tcMar>
              <w:top w:w="15" w:type="dxa"/>
              <w:left w:w="140" w:type="dxa"/>
              <w:bottom w:w="15" w:type="dxa"/>
              <w:right w:w="140" w:type="dxa"/>
            </w:tcMar>
            <w:vAlign w:val="center"/>
            <w:hideMark/>
          </w:tcPr>
          <w:p w14:paraId="3B07997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.032</w:t>
            </w:r>
          </w:p>
        </w:tc>
        <w:tc>
          <w:tcPr>
            <w:tcW w:w="966" w:type="dxa"/>
            <w:tcMar>
              <w:top w:w="15" w:type="dxa"/>
              <w:left w:w="140" w:type="dxa"/>
              <w:bottom w:w="15" w:type="dxa"/>
              <w:right w:w="140" w:type="dxa"/>
            </w:tcMar>
            <w:vAlign w:val="center"/>
            <w:hideMark/>
          </w:tcPr>
          <w:p w14:paraId="2D981DB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.676</w:t>
            </w:r>
          </w:p>
        </w:tc>
        <w:tc>
          <w:tcPr>
            <w:tcW w:w="720" w:type="dxa"/>
            <w:tcMar>
              <w:top w:w="15" w:type="dxa"/>
              <w:left w:w="140" w:type="dxa"/>
              <w:bottom w:w="15" w:type="dxa"/>
              <w:right w:w="140" w:type="dxa"/>
            </w:tcMar>
            <w:vAlign w:val="center"/>
            <w:hideMark/>
          </w:tcPr>
          <w:p w14:paraId="3FB9A08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.499</w:t>
            </w:r>
          </w:p>
        </w:tc>
        <w:tc>
          <w:tcPr>
            <w:tcW w:w="900" w:type="dxa"/>
            <w:tcMar>
              <w:top w:w="15" w:type="dxa"/>
              <w:left w:w="140" w:type="dxa"/>
              <w:bottom w:w="15" w:type="dxa"/>
              <w:right w:w="140" w:type="dxa"/>
            </w:tcMar>
            <w:vAlign w:val="center"/>
            <w:hideMark/>
          </w:tcPr>
          <w:p w14:paraId="4F4FE562"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031B9E05" w14:textId="77777777" w:rsidTr="003C5DF1">
        <w:tc>
          <w:tcPr>
            <w:tcW w:w="2554" w:type="dxa"/>
            <w:tcMar>
              <w:top w:w="15" w:type="dxa"/>
              <w:left w:w="57" w:type="dxa"/>
              <w:bottom w:w="15" w:type="dxa"/>
              <w:right w:w="57" w:type="dxa"/>
            </w:tcMar>
            <w:vAlign w:val="center"/>
            <w:hideMark/>
          </w:tcPr>
          <w:p w14:paraId="27A20E5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LWE</w:t>
            </w:r>
          </w:p>
        </w:tc>
        <w:tc>
          <w:tcPr>
            <w:tcW w:w="490" w:type="dxa"/>
            <w:noWrap/>
            <w:tcMar>
              <w:top w:w="15" w:type="dxa"/>
              <w:left w:w="57" w:type="dxa"/>
              <w:bottom w:w="15" w:type="dxa"/>
              <w:right w:w="57" w:type="dxa"/>
            </w:tcMar>
            <w:vAlign w:val="center"/>
            <w:hideMark/>
          </w:tcPr>
          <w:p w14:paraId="0F0C6CE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6AB9CEB3"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1120" w:type="dxa"/>
            <w:noWrap/>
            <w:tcMar>
              <w:top w:w="15" w:type="dxa"/>
              <w:left w:w="140" w:type="dxa"/>
              <w:bottom w:w="15" w:type="dxa"/>
              <w:right w:w="140" w:type="dxa"/>
            </w:tcMar>
            <w:vAlign w:val="center"/>
            <w:hideMark/>
          </w:tcPr>
          <w:p w14:paraId="753B967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-.122</w:t>
            </w:r>
          </w:p>
        </w:tc>
        <w:tc>
          <w:tcPr>
            <w:tcW w:w="700" w:type="dxa"/>
            <w:tcMar>
              <w:top w:w="15" w:type="dxa"/>
              <w:left w:w="140" w:type="dxa"/>
              <w:bottom w:w="15" w:type="dxa"/>
              <w:right w:w="140" w:type="dxa"/>
            </w:tcMar>
            <w:vAlign w:val="center"/>
            <w:hideMark/>
          </w:tcPr>
          <w:p w14:paraId="0A096E7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.060</w:t>
            </w:r>
          </w:p>
        </w:tc>
        <w:tc>
          <w:tcPr>
            <w:tcW w:w="966" w:type="dxa"/>
            <w:noWrap/>
            <w:tcMar>
              <w:top w:w="15" w:type="dxa"/>
              <w:left w:w="140" w:type="dxa"/>
              <w:bottom w:w="15" w:type="dxa"/>
              <w:right w:w="140" w:type="dxa"/>
            </w:tcMar>
            <w:vAlign w:val="center"/>
            <w:hideMark/>
          </w:tcPr>
          <w:p w14:paraId="26DE928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-2.044</w:t>
            </w:r>
          </w:p>
        </w:tc>
        <w:tc>
          <w:tcPr>
            <w:tcW w:w="720" w:type="dxa"/>
            <w:tcMar>
              <w:top w:w="15" w:type="dxa"/>
              <w:left w:w="140" w:type="dxa"/>
              <w:bottom w:w="15" w:type="dxa"/>
              <w:right w:w="140" w:type="dxa"/>
            </w:tcMar>
            <w:vAlign w:val="center"/>
            <w:hideMark/>
          </w:tcPr>
          <w:p w14:paraId="43A84F1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.041</w:t>
            </w:r>
          </w:p>
        </w:tc>
        <w:tc>
          <w:tcPr>
            <w:tcW w:w="900" w:type="dxa"/>
            <w:tcMar>
              <w:top w:w="15" w:type="dxa"/>
              <w:left w:w="140" w:type="dxa"/>
              <w:bottom w:w="15" w:type="dxa"/>
              <w:right w:w="140" w:type="dxa"/>
            </w:tcMar>
            <w:vAlign w:val="center"/>
            <w:hideMark/>
          </w:tcPr>
          <w:p w14:paraId="2AEDE29E"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1EAE5E70" w14:textId="77777777" w:rsidTr="003C5DF1">
        <w:tc>
          <w:tcPr>
            <w:tcW w:w="2554" w:type="dxa"/>
            <w:tcMar>
              <w:top w:w="15" w:type="dxa"/>
              <w:left w:w="57" w:type="dxa"/>
              <w:bottom w:w="15" w:type="dxa"/>
              <w:right w:w="57" w:type="dxa"/>
            </w:tcMar>
            <w:vAlign w:val="center"/>
            <w:hideMark/>
          </w:tcPr>
          <w:p w14:paraId="5589D86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LWE</w:t>
            </w:r>
          </w:p>
        </w:tc>
        <w:tc>
          <w:tcPr>
            <w:tcW w:w="490" w:type="dxa"/>
            <w:noWrap/>
            <w:tcMar>
              <w:top w:w="15" w:type="dxa"/>
              <w:left w:w="57" w:type="dxa"/>
              <w:bottom w:w="15" w:type="dxa"/>
              <w:right w:w="57" w:type="dxa"/>
            </w:tcMar>
            <w:vAlign w:val="center"/>
            <w:hideMark/>
          </w:tcPr>
          <w:p w14:paraId="243F657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2F24A814" w14:textId="17E434A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r w:rsidR="003C5DF1" w:rsidRPr="00432BE4">
              <w:rPr>
                <w:rFonts w:ascii="Times New Roman" w:hAnsi="Times New Roman" w:cs="Times New Roman"/>
                <w:sz w:val="24"/>
                <w:szCs w:val="24"/>
              </w:rPr>
              <w:t>s</w:t>
            </w:r>
            <w:proofErr w:type="spellEnd"/>
          </w:p>
        </w:tc>
        <w:tc>
          <w:tcPr>
            <w:tcW w:w="1120" w:type="dxa"/>
            <w:tcMar>
              <w:top w:w="15" w:type="dxa"/>
              <w:left w:w="140" w:type="dxa"/>
              <w:bottom w:w="15" w:type="dxa"/>
              <w:right w:w="140" w:type="dxa"/>
            </w:tcMar>
            <w:vAlign w:val="center"/>
            <w:hideMark/>
          </w:tcPr>
          <w:p w14:paraId="2C50C7E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.266</w:t>
            </w:r>
          </w:p>
        </w:tc>
        <w:tc>
          <w:tcPr>
            <w:tcW w:w="700" w:type="dxa"/>
            <w:tcMar>
              <w:top w:w="15" w:type="dxa"/>
              <w:left w:w="140" w:type="dxa"/>
              <w:bottom w:w="15" w:type="dxa"/>
              <w:right w:w="140" w:type="dxa"/>
            </w:tcMar>
            <w:vAlign w:val="center"/>
            <w:hideMark/>
          </w:tcPr>
          <w:p w14:paraId="3212C5E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.121</w:t>
            </w:r>
          </w:p>
        </w:tc>
        <w:tc>
          <w:tcPr>
            <w:tcW w:w="966" w:type="dxa"/>
            <w:tcMar>
              <w:top w:w="15" w:type="dxa"/>
              <w:left w:w="140" w:type="dxa"/>
              <w:bottom w:w="15" w:type="dxa"/>
              <w:right w:w="140" w:type="dxa"/>
            </w:tcMar>
            <w:vAlign w:val="center"/>
            <w:hideMark/>
          </w:tcPr>
          <w:p w14:paraId="15403ED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2.192</w:t>
            </w:r>
          </w:p>
        </w:tc>
        <w:tc>
          <w:tcPr>
            <w:tcW w:w="720" w:type="dxa"/>
            <w:tcMar>
              <w:top w:w="15" w:type="dxa"/>
              <w:left w:w="140" w:type="dxa"/>
              <w:bottom w:w="15" w:type="dxa"/>
              <w:right w:w="140" w:type="dxa"/>
            </w:tcMar>
            <w:vAlign w:val="center"/>
            <w:hideMark/>
          </w:tcPr>
          <w:p w14:paraId="5CB674F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.028</w:t>
            </w:r>
          </w:p>
        </w:tc>
        <w:tc>
          <w:tcPr>
            <w:tcW w:w="900" w:type="dxa"/>
            <w:tcMar>
              <w:top w:w="15" w:type="dxa"/>
              <w:left w:w="140" w:type="dxa"/>
              <w:bottom w:w="15" w:type="dxa"/>
              <w:right w:w="140" w:type="dxa"/>
            </w:tcMar>
            <w:vAlign w:val="center"/>
            <w:hideMark/>
          </w:tcPr>
          <w:p w14:paraId="5EB346C2"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0A547487" w14:textId="77777777" w:rsidTr="003C5DF1">
        <w:tc>
          <w:tcPr>
            <w:tcW w:w="2554" w:type="dxa"/>
            <w:tcMar>
              <w:top w:w="15" w:type="dxa"/>
              <w:left w:w="57" w:type="dxa"/>
              <w:bottom w:w="15" w:type="dxa"/>
              <w:right w:w="57" w:type="dxa"/>
            </w:tcMar>
            <w:vAlign w:val="center"/>
            <w:hideMark/>
          </w:tcPr>
          <w:p w14:paraId="2269BFF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490" w:type="dxa"/>
            <w:noWrap/>
            <w:tcMar>
              <w:top w:w="15" w:type="dxa"/>
              <w:left w:w="57" w:type="dxa"/>
              <w:bottom w:w="15" w:type="dxa"/>
              <w:right w:w="57" w:type="dxa"/>
            </w:tcMar>
            <w:vAlign w:val="center"/>
            <w:hideMark/>
          </w:tcPr>
          <w:p w14:paraId="4DF7037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184C8256" w14:textId="674BED5C"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r w:rsidR="003C5DF1" w:rsidRPr="00432BE4">
              <w:rPr>
                <w:rFonts w:ascii="Times New Roman" w:hAnsi="Times New Roman" w:cs="Times New Roman"/>
                <w:sz w:val="24"/>
                <w:szCs w:val="24"/>
              </w:rPr>
              <w:t>s</w:t>
            </w:r>
            <w:proofErr w:type="spellEnd"/>
          </w:p>
        </w:tc>
        <w:tc>
          <w:tcPr>
            <w:tcW w:w="1120" w:type="dxa"/>
            <w:tcMar>
              <w:top w:w="15" w:type="dxa"/>
              <w:left w:w="140" w:type="dxa"/>
              <w:bottom w:w="15" w:type="dxa"/>
              <w:right w:w="140" w:type="dxa"/>
            </w:tcMar>
            <w:vAlign w:val="center"/>
            <w:hideMark/>
          </w:tcPr>
          <w:p w14:paraId="4A30E71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.132</w:t>
            </w:r>
          </w:p>
        </w:tc>
        <w:tc>
          <w:tcPr>
            <w:tcW w:w="700" w:type="dxa"/>
            <w:tcMar>
              <w:top w:w="15" w:type="dxa"/>
              <w:left w:w="140" w:type="dxa"/>
              <w:bottom w:w="15" w:type="dxa"/>
              <w:right w:w="140" w:type="dxa"/>
            </w:tcMar>
            <w:vAlign w:val="center"/>
            <w:hideMark/>
          </w:tcPr>
          <w:p w14:paraId="511F6DD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.066</w:t>
            </w:r>
          </w:p>
        </w:tc>
        <w:tc>
          <w:tcPr>
            <w:tcW w:w="966" w:type="dxa"/>
            <w:tcMar>
              <w:top w:w="15" w:type="dxa"/>
              <w:left w:w="140" w:type="dxa"/>
              <w:bottom w:w="15" w:type="dxa"/>
              <w:right w:w="140" w:type="dxa"/>
            </w:tcMar>
            <w:vAlign w:val="center"/>
            <w:hideMark/>
          </w:tcPr>
          <w:p w14:paraId="3DC5F2A7"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2.016</w:t>
            </w:r>
          </w:p>
        </w:tc>
        <w:tc>
          <w:tcPr>
            <w:tcW w:w="720" w:type="dxa"/>
            <w:tcMar>
              <w:top w:w="15" w:type="dxa"/>
              <w:left w:w="140" w:type="dxa"/>
              <w:bottom w:w="15" w:type="dxa"/>
              <w:right w:w="140" w:type="dxa"/>
            </w:tcMar>
            <w:vAlign w:val="center"/>
            <w:hideMark/>
          </w:tcPr>
          <w:p w14:paraId="6DFABBD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.044</w:t>
            </w:r>
          </w:p>
        </w:tc>
        <w:tc>
          <w:tcPr>
            <w:tcW w:w="900" w:type="dxa"/>
            <w:tcMar>
              <w:top w:w="15" w:type="dxa"/>
              <w:left w:w="140" w:type="dxa"/>
              <w:bottom w:w="15" w:type="dxa"/>
              <w:right w:w="140" w:type="dxa"/>
            </w:tcMar>
            <w:vAlign w:val="center"/>
            <w:hideMark/>
          </w:tcPr>
          <w:p w14:paraId="4704483F"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0BD85ECD" w14:textId="77777777" w:rsidTr="003C5DF1">
        <w:tc>
          <w:tcPr>
            <w:tcW w:w="2554" w:type="dxa"/>
            <w:tcMar>
              <w:top w:w="15" w:type="dxa"/>
              <w:left w:w="57" w:type="dxa"/>
              <w:bottom w:w="15" w:type="dxa"/>
              <w:right w:w="57" w:type="dxa"/>
            </w:tcMar>
            <w:vAlign w:val="center"/>
            <w:hideMark/>
          </w:tcPr>
          <w:p w14:paraId="6507182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490" w:type="dxa"/>
            <w:noWrap/>
            <w:tcMar>
              <w:top w:w="15" w:type="dxa"/>
              <w:left w:w="57" w:type="dxa"/>
              <w:bottom w:w="15" w:type="dxa"/>
              <w:right w:w="57" w:type="dxa"/>
            </w:tcMar>
            <w:vAlign w:val="center"/>
            <w:hideMark/>
          </w:tcPr>
          <w:p w14:paraId="5C35E04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19EA4E1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Gender</w:t>
            </w:r>
          </w:p>
        </w:tc>
        <w:tc>
          <w:tcPr>
            <w:tcW w:w="1120" w:type="dxa"/>
            <w:noWrap/>
            <w:tcMar>
              <w:top w:w="15" w:type="dxa"/>
              <w:left w:w="140" w:type="dxa"/>
              <w:bottom w:w="15" w:type="dxa"/>
              <w:right w:w="140" w:type="dxa"/>
            </w:tcMar>
            <w:vAlign w:val="center"/>
            <w:hideMark/>
          </w:tcPr>
          <w:p w14:paraId="4CC2FF6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-.053</w:t>
            </w:r>
          </w:p>
        </w:tc>
        <w:tc>
          <w:tcPr>
            <w:tcW w:w="700" w:type="dxa"/>
            <w:tcMar>
              <w:top w:w="15" w:type="dxa"/>
              <w:left w:w="140" w:type="dxa"/>
              <w:bottom w:w="15" w:type="dxa"/>
              <w:right w:w="140" w:type="dxa"/>
            </w:tcMar>
            <w:vAlign w:val="center"/>
            <w:hideMark/>
          </w:tcPr>
          <w:p w14:paraId="6FCD08F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.073</w:t>
            </w:r>
          </w:p>
        </w:tc>
        <w:tc>
          <w:tcPr>
            <w:tcW w:w="966" w:type="dxa"/>
            <w:noWrap/>
            <w:tcMar>
              <w:top w:w="15" w:type="dxa"/>
              <w:left w:w="140" w:type="dxa"/>
              <w:bottom w:w="15" w:type="dxa"/>
              <w:right w:w="140" w:type="dxa"/>
            </w:tcMar>
            <w:vAlign w:val="center"/>
            <w:hideMark/>
          </w:tcPr>
          <w:p w14:paraId="27DD601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-.725</w:t>
            </w:r>
          </w:p>
        </w:tc>
        <w:tc>
          <w:tcPr>
            <w:tcW w:w="720" w:type="dxa"/>
            <w:tcMar>
              <w:top w:w="15" w:type="dxa"/>
              <w:left w:w="140" w:type="dxa"/>
              <w:bottom w:w="15" w:type="dxa"/>
              <w:right w:w="140" w:type="dxa"/>
            </w:tcMar>
            <w:vAlign w:val="center"/>
            <w:hideMark/>
          </w:tcPr>
          <w:p w14:paraId="72BD32E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.469</w:t>
            </w:r>
          </w:p>
        </w:tc>
        <w:tc>
          <w:tcPr>
            <w:tcW w:w="900" w:type="dxa"/>
            <w:tcMar>
              <w:top w:w="15" w:type="dxa"/>
              <w:left w:w="140" w:type="dxa"/>
              <w:bottom w:w="15" w:type="dxa"/>
              <w:right w:w="140" w:type="dxa"/>
            </w:tcMar>
            <w:vAlign w:val="center"/>
            <w:hideMark/>
          </w:tcPr>
          <w:p w14:paraId="5F56466B"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30AF40AF" w14:textId="77777777" w:rsidTr="003C5DF1">
        <w:tc>
          <w:tcPr>
            <w:tcW w:w="2554" w:type="dxa"/>
            <w:tcMar>
              <w:top w:w="15" w:type="dxa"/>
              <w:left w:w="57" w:type="dxa"/>
              <w:bottom w:w="15" w:type="dxa"/>
              <w:right w:w="57" w:type="dxa"/>
            </w:tcMar>
            <w:vAlign w:val="center"/>
            <w:hideMark/>
          </w:tcPr>
          <w:p w14:paraId="06B98F7B"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LWE</w:t>
            </w:r>
          </w:p>
        </w:tc>
        <w:tc>
          <w:tcPr>
            <w:tcW w:w="490" w:type="dxa"/>
            <w:noWrap/>
            <w:tcMar>
              <w:top w:w="15" w:type="dxa"/>
              <w:left w:w="57" w:type="dxa"/>
              <w:bottom w:w="15" w:type="dxa"/>
              <w:right w:w="57" w:type="dxa"/>
            </w:tcMar>
            <w:vAlign w:val="center"/>
            <w:hideMark/>
          </w:tcPr>
          <w:p w14:paraId="17C20D3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0A81E547"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Gender</w:t>
            </w:r>
          </w:p>
        </w:tc>
        <w:tc>
          <w:tcPr>
            <w:tcW w:w="1120" w:type="dxa"/>
            <w:noWrap/>
            <w:tcMar>
              <w:top w:w="15" w:type="dxa"/>
              <w:left w:w="140" w:type="dxa"/>
              <w:bottom w:w="15" w:type="dxa"/>
              <w:right w:w="140" w:type="dxa"/>
            </w:tcMar>
            <w:vAlign w:val="center"/>
            <w:hideMark/>
          </w:tcPr>
          <w:p w14:paraId="344596A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-.077</w:t>
            </w:r>
          </w:p>
        </w:tc>
        <w:tc>
          <w:tcPr>
            <w:tcW w:w="700" w:type="dxa"/>
            <w:tcMar>
              <w:top w:w="15" w:type="dxa"/>
              <w:left w:w="140" w:type="dxa"/>
              <w:bottom w:w="15" w:type="dxa"/>
              <w:right w:w="140" w:type="dxa"/>
            </w:tcMar>
            <w:vAlign w:val="center"/>
            <w:hideMark/>
          </w:tcPr>
          <w:p w14:paraId="6CB177E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.137</w:t>
            </w:r>
          </w:p>
        </w:tc>
        <w:tc>
          <w:tcPr>
            <w:tcW w:w="966" w:type="dxa"/>
            <w:noWrap/>
            <w:tcMar>
              <w:top w:w="15" w:type="dxa"/>
              <w:left w:w="140" w:type="dxa"/>
              <w:bottom w:w="15" w:type="dxa"/>
              <w:right w:w="140" w:type="dxa"/>
            </w:tcMar>
            <w:vAlign w:val="center"/>
            <w:hideMark/>
          </w:tcPr>
          <w:p w14:paraId="6F51E70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-.561</w:t>
            </w:r>
          </w:p>
        </w:tc>
        <w:tc>
          <w:tcPr>
            <w:tcW w:w="720" w:type="dxa"/>
            <w:tcMar>
              <w:top w:w="15" w:type="dxa"/>
              <w:left w:w="140" w:type="dxa"/>
              <w:bottom w:w="15" w:type="dxa"/>
              <w:right w:w="140" w:type="dxa"/>
            </w:tcMar>
            <w:vAlign w:val="center"/>
            <w:hideMark/>
          </w:tcPr>
          <w:p w14:paraId="3419F3F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.575</w:t>
            </w:r>
          </w:p>
        </w:tc>
        <w:tc>
          <w:tcPr>
            <w:tcW w:w="900" w:type="dxa"/>
            <w:tcMar>
              <w:top w:w="15" w:type="dxa"/>
              <w:left w:w="140" w:type="dxa"/>
              <w:bottom w:w="15" w:type="dxa"/>
              <w:right w:w="140" w:type="dxa"/>
            </w:tcMar>
            <w:vAlign w:val="center"/>
            <w:hideMark/>
          </w:tcPr>
          <w:p w14:paraId="62B0B8D2"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5F43E9E3" w14:textId="77777777" w:rsidTr="003C5DF1">
        <w:tc>
          <w:tcPr>
            <w:tcW w:w="2554" w:type="dxa"/>
            <w:tcMar>
              <w:top w:w="15" w:type="dxa"/>
              <w:left w:w="57" w:type="dxa"/>
              <w:bottom w:w="15" w:type="dxa"/>
              <w:right w:w="57" w:type="dxa"/>
            </w:tcMar>
            <w:vAlign w:val="center"/>
            <w:hideMark/>
          </w:tcPr>
          <w:p w14:paraId="4E513EB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490" w:type="dxa"/>
            <w:noWrap/>
            <w:tcMar>
              <w:top w:w="15" w:type="dxa"/>
              <w:left w:w="57" w:type="dxa"/>
              <w:bottom w:w="15" w:type="dxa"/>
              <w:right w:w="57" w:type="dxa"/>
            </w:tcMar>
            <w:vAlign w:val="center"/>
            <w:hideMark/>
          </w:tcPr>
          <w:p w14:paraId="1DE07EE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48702347"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Age</w:t>
            </w:r>
          </w:p>
        </w:tc>
        <w:tc>
          <w:tcPr>
            <w:tcW w:w="1120" w:type="dxa"/>
            <w:tcMar>
              <w:top w:w="15" w:type="dxa"/>
              <w:left w:w="140" w:type="dxa"/>
              <w:bottom w:w="15" w:type="dxa"/>
              <w:right w:w="140" w:type="dxa"/>
            </w:tcMar>
            <w:vAlign w:val="center"/>
            <w:hideMark/>
          </w:tcPr>
          <w:p w14:paraId="110634B6"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.167</w:t>
            </w:r>
          </w:p>
        </w:tc>
        <w:tc>
          <w:tcPr>
            <w:tcW w:w="700" w:type="dxa"/>
            <w:tcMar>
              <w:top w:w="15" w:type="dxa"/>
              <w:left w:w="140" w:type="dxa"/>
              <w:bottom w:w="15" w:type="dxa"/>
              <w:right w:w="140" w:type="dxa"/>
            </w:tcMar>
            <w:vAlign w:val="center"/>
            <w:hideMark/>
          </w:tcPr>
          <w:p w14:paraId="3620DC6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.035</w:t>
            </w:r>
          </w:p>
        </w:tc>
        <w:tc>
          <w:tcPr>
            <w:tcW w:w="966" w:type="dxa"/>
            <w:tcMar>
              <w:top w:w="15" w:type="dxa"/>
              <w:left w:w="140" w:type="dxa"/>
              <w:bottom w:w="15" w:type="dxa"/>
              <w:right w:w="140" w:type="dxa"/>
            </w:tcMar>
            <w:vAlign w:val="center"/>
            <w:hideMark/>
          </w:tcPr>
          <w:p w14:paraId="25B3E3F6"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4.734</w:t>
            </w:r>
          </w:p>
        </w:tc>
        <w:tc>
          <w:tcPr>
            <w:tcW w:w="720" w:type="dxa"/>
            <w:tcMar>
              <w:top w:w="15" w:type="dxa"/>
              <w:left w:w="140" w:type="dxa"/>
              <w:bottom w:w="15" w:type="dxa"/>
              <w:right w:w="140" w:type="dxa"/>
            </w:tcMar>
            <w:vAlign w:val="center"/>
            <w:hideMark/>
          </w:tcPr>
          <w:p w14:paraId="013D22F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21734C54"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2A5654DC" w14:textId="77777777" w:rsidTr="003C5DF1">
        <w:tc>
          <w:tcPr>
            <w:tcW w:w="2554" w:type="dxa"/>
            <w:tcMar>
              <w:top w:w="15" w:type="dxa"/>
              <w:left w:w="57" w:type="dxa"/>
              <w:bottom w:w="15" w:type="dxa"/>
              <w:right w:w="57" w:type="dxa"/>
            </w:tcMar>
            <w:vAlign w:val="center"/>
            <w:hideMark/>
          </w:tcPr>
          <w:p w14:paraId="4B7097B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LWE</w:t>
            </w:r>
          </w:p>
        </w:tc>
        <w:tc>
          <w:tcPr>
            <w:tcW w:w="490" w:type="dxa"/>
            <w:noWrap/>
            <w:tcMar>
              <w:top w:w="15" w:type="dxa"/>
              <w:left w:w="57" w:type="dxa"/>
              <w:bottom w:w="15" w:type="dxa"/>
              <w:right w:w="57" w:type="dxa"/>
            </w:tcMar>
            <w:vAlign w:val="center"/>
            <w:hideMark/>
          </w:tcPr>
          <w:p w14:paraId="397965BB"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0140826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Age</w:t>
            </w:r>
          </w:p>
        </w:tc>
        <w:tc>
          <w:tcPr>
            <w:tcW w:w="1120" w:type="dxa"/>
            <w:tcMar>
              <w:top w:w="15" w:type="dxa"/>
              <w:left w:w="140" w:type="dxa"/>
              <w:bottom w:w="15" w:type="dxa"/>
              <w:right w:w="140" w:type="dxa"/>
            </w:tcMar>
            <w:vAlign w:val="center"/>
            <w:hideMark/>
          </w:tcPr>
          <w:p w14:paraId="22D6E66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.210</w:t>
            </w:r>
          </w:p>
        </w:tc>
        <w:tc>
          <w:tcPr>
            <w:tcW w:w="700" w:type="dxa"/>
            <w:tcMar>
              <w:top w:w="15" w:type="dxa"/>
              <w:left w:w="140" w:type="dxa"/>
              <w:bottom w:w="15" w:type="dxa"/>
              <w:right w:w="140" w:type="dxa"/>
            </w:tcMar>
            <w:vAlign w:val="center"/>
            <w:hideMark/>
          </w:tcPr>
          <w:p w14:paraId="2952FB5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.062</w:t>
            </w:r>
          </w:p>
        </w:tc>
        <w:tc>
          <w:tcPr>
            <w:tcW w:w="966" w:type="dxa"/>
            <w:tcMar>
              <w:top w:w="15" w:type="dxa"/>
              <w:left w:w="140" w:type="dxa"/>
              <w:bottom w:w="15" w:type="dxa"/>
              <w:right w:w="140" w:type="dxa"/>
            </w:tcMar>
            <w:vAlign w:val="center"/>
            <w:hideMark/>
          </w:tcPr>
          <w:p w14:paraId="6F80A40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3.405</w:t>
            </w:r>
          </w:p>
        </w:tc>
        <w:tc>
          <w:tcPr>
            <w:tcW w:w="720" w:type="dxa"/>
            <w:tcMar>
              <w:top w:w="15" w:type="dxa"/>
              <w:left w:w="140" w:type="dxa"/>
              <w:bottom w:w="15" w:type="dxa"/>
              <w:right w:w="140" w:type="dxa"/>
            </w:tcMar>
            <w:vAlign w:val="center"/>
            <w:hideMark/>
          </w:tcPr>
          <w:p w14:paraId="3521DFA6"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6F8DB499"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77B6AB83" w14:textId="77777777" w:rsidTr="003C5DF1">
        <w:tc>
          <w:tcPr>
            <w:tcW w:w="2554" w:type="dxa"/>
            <w:tcMar>
              <w:top w:w="15" w:type="dxa"/>
              <w:left w:w="57" w:type="dxa"/>
              <w:bottom w:w="15" w:type="dxa"/>
              <w:right w:w="57" w:type="dxa"/>
            </w:tcMar>
            <w:vAlign w:val="center"/>
            <w:hideMark/>
          </w:tcPr>
          <w:p w14:paraId="4D02386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SE10</w:t>
            </w:r>
          </w:p>
        </w:tc>
        <w:tc>
          <w:tcPr>
            <w:tcW w:w="490" w:type="dxa"/>
            <w:noWrap/>
            <w:tcMar>
              <w:top w:w="15" w:type="dxa"/>
              <w:left w:w="57" w:type="dxa"/>
              <w:bottom w:w="15" w:type="dxa"/>
              <w:right w:w="57" w:type="dxa"/>
            </w:tcMar>
            <w:vAlign w:val="center"/>
            <w:hideMark/>
          </w:tcPr>
          <w:p w14:paraId="693A1E3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75A5B4D6"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1120" w:type="dxa"/>
            <w:tcMar>
              <w:top w:w="15" w:type="dxa"/>
              <w:left w:w="140" w:type="dxa"/>
              <w:bottom w:w="15" w:type="dxa"/>
              <w:right w:w="140" w:type="dxa"/>
            </w:tcMar>
            <w:vAlign w:val="center"/>
            <w:hideMark/>
          </w:tcPr>
          <w:p w14:paraId="711770E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700" w:type="dxa"/>
            <w:tcMar>
              <w:top w:w="15" w:type="dxa"/>
              <w:left w:w="140" w:type="dxa"/>
              <w:bottom w:w="15" w:type="dxa"/>
              <w:right w:w="140" w:type="dxa"/>
            </w:tcMar>
            <w:vAlign w:val="center"/>
            <w:hideMark/>
          </w:tcPr>
          <w:p w14:paraId="2B53FF41" w14:textId="77777777" w:rsidR="007159CF" w:rsidRPr="00432BE4" w:rsidRDefault="007159CF" w:rsidP="00524379">
            <w:pPr>
              <w:spacing w:after="0" w:line="360" w:lineRule="auto"/>
              <w:rPr>
                <w:rFonts w:ascii="Times New Roman" w:hAnsi="Times New Roman" w:cs="Times New Roman"/>
                <w:sz w:val="24"/>
                <w:szCs w:val="24"/>
              </w:rPr>
            </w:pPr>
          </w:p>
        </w:tc>
        <w:tc>
          <w:tcPr>
            <w:tcW w:w="966" w:type="dxa"/>
            <w:vAlign w:val="center"/>
            <w:hideMark/>
          </w:tcPr>
          <w:p w14:paraId="50741B48" w14:textId="77777777" w:rsidR="007159CF" w:rsidRPr="00432BE4" w:rsidRDefault="007159CF" w:rsidP="00524379">
            <w:pPr>
              <w:spacing w:after="0" w:line="360" w:lineRule="auto"/>
              <w:rPr>
                <w:rFonts w:ascii="Times New Roman" w:hAnsi="Times New Roman" w:cs="Times New Roman"/>
                <w:sz w:val="24"/>
                <w:szCs w:val="24"/>
              </w:rPr>
            </w:pPr>
          </w:p>
        </w:tc>
        <w:tc>
          <w:tcPr>
            <w:tcW w:w="720" w:type="dxa"/>
            <w:vAlign w:val="center"/>
            <w:hideMark/>
          </w:tcPr>
          <w:p w14:paraId="11477B9D" w14:textId="77777777" w:rsidR="007159CF" w:rsidRPr="00432BE4" w:rsidRDefault="007159CF" w:rsidP="00524379">
            <w:pPr>
              <w:spacing w:after="0" w:line="360" w:lineRule="auto"/>
              <w:rPr>
                <w:rFonts w:ascii="Times New Roman" w:hAnsi="Times New Roman" w:cs="Times New Roman"/>
                <w:sz w:val="24"/>
                <w:szCs w:val="24"/>
              </w:rPr>
            </w:pPr>
          </w:p>
        </w:tc>
        <w:tc>
          <w:tcPr>
            <w:tcW w:w="900" w:type="dxa"/>
            <w:vAlign w:val="center"/>
            <w:hideMark/>
          </w:tcPr>
          <w:p w14:paraId="7E5E036F"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670D639D" w14:textId="77777777" w:rsidTr="003C5DF1">
        <w:tc>
          <w:tcPr>
            <w:tcW w:w="2554" w:type="dxa"/>
            <w:tcMar>
              <w:top w:w="15" w:type="dxa"/>
              <w:left w:w="57" w:type="dxa"/>
              <w:bottom w:w="15" w:type="dxa"/>
              <w:right w:w="57" w:type="dxa"/>
            </w:tcMar>
            <w:vAlign w:val="center"/>
            <w:hideMark/>
          </w:tcPr>
          <w:p w14:paraId="35DEB9E6"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SE11</w:t>
            </w:r>
          </w:p>
        </w:tc>
        <w:tc>
          <w:tcPr>
            <w:tcW w:w="490" w:type="dxa"/>
            <w:noWrap/>
            <w:tcMar>
              <w:top w:w="15" w:type="dxa"/>
              <w:left w:w="57" w:type="dxa"/>
              <w:bottom w:w="15" w:type="dxa"/>
              <w:right w:w="57" w:type="dxa"/>
            </w:tcMar>
            <w:vAlign w:val="center"/>
            <w:hideMark/>
          </w:tcPr>
          <w:p w14:paraId="3C8E896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43399D31"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1120" w:type="dxa"/>
            <w:tcMar>
              <w:top w:w="15" w:type="dxa"/>
              <w:left w:w="140" w:type="dxa"/>
              <w:bottom w:w="15" w:type="dxa"/>
              <w:right w:w="140" w:type="dxa"/>
            </w:tcMar>
            <w:vAlign w:val="center"/>
            <w:hideMark/>
          </w:tcPr>
          <w:p w14:paraId="14502EC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1.045</w:t>
            </w:r>
          </w:p>
        </w:tc>
        <w:tc>
          <w:tcPr>
            <w:tcW w:w="700" w:type="dxa"/>
            <w:tcMar>
              <w:top w:w="15" w:type="dxa"/>
              <w:left w:w="140" w:type="dxa"/>
              <w:bottom w:w="15" w:type="dxa"/>
              <w:right w:w="140" w:type="dxa"/>
            </w:tcMar>
            <w:vAlign w:val="center"/>
            <w:hideMark/>
          </w:tcPr>
          <w:p w14:paraId="63204BA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.063</w:t>
            </w:r>
          </w:p>
        </w:tc>
        <w:tc>
          <w:tcPr>
            <w:tcW w:w="966" w:type="dxa"/>
            <w:tcMar>
              <w:top w:w="15" w:type="dxa"/>
              <w:left w:w="140" w:type="dxa"/>
              <w:bottom w:w="15" w:type="dxa"/>
              <w:right w:w="140" w:type="dxa"/>
            </w:tcMar>
            <w:vAlign w:val="center"/>
            <w:hideMark/>
          </w:tcPr>
          <w:p w14:paraId="690450E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16.586</w:t>
            </w:r>
          </w:p>
        </w:tc>
        <w:tc>
          <w:tcPr>
            <w:tcW w:w="720" w:type="dxa"/>
            <w:tcMar>
              <w:top w:w="15" w:type="dxa"/>
              <w:left w:w="140" w:type="dxa"/>
              <w:bottom w:w="15" w:type="dxa"/>
              <w:right w:w="140" w:type="dxa"/>
            </w:tcMar>
            <w:vAlign w:val="center"/>
            <w:hideMark/>
          </w:tcPr>
          <w:p w14:paraId="65A100C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6CA73E49"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1BF177C8" w14:textId="77777777" w:rsidTr="003C5DF1">
        <w:tc>
          <w:tcPr>
            <w:tcW w:w="2554" w:type="dxa"/>
            <w:tcMar>
              <w:top w:w="15" w:type="dxa"/>
              <w:left w:w="57" w:type="dxa"/>
              <w:bottom w:w="15" w:type="dxa"/>
              <w:right w:w="57" w:type="dxa"/>
            </w:tcMar>
            <w:vAlign w:val="center"/>
            <w:hideMark/>
          </w:tcPr>
          <w:p w14:paraId="07B369D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JC2</w:t>
            </w:r>
          </w:p>
        </w:tc>
        <w:tc>
          <w:tcPr>
            <w:tcW w:w="490" w:type="dxa"/>
            <w:noWrap/>
            <w:tcMar>
              <w:top w:w="15" w:type="dxa"/>
              <w:left w:w="57" w:type="dxa"/>
              <w:bottom w:w="15" w:type="dxa"/>
              <w:right w:w="57" w:type="dxa"/>
            </w:tcMar>
            <w:vAlign w:val="center"/>
            <w:hideMark/>
          </w:tcPr>
          <w:p w14:paraId="08F0DF0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1BA83183"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1120" w:type="dxa"/>
            <w:tcMar>
              <w:top w:w="15" w:type="dxa"/>
              <w:left w:w="140" w:type="dxa"/>
              <w:bottom w:w="15" w:type="dxa"/>
              <w:right w:w="140" w:type="dxa"/>
            </w:tcMar>
            <w:vAlign w:val="center"/>
            <w:hideMark/>
          </w:tcPr>
          <w:p w14:paraId="1E8023A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700" w:type="dxa"/>
            <w:tcMar>
              <w:top w:w="15" w:type="dxa"/>
              <w:left w:w="140" w:type="dxa"/>
              <w:bottom w:w="15" w:type="dxa"/>
              <w:right w:w="140" w:type="dxa"/>
            </w:tcMar>
            <w:vAlign w:val="center"/>
            <w:hideMark/>
          </w:tcPr>
          <w:p w14:paraId="34E41522" w14:textId="77777777" w:rsidR="007159CF" w:rsidRPr="00432BE4" w:rsidRDefault="007159CF" w:rsidP="00524379">
            <w:pPr>
              <w:spacing w:after="0" w:line="360" w:lineRule="auto"/>
              <w:rPr>
                <w:rFonts w:ascii="Times New Roman" w:hAnsi="Times New Roman" w:cs="Times New Roman"/>
                <w:sz w:val="24"/>
                <w:szCs w:val="24"/>
              </w:rPr>
            </w:pPr>
          </w:p>
        </w:tc>
        <w:tc>
          <w:tcPr>
            <w:tcW w:w="966" w:type="dxa"/>
            <w:vAlign w:val="center"/>
            <w:hideMark/>
          </w:tcPr>
          <w:p w14:paraId="2D0B88ED" w14:textId="77777777" w:rsidR="007159CF" w:rsidRPr="00432BE4" w:rsidRDefault="007159CF" w:rsidP="00524379">
            <w:pPr>
              <w:spacing w:after="0" w:line="360" w:lineRule="auto"/>
              <w:rPr>
                <w:rFonts w:ascii="Times New Roman" w:hAnsi="Times New Roman" w:cs="Times New Roman"/>
                <w:sz w:val="24"/>
                <w:szCs w:val="24"/>
              </w:rPr>
            </w:pPr>
          </w:p>
        </w:tc>
        <w:tc>
          <w:tcPr>
            <w:tcW w:w="720" w:type="dxa"/>
            <w:vAlign w:val="center"/>
            <w:hideMark/>
          </w:tcPr>
          <w:p w14:paraId="2E90C231" w14:textId="77777777" w:rsidR="007159CF" w:rsidRPr="00432BE4" w:rsidRDefault="007159CF" w:rsidP="00524379">
            <w:pPr>
              <w:spacing w:after="0" w:line="360" w:lineRule="auto"/>
              <w:rPr>
                <w:rFonts w:ascii="Times New Roman" w:hAnsi="Times New Roman" w:cs="Times New Roman"/>
                <w:sz w:val="24"/>
                <w:szCs w:val="24"/>
              </w:rPr>
            </w:pPr>
          </w:p>
        </w:tc>
        <w:tc>
          <w:tcPr>
            <w:tcW w:w="900" w:type="dxa"/>
            <w:vAlign w:val="center"/>
            <w:hideMark/>
          </w:tcPr>
          <w:p w14:paraId="0276A054"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0E221C71" w14:textId="77777777" w:rsidTr="003C5DF1">
        <w:tc>
          <w:tcPr>
            <w:tcW w:w="2554" w:type="dxa"/>
            <w:tcMar>
              <w:top w:w="15" w:type="dxa"/>
              <w:left w:w="57" w:type="dxa"/>
              <w:bottom w:w="15" w:type="dxa"/>
              <w:right w:w="57" w:type="dxa"/>
            </w:tcMar>
            <w:vAlign w:val="center"/>
            <w:hideMark/>
          </w:tcPr>
          <w:p w14:paraId="198CEF2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JC3</w:t>
            </w:r>
          </w:p>
        </w:tc>
        <w:tc>
          <w:tcPr>
            <w:tcW w:w="490" w:type="dxa"/>
            <w:noWrap/>
            <w:tcMar>
              <w:top w:w="15" w:type="dxa"/>
              <w:left w:w="57" w:type="dxa"/>
              <w:bottom w:w="15" w:type="dxa"/>
              <w:right w:w="57" w:type="dxa"/>
            </w:tcMar>
            <w:vAlign w:val="center"/>
            <w:hideMark/>
          </w:tcPr>
          <w:p w14:paraId="4EBF7E3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2358DB2B"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1120" w:type="dxa"/>
            <w:tcMar>
              <w:top w:w="15" w:type="dxa"/>
              <w:left w:w="140" w:type="dxa"/>
              <w:bottom w:w="15" w:type="dxa"/>
              <w:right w:w="140" w:type="dxa"/>
            </w:tcMar>
            <w:vAlign w:val="center"/>
            <w:hideMark/>
          </w:tcPr>
          <w:p w14:paraId="22DCD16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.991</w:t>
            </w:r>
          </w:p>
        </w:tc>
        <w:tc>
          <w:tcPr>
            <w:tcW w:w="700" w:type="dxa"/>
            <w:tcMar>
              <w:top w:w="15" w:type="dxa"/>
              <w:left w:w="140" w:type="dxa"/>
              <w:bottom w:w="15" w:type="dxa"/>
              <w:right w:w="140" w:type="dxa"/>
            </w:tcMar>
            <w:vAlign w:val="center"/>
            <w:hideMark/>
          </w:tcPr>
          <w:p w14:paraId="0C59E23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.040</w:t>
            </w:r>
          </w:p>
        </w:tc>
        <w:tc>
          <w:tcPr>
            <w:tcW w:w="966" w:type="dxa"/>
            <w:tcMar>
              <w:top w:w="15" w:type="dxa"/>
              <w:left w:w="140" w:type="dxa"/>
              <w:bottom w:w="15" w:type="dxa"/>
              <w:right w:w="140" w:type="dxa"/>
            </w:tcMar>
            <w:vAlign w:val="center"/>
            <w:hideMark/>
          </w:tcPr>
          <w:p w14:paraId="6F4724C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24.681</w:t>
            </w:r>
          </w:p>
        </w:tc>
        <w:tc>
          <w:tcPr>
            <w:tcW w:w="720" w:type="dxa"/>
            <w:tcMar>
              <w:top w:w="15" w:type="dxa"/>
              <w:left w:w="140" w:type="dxa"/>
              <w:bottom w:w="15" w:type="dxa"/>
              <w:right w:w="140" w:type="dxa"/>
            </w:tcMar>
            <w:vAlign w:val="center"/>
            <w:hideMark/>
          </w:tcPr>
          <w:p w14:paraId="1759C75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6A425775"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6E80508C" w14:textId="77777777" w:rsidTr="003C5DF1">
        <w:tc>
          <w:tcPr>
            <w:tcW w:w="2554" w:type="dxa"/>
            <w:tcMar>
              <w:top w:w="15" w:type="dxa"/>
              <w:left w:w="57" w:type="dxa"/>
              <w:bottom w:w="15" w:type="dxa"/>
              <w:right w:w="57" w:type="dxa"/>
            </w:tcMar>
            <w:vAlign w:val="center"/>
            <w:hideMark/>
          </w:tcPr>
          <w:p w14:paraId="4DA9D4F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JC4</w:t>
            </w:r>
          </w:p>
        </w:tc>
        <w:tc>
          <w:tcPr>
            <w:tcW w:w="490" w:type="dxa"/>
            <w:noWrap/>
            <w:tcMar>
              <w:top w:w="15" w:type="dxa"/>
              <w:left w:w="57" w:type="dxa"/>
              <w:bottom w:w="15" w:type="dxa"/>
              <w:right w:w="57" w:type="dxa"/>
            </w:tcMar>
            <w:vAlign w:val="center"/>
            <w:hideMark/>
          </w:tcPr>
          <w:p w14:paraId="075C179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7301F277"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1120" w:type="dxa"/>
            <w:tcMar>
              <w:top w:w="15" w:type="dxa"/>
              <w:left w:w="140" w:type="dxa"/>
              <w:bottom w:w="15" w:type="dxa"/>
              <w:right w:w="140" w:type="dxa"/>
            </w:tcMar>
            <w:vAlign w:val="center"/>
            <w:hideMark/>
          </w:tcPr>
          <w:p w14:paraId="2CBFADA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.971</w:t>
            </w:r>
          </w:p>
        </w:tc>
        <w:tc>
          <w:tcPr>
            <w:tcW w:w="700" w:type="dxa"/>
            <w:tcMar>
              <w:top w:w="15" w:type="dxa"/>
              <w:left w:w="140" w:type="dxa"/>
              <w:bottom w:w="15" w:type="dxa"/>
              <w:right w:w="140" w:type="dxa"/>
            </w:tcMar>
            <w:vAlign w:val="center"/>
            <w:hideMark/>
          </w:tcPr>
          <w:p w14:paraId="507695C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.041</w:t>
            </w:r>
          </w:p>
        </w:tc>
        <w:tc>
          <w:tcPr>
            <w:tcW w:w="966" w:type="dxa"/>
            <w:tcMar>
              <w:top w:w="15" w:type="dxa"/>
              <w:left w:w="140" w:type="dxa"/>
              <w:bottom w:w="15" w:type="dxa"/>
              <w:right w:w="140" w:type="dxa"/>
            </w:tcMar>
            <w:vAlign w:val="center"/>
            <w:hideMark/>
          </w:tcPr>
          <w:p w14:paraId="705D85A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23.724</w:t>
            </w:r>
          </w:p>
        </w:tc>
        <w:tc>
          <w:tcPr>
            <w:tcW w:w="720" w:type="dxa"/>
            <w:tcMar>
              <w:top w:w="15" w:type="dxa"/>
              <w:left w:w="140" w:type="dxa"/>
              <w:bottom w:w="15" w:type="dxa"/>
              <w:right w:w="140" w:type="dxa"/>
            </w:tcMar>
            <w:vAlign w:val="center"/>
            <w:hideMark/>
          </w:tcPr>
          <w:p w14:paraId="4EDE447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3FF67F59"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780FC971" w14:textId="77777777" w:rsidTr="003C5DF1">
        <w:tc>
          <w:tcPr>
            <w:tcW w:w="2554" w:type="dxa"/>
            <w:tcMar>
              <w:top w:w="15" w:type="dxa"/>
              <w:left w:w="57" w:type="dxa"/>
              <w:bottom w:w="15" w:type="dxa"/>
              <w:right w:w="57" w:type="dxa"/>
            </w:tcMar>
            <w:vAlign w:val="center"/>
            <w:hideMark/>
          </w:tcPr>
          <w:p w14:paraId="4B9EF52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FAWA3</w:t>
            </w:r>
          </w:p>
        </w:tc>
        <w:tc>
          <w:tcPr>
            <w:tcW w:w="490" w:type="dxa"/>
            <w:noWrap/>
            <w:tcMar>
              <w:top w:w="15" w:type="dxa"/>
              <w:left w:w="57" w:type="dxa"/>
              <w:bottom w:w="15" w:type="dxa"/>
              <w:right w:w="57" w:type="dxa"/>
            </w:tcMar>
            <w:vAlign w:val="center"/>
            <w:hideMark/>
          </w:tcPr>
          <w:p w14:paraId="2C30DC5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6981243B"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Absorption</w:t>
            </w:r>
          </w:p>
        </w:tc>
        <w:tc>
          <w:tcPr>
            <w:tcW w:w="1120" w:type="dxa"/>
            <w:tcMar>
              <w:top w:w="15" w:type="dxa"/>
              <w:left w:w="140" w:type="dxa"/>
              <w:bottom w:w="15" w:type="dxa"/>
              <w:right w:w="140" w:type="dxa"/>
            </w:tcMar>
            <w:vAlign w:val="center"/>
            <w:hideMark/>
          </w:tcPr>
          <w:p w14:paraId="1A57E19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1.226</w:t>
            </w:r>
          </w:p>
        </w:tc>
        <w:tc>
          <w:tcPr>
            <w:tcW w:w="700" w:type="dxa"/>
            <w:tcMar>
              <w:top w:w="15" w:type="dxa"/>
              <w:left w:w="140" w:type="dxa"/>
              <w:bottom w:w="15" w:type="dxa"/>
              <w:right w:w="140" w:type="dxa"/>
            </w:tcMar>
            <w:vAlign w:val="center"/>
            <w:hideMark/>
          </w:tcPr>
          <w:p w14:paraId="38766F3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.111</w:t>
            </w:r>
          </w:p>
        </w:tc>
        <w:tc>
          <w:tcPr>
            <w:tcW w:w="966" w:type="dxa"/>
            <w:tcMar>
              <w:top w:w="15" w:type="dxa"/>
              <w:left w:w="140" w:type="dxa"/>
              <w:bottom w:w="15" w:type="dxa"/>
              <w:right w:w="140" w:type="dxa"/>
            </w:tcMar>
            <w:vAlign w:val="center"/>
            <w:hideMark/>
          </w:tcPr>
          <w:p w14:paraId="3295798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11.080</w:t>
            </w:r>
          </w:p>
        </w:tc>
        <w:tc>
          <w:tcPr>
            <w:tcW w:w="720" w:type="dxa"/>
            <w:tcMar>
              <w:top w:w="15" w:type="dxa"/>
              <w:left w:w="140" w:type="dxa"/>
              <w:bottom w:w="15" w:type="dxa"/>
              <w:right w:w="140" w:type="dxa"/>
            </w:tcMar>
            <w:vAlign w:val="center"/>
            <w:hideMark/>
          </w:tcPr>
          <w:p w14:paraId="2B63329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17998854"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74ADBB6C" w14:textId="77777777" w:rsidTr="003C5DF1">
        <w:tc>
          <w:tcPr>
            <w:tcW w:w="2554" w:type="dxa"/>
            <w:tcMar>
              <w:top w:w="15" w:type="dxa"/>
              <w:left w:w="57" w:type="dxa"/>
              <w:bottom w:w="15" w:type="dxa"/>
              <w:right w:w="57" w:type="dxa"/>
            </w:tcMar>
            <w:vAlign w:val="center"/>
            <w:hideMark/>
          </w:tcPr>
          <w:p w14:paraId="10AFE67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MAW1</w:t>
            </w:r>
          </w:p>
        </w:tc>
        <w:tc>
          <w:tcPr>
            <w:tcW w:w="490" w:type="dxa"/>
            <w:noWrap/>
            <w:tcMar>
              <w:top w:w="15" w:type="dxa"/>
              <w:left w:w="57" w:type="dxa"/>
              <w:bottom w:w="15" w:type="dxa"/>
              <w:right w:w="57" w:type="dxa"/>
            </w:tcMar>
            <w:vAlign w:val="center"/>
            <w:hideMark/>
          </w:tcPr>
          <w:p w14:paraId="47294B2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163514E7"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1120" w:type="dxa"/>
            <w:tcMar>
              <w:top w:w="15" w:type="dxa"/>
              <w:left w:w="140" w:type="dxa"/>
              <w:bottom w:w="15" w:type="dxa"/>
              <w:right w:w="140" w:type="dxa"/>
            </w:tcMar>
            <w:vAlign w:val="center"/>
            <w:hideMark/>
          </w:tcPr>
          <w:p w14:paraId="0D6F8D7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700" w:type="dxa"/>
            <w:tcMar>
              <w:top w:w="15" w:type="dxa"/>
              <w:left w:w="140" w:type="dxa"/>
              <w:bottom w:w="15" w:type="dxa"/>
              <w:right w:w="140" w:type="dxa"/>
            </w:tcMar>
            <w:vAlign w:val="center"/>
            <w:hideMark/>
          </w:tcPr>
          <w:p w14:paraId="0B926313" w14:textId="77777777" w:rsidR="007159CF" w:rsidRPr="00432BE4" w:rsidRDefault="007159CF" w:rsidP="00524379">
            <w:pPr>
              <w:spacing w:after="0" w:line="360" w:lineRule="auto"/>
              <w:rPr>
                <w:rFonts w:ascii="Times New Roman" w:hAnsi="Times New Roman" w:cs="Times New Roman"/>
                <w:sz w:val="24"/>
                <w:szCs w:val="24"/>
              </w:rPr>
            </w:pPr>
          </w:p>
        </w:tc>
        <w:tc>
          <w:tcPr>
            <w:tcW w:w="966" w:type="dxa"/>
            <w:vAlign w:val="center"/>
            <w:hideMark/>
          </w:tcPr>
          <w:p w14:paraId="09EF91C5" w14:textId="77777777" w:rsidR="007159CF" w:rsidRPr="00432BE4" w:rsidRDefault="007159CF" w:rsidP="00524379">
            <w:pPr>
              <w:spacing w:after="0" w:line="360" w:lineRule="auto"/>
              <w:rPr>
                <w:rFonts w:ascii="Times New Roman" w:hAnsi="Times New Roman" w:cs="Times New Roman"/>
                <w:sz w:val="24"/>
                <w:szCs w:val="24"/>
              </w:rPr>
            </w:pPr>
          </w:p>
        </w:tc>
        <w:tc>
          <w:tcPr>
            <w:tcW w:w="720" w:type="dxa"/>
            <w:vAlign w:val="center"/>
            <w:hideMark/>
          </w:tcPr>
          <w:p w14:paraId="46B7D914" w14:textId="77777777" w:rsidR="007159CF" w:rsidRPr="00432BE4" w:rsidRDefault="007159CF" w:rsidP="00524379">
            <w:pPr>
              <w:spacing w:after="0" w:line="360" w:lineRule="auto"/>
              <w:rPr>
                <w:rFonts w:ascii="Times New Roman" w:hAnsi="Times New Roman" w:cs="Times New Roman"/>
                <w:sz w:val="24"/>
                <w:szCs w:val="24"/>
              </w:rPr>
            </w:pPr>
          </w:p>
        </w:tc>
        <w:tc>
          <w:tcPr>
            <w:tcW w:w="900" w:type="dxa"/>
            <w:vAlign w:val="center"/>
            <w:hideMark/>
          </w:tcPr>
          <w:p w14:paraId="160FBC0B"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2D04F6BD" w14:textId="77777777" w:rsidTr="003C5DF1">
        <w:tc>
          <w:tcPr>
            <w:tcW w:w="2554" w:type="dxa"/>
            <w:tcMar>
              <w:top w:w="15" w:type="dxa"/>
              <w:left w:w="57" w:type="dxa"/>
              <w:bottom w:w="15" w:type="dxa"/>
              <w:right w:w="57" w:type="dxa"/>
            </w:tcMar>
            <w:vAlign w:val="center"/>
            <w:hideMark/>
          </w:tcPr>
          <w:p w14:paraId="47FC1EB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MAW2</w:t>
            </w:r>
          </w:p>
        </w:tc>
        <w:tc>
          <w:tcPr>
            <w:tcW w:w="490" w:type="dxa"/>
            <w:noWrap/>
            <w:tcMar>
              <w:top w:w="15" w:type="dxa"/>
              <w:left w:w="57" w:type="dxa"/>
              <w:bottom w:w="15" w:type="dxa"/>
              <w:right w:w="57" w:type="dxa"/>
            </w:tcMar>
            <w:vAlign w:val="center"/>
            <w:hideMark/>
          </w:tcPr>
          <w:p w14:paraId="2E33FFEB"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1BEDAA3F"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1120" w:type="dxa"/>
            <w:tcMar>
              <w:top w:w="15" w:type="dxa"/>
              <w:left w:w="140" w:type="dxa"/>
              <w:bottom w:w="15" w:type="dxa"/>
              <w:right w:w="140" w:type="dxa"/>
            </w:tcMar>
            <w:vAlign w:val="center"/>
            <w:hideMark/>
          </w:tcPr>
          <w:p w14:paraId="07A8FE7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.990</w:t>
            </w:r>
          </w:p>
        </w:tc>
        <w:tc>
          <w:tcPr>
            <w:tcW w:w="700" w:type="dxa"/>
            <w:tcMar>
              <w:top w:w="15" w:type="dxa"/>
              <w:left w:w="140" w:type="dxa"/>
              <w:bottom w:w="15" w:type="dxa"/>
              <w:right w:w="140" w:type="dxa"/>
            </w:tcMar>
            <w:vAlign w:val="center"/>
            <w:hideMark/>
          </w:tcPr>
          <w:p w14:paraId="7937E5D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.085</w:t>
            </w:r>
          </w:p>
        </w:tc>
        <w:tc>
          <w:tcPr>
            <w:tcW w:w="966" w:type="dxa"/>
            <w:tcMar>
              <w:top w:w="15" w:type="dxa"/>
              <w:left w:w="140" w:type="dxa"/>
              <w:bottom w:w="15" w:type="dxa"/>
              <w:right w:w="140" w:type="dxa"/>
            </w:tcMar>
            <w:vAlign w:val="center"/>
            <w:hideMark/>
          </w:tcPr>
          <w:p w14:paraId="707845A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11.626</w:t>
            </w:r>
          </w:p>
        </w:tc>
        <w:tc>
          <w:tcPr>
            <w:tcW w:w="720" w:type="dxa"/>
            <w:tcMar>
              <w:top w:w="15" w:type="dxa"/>
              <w:left w:w="140" w:type="dxa"/>
              <w:bottom w:w="15" w:type="dxa"/>
              <w:right w:w="140" w:type="dxa"/>
            </w:tcMar>
            <w:vAlign w:val="center"/>
            <w:hideMark/>
          </w:tcPr>
          <w:p w14:paraId="511644C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5E599062"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68344DEF" w14:textId="77777777" w:rsidTr="003C5DF1">
        <w:tc>
          <w:tcPr>
            <w:tcW w:w="2554" w:type="dxa"/>
            <w:tcMar>
              <w:top w:w="15" w:type="dxa"/>
              <w:left w:w="57" w:type="dxa"/>
              <w:bottom w:w="15" w:type="dxa"/>
              <w:right w:w="57" w:type="dxa"/>
            </w:tcMar>
            <w:vAlign w:val="center"/>
            <w:hideMark/>
          </w:tcPr>
          <w:p w14:paraId="327A832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MAW3</w:t>
            </w:r>
          </w:p>
        </w:tc>
        <w:tc>
          <w:tcPr>
            <w:tcW w:w="490" w:type="dxa"/>
            <w:noWrap/>
            <w:tcMar>
              <w:top w:w="15" w:type="dxa"/>
              <w:left w:w="57" w:type="dxa"/>
              <w:bottom w:w="15" w:type="dxa"/>
              <w:right w:w="57" w:type="dxa"/>
            </w:tcMar>
            <w:vAlign w:val="center"/>
            <w:hideMark/>
          </w:tcPr>
          <w:p w14:paraId="21066ED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0ED74218"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1120" w:type="dxa"/>
            <w:tcMar>
              <w:top w:w="15" w:type="dxa"/>
              <w:left w:w="140" w:type="dxa"/>
              <w:bottom w:w="15" w:type="dxa"/>
              <w:right w:w="140" w:type="dxa"/>
            </w:tcMar>
            <w:vAlign w:val="center"/>
            <w:hideMark/>
          </w:tcPr>
          <w:p w14:paraId="730F3C3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.911</w:t>
            </w:r>
          </w:p>
        </w:tc>
        <w:tc>
          <w:tcPr>
            <w:tcW w:w="700" w:type="dxa"/>
            <w:tcMar>
              <w:top w:w="15" w:type="dxa"/>
              <w:left w:w="140" w:type="dxa"/>
              <w:bottom w:w="15" w:type="dxa"/>
              <w:right w:w="140" w:type="dxa"/>
            </w:tcMar>
            <w:vAlign w:val="center"/>
            <w:hideMark/>
          </w:tcPr>
          <w:p w14:paraId="2A866F0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.089</w:t>
            </w:r>
          </w:p>
        </w:tc>
        <w:tc>
          <w:tcPr>
            <w:tcW w:w="966" w:type="dxa"/>
            <w:tcMar>
              <w:top w:w="15" w:type="dxa"/>
              <w:left w:w="140" w:type="dxa"/>
              <w:bottom w:w="15" w:type="dxa"/>
              <w:right w:w="140" w:type="dxa"/>
            </w:tcMar>
            <w:vAlign w:val="center"/>
            <w:hideMark/>
          </w:tcPr>
          <w:p w14:paraId="025E90C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10.252</w:t>
            </w:r>
          </w:p>
        </w:tc>
        <w:tc>
          <w:tcPr>
            <w:tcW w:w="720" w:type="dxa"/>
            <w:tcMar>
              <w:top w:w="15" w:type="dxa"/>
              <w:left w:w="140" w:type="dxa"/>
              <w:bottom w:w="15" w:type="dxa"/>
              <w:right w:w="140" w:type="dxa"/>
            </w:tcMar>
            <w:vAlign w:val="center"/>
            <w:hideMark/>
          </w:tcPr>
          <w:p w14:paraId="00E3DF7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41014156"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14B2352F" w14:textId="77777777" w:rsidTr="003C5DF1">
        <w:tc>
          <w:tcPr>
            <w:tcW w:w="2554" w:type="dxa"/>
            <w:tcMar>
              <w:top w:w="15" w:type="dxa"/>
              <w:left w:w="57" w:type="dxa"/>
              <w:bottom w:w="15" w:type="dxa"/>
              <w:right w:w="57" w:type="dxa"/>
            </w:tcMar>
            <w:vAlign w:val="center"/>
            <w:hideMark/>
          </w:tcPr>
          <w:p w14:paraId="399EC4C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MAW5</w:t>
            </w:r>
          </w:p>
        </w:tc>
        <w:tc>
          <w:tcPr>
            <w:tcW w:w="490" w:type="dxa"/>
            <w:noWrap/>
            <w:tcMar>
              <w:top w:w="15" w:type="dxa"/>
              <w:left w:w="57" w:type="dxa"/>
              <w:bottom w:w="15" w:type="dxa"/>
              <w:right w:w="57" w:type="dxa"/>
            </w:tcMar>
            <w:vAlign w:val="center"/>
            <w:hideMark/>
          </w:tcPr>
          <w:p w14:paraId="1AF0094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05A06307"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1120" w:type="dxa"/>
            <w:tcMar>
              <w:top w:w="15" w:type="dxa"/>
              <w:left w:w="140" w:type="dxa"/>
              <w:bottom w:w="15" w:type="dxa"/>
              <w:right w:w="140" w:type="dxa"/>
            </w:tcMar>
            <w:vAlign w:val="center"/>
            <w:hideMark/>
          </w:tcPr>
          <w:p w14:paraId="7503B78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.901</w:t>
            </w:r>
          </w:p>
        </w:tc>
        <w:tc>
          <w:tcPr>
            <w:tcW w:w="700" w:type="dxa"/>
            <w:tcMar>
              <w:top w:w="15" w:type="dxa"/>
              <w:left w:w="140" w:type="dxa"/>
              <w:bottom w:w="15" w:type="dxa"/>
              <w:right w:w="140" w:type="dxa"/>
            </w:tcMar>
            <w:vAlign w:val="center"/>
            <w:hideMark/>
          </w:tcPr>
          <w:p w14:paraId="2AA52B96"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.091</w:t>
            </w:r>
          </w:p>
        </w:tc>
        <w:tc>
          <w:tcPr>
            <w:tcW w:w="966" w:type="dxa"/>
            <w:tcMar>
              <w:top w:w="15" w:type="dxa"/>
              <w:left w:w="140" w:type="dxa"/>
              <w:bottom w:w="15" w:type="dxa"/>
              <w:right w:w="140" w:type="dxa"/>
            </w:tcMar>
            <w:vAlign w:val="center"/>
            <w:hideMark/>
          </w:tcPr>
          <w:p w14:paraId="1D85D61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9.876</w:t>
            </w:r>
          </w:p>
        </w:tc>
        <w:tc>
          <w:tcPr>
            <w:tcW w:w="720" w:type="dxa"/>
            <w:tcMar>
              <w:top w:w="15" w:type="dxa"/>
              <w:left w:w="140" w:type="dxa"/>
              <w:bottom w:w="15" w:type="dxa"/>
              <w:right w:w="140" w:type="dxa"/>
            </w:tcMar>
            <w:vAlign w:val="center"/>
            <w:hideMark/>
          </w:tcPr>
          <w:p w14:paraId="3273C7F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1ECC0A41"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024CBB39" w14:textId="77777777" w:rsidTr="003C5DF1">
        <w:tc>
          <w:tcPr>
            <w:tcW w:w="2554" w:type="dxa"/>
            <w:tcMar>
              <w:top w:w="15" w:type="dxa"/>
              <w:left w:w="57" w:type="dxa"/>
              <w:bottom w:w="15" w:type="dxa"/>
              <w:right w:w="57" w:type="dxa"/>
            </w:tcMar>
            <w:vAlign w:val="center"/>
            <w:hideMark/>
          </w:tcPr>
          <w:p w14:paraId="13AF103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WLE1</w:t>
            </w:r>
          </w:p>
        </w:tc>
        <w:tc>
          <w:tcPr>
            <w:tcW w:w="490" w:type="dxa"/>
            <w:noWrap/>
            <w:tcMar>
              <w:top w:w="15" w:type="dxa"/>
              <w:left w:w="57" w:type="dxa"/>
              <w:bottom w:w="15" w:type="dxa"/>
              <w:right w:w="57" w:type="dxa"/>
            </w:tcMar>
            <w:vAlign w:val="center"/>
            <w:hideMark/>
          </w:tcPr>
          <w:p w14:paraId="3E0CB92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09291F5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1120" w:type="dxa"/>
            <w:tcMar>
              <w:top w:w="15" w:type="dxa"/>
              <w:left w:w="140" w:type="dxa"/>
              <w:bottom w:w="15" w:type="dxa"/>
              <w:right w:w="140" w:type="dxa"/>
            </w:tcMar>
            <w:vAlign w:val="center"/>
            <w:hideMark/>
          </w:tcPr>
          <w:p w14:paraId="09A2EE5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700" w:type="dxa"/>
            <w:tcMar>
              <w:top w:w="15" w:type="dxa"/>
              <w:left w:w="140" w:type="dxa"/>
              <w:bottom w:w="15" w:type="dxa"/>
              <w:right w:w="140" w:type="dxa"/>
            </w:tcMar>
            <w:vAlign w:val="center"/>
            <w:hideMark/>
          </w:tcPr>
          <w:p w14:paraId="4A9F6FBA" w14:textId="77777777" w:rsidR="007159CF" w:rsidRPr="00432BE4" w:rsidRDefault="007159CF" w:rsidP="00524379">
            <w:pPr>
              <w:spacing w:after="0" w:line="360" w:lineRule="auto"/>
              <w:rPr>
                <w:rFonts w:ascii="Times New Roman" w:hAnsi="Times New Roman" w:cs="Times New Roman"/>
                <w:sz w:val="24"/>
                <w:szCs w:val="24"/>
              </w:rPr>
            </w:pPr>
          </w:p>
        </w:tc>
        <w:tc>
          <w:tcPr>
            <w:tcW w:w="966" w:type="dxa"/>
            <w:vAlign w:val="center"/>
            <w:hideMark/>
          </w:tcPr>
          <w:p w14:paraId="618E1BC5" w14:textId="77777777" w:rsidR="007159CF" w:rsidRPr="00432BE4" w:rsidRDefault="007159CF" w:rsidP="00524379">
            <w:pPr>
              <w:spacing w:after="0" w:line="360" w:lineRule="auto"/>
              <w:rPr>
                <w:rFonts w:ascii="Times New Roman" w:hAnsi="Times New Roman" w:cs="Times New Roman"/>
                <w:sz w:val="24"/>
                <w:szCs w:val="24"/>
              </w:rPr>
            </w:pPr>
          </w:p>
        </w:tc>
        <w:tc>
          <w:tcPr>
            <w:tcW w:w="720" w:type="dxa"/>
            <w:vAlign w:val="center"/>
            <w:hideMark/>
          </w:tcPr>
          <w:p w14:paraId="23CC2F4E" w14:textId="77777777" w:rsidR="007159CF" w:rsidRPr="00432BE4" w:rsidRDefault="007159CF" w:rsidP="00524379">
            <w:pPr>
              <w:spacing w:after="0" w:line="360" w:lineRule="auto"/>
              <w:rPr>
                <w:rFonts w:ascii="Times New Roman" w:hAnsi="Times New Roman" w:cs="Times New Roman"/>
                <w:sz w:val="24"/>
                <w:szCs w:val="24"/>
              </w:rPr>
            </w:pPr>
          </w:p>
        </w:tc>
        <w:tc>
          <w:tcPr>
            <w:tcW w:w="900" w:type="dxa"/>
            <w:vAlign w:val="center"/>
            <w:hideMark/>
          </w:tcPr>
          <w:p w14:paraId="6B3F9BE6"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3FC14F72" w14:textId="77777777" w:rsidTr="003C5DF1">
        <w:tc>
          <w:tcPr>
            <w:tcW w:w="2554" w:type="dxa"/>
            <w:tcMar>
              <w:top w:w="15" w:type="dxa"/>
              <w:left w:w="57" w:type="dxa"/>
              <w:bottom w:w="15" w:type="dxa"/>
              <w:right w:w="57" w:type="dxa"/>
            </w:tcMar>
            <w:vAlign w:val="center"/>
            <w:hideMark/>
          </w:tcPr>
          <w:p w14:paraId="54B7262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WLE2</w:t>
            </w:r>
          </w:p>
        </w:tc>
        <w:tc>
          <w:tcPr>
            <w:tcW w:w="490" w:type="dxa"/>
            <w:noWrap/>
            <w:tcMar>
              <w:top w:w="15" w:type="dxa"/>
              <w:left w:w="57" w:type="dxa"/>
              <w:bottom w:w="15" w:type="dxa"/>
              <w:right w:w="57" w:type="dxa"/>
            </w:tcMar>
            <w:vAlign w:val="center"/>
            <w:hideMark/>
          </w:tcPr>
          <w:p w14:paraId="113F01E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3938EF0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1120" w:type="dxa"/>
            <w:tcMar>
              <w:top w:w="15" w:type="dxa"/>
              <w:left w:w="140" w:type="dxa"/>
              <w:bottom w:w="15" w:type="dxa"/>
              <w:right w:w="140" w:type="dxa"/>
            </w:tcMar>
            <w:vAlign w:val="center"/>
            <w:hideMark/>
          </w:tcPr>
          <w:p w14:paraId="5837DAC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1.407</w:t>
            </w:r>
          </w:p>
        </w:tc>
        <w:tc>
          <w:tcPr>
            <w:tcW w:w="700" w:type="dxa"/>
            <w:tcMar>
              <w:top w:w="15" w:type="dxa"/>
              <w:left w:w="140" w:type="dxa"/>
              <w:bottom w:w="15" w:type="dxa"/>
              <w:right w:w="140" w:type="dxa"/>
            </w:tcMar>
            <w:vAlign w:val="center"/>
            <w:hideMark/>
          </w:tcPr>
          <w:p w14:paraId="71D002D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.133</w:t>
            </w:r>
          </w:p>
        </w:tc>
        <w:tc>
          <w:tcPr>
            <w:tcW w:w="966" w:type="dxa"/>
            <w:tcMar>
              <w:top w:w="15" w:type="dxa"/>
              <w:left w:w="140" w:type="dxa"/>
              <w:bottom w:w="15" w:type="dxa"/>
              <w:right w:w="140" w:type="dxa"/>
            </w:tcMar>
            <w:vAlign w:val="center"/>
            <w:hideMark/>
          </w:tcPr>
          <w:p w14:paraId="5408EA8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10.547</w:t>
            </w:r>
          </w:p>
        </w:tc>
        <w:tc>
          <w:tcPr>
            <w:tcW w:w="720" w:type="dxa"/>
            <w:tcMar>
              <w:top w:w="15" w:type="dxa"/>
              <w:left w:w="140" w:type="dxa"/>
              <w:bottom w:w="15" w:type="dxa"/>
              <w:right w:w="140" w:type="dxa"/>
            </w:tcMar>
            <w:vAlign w:val="center"/>
            <w:hideMark/>
          </w:tcPr>
          <w:p w14:paraId="751B59A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354C00A3"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33068BEA" w14:textId="77777777" w:rsidTr="003C5DF1">
        <w:tc>
          <w:tcPr>
            <w:tcW w:w="2554" w:type="dxa"/>
            <w:tcMar>
              <w:top w:w="15" w:type="dxa"/>
              <w:left w:w="57" w:type="dxa"/>
              <w:bottom w:w="15" w:type="dxa"/>
              <w:right w:w="57" w:type="dxa"/>
            </w:tcMar>
            <w:vAlign w:val="center"/>
            <w:hideMark/>
          </w:tcPr>
          <w:p w14:paraId="7611A74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WLE3</w:t>
            </w:r>
          </w:p>
        </w:tc>
        <w:tc>
          <w:tcPr>
            <w:tcW w:w="490" w:type="dxa"/>
            <w:noWrap/>
            <w:tcMar>
              <w:top w:w="15" w:type="dxa"/>
              <w:left w:w="57" w:type="dxa"/>
              <w:bottom w:w="15" w:type="dxa"/>
              <w:right w:w="57" w:type="dxa"/>
            </w:tcMar>
            <w:vAlign w:val="center"/>
            <w:hideMark/>
          </w:tcPr>
          <w:p w14:paraId="1E4B009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3E63A5A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1120" w:type="dxa"/>
            <w:tcMar>
              <w:top w:w="15" w:type="dxa"/>
              <w:left w:w="140" w:type="dxa"/>
              <w:bottom w:w="15" w:type="dxa"/>
              <w:right w:w="140" w:type="dxa"/>
            </w:tcMar>
            <w:vAlign w:val="center"/>
            <w:hideMark/>
          </w:tcPr>
          <w:p w14:paraId="0FD70C5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1.358</w:t>
            </w:r>
          </w:p>
        </w:tc>
        <w:tc>
          <w:tcPr>
            <w:tcW w:w="700" w:type="dxa"/>
            <w:tcMar>
              <w:top w:w="15" w:type="dxa"/>
              <w:left w:w="140" w:type="dxa"/>
              <w:bottom w:w="15" w:type="dxa"/>
              <w:right w:w="140" w:type="dxa"/>
            </w:tcMar>
            <w:vAlign w:val="center"/>
            <w:hideMark/>
          </w:tcPr>
          <w:p w14:paraId="4800B46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.124</w:t>
            </w:r>
          </w:p>
        </w:tc>
        <w:tc>
          <w:tcPr>
            <w:tcW w:w="966" w:type="dxa"/>
            <w:tcMar>
              <w:top w:w="15" w:type="dxa"/>
              <w:left w:w="140" w:type="dxa"/>
              <w:bottom w:w="15" w:type="dxa"/>
              <w:right w:w="140" w:type="dxa"/>
            </w:tcMar>
            <w:vAlign w:val="center"/>
            <w:hideMark/>
          </w:tcPr>
          <w:p w14:paraId="5E14BA1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10.972</w:t>
            </w:r>
          </w:p>
        </w:tc>
        <w:tc>
          <w:tcPr>
            <w:tcW w:w="720" w:type="dxa"/>
            <w:tcMar>
              <w:top w:w="15" w:type="dxa"/>
              <w:left w:w="140" w:type="dxa"/>
              <w:bottom w:w="15" w:type="dxa"/>
              <w:right w:w="140" w:type="dxa"/>
            </w:tcMar>
            <w:vAlign w:val="center"/>
            <w:hideMark/>
          </w:tcPr>
          <w:p w14:paraId="5C34D24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7175107D"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0BF1CC79" w14:textId="77777777" w:rsidTr="003C5DF1">
        <w:tc>
          <w:tcPr>
            <w:tcW w:w="2554" w:type="dxa"/>
            <w:tcMar>
              <w:top w:w="15" w:type="dxa"/>
              <w:left w:w="57" w:type="dxa"/>
              <w:bottom w:w="15" w:type="dxa"/>
              <w:right w:w="57" w:type="dxa"/>
            </w:tcMar>
            <w:vAlign w:val="center"/>
            <w:hideMark/>
          </w:tcPr>
          <w:p w14:paraId="1D32574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WLE4</w:t>
            </w:r>
          </w:p>
        </w:tc>
        <w:tc>
          <w:tcPr>
            <w:tcW w:w="490" w:type="dxa"/>
            <w:noWrap/>
            <w:tcMar>
              <w:top w:w="15" w:type="dxa"/>
              <w:left w:w="57" w:type="dxa"/>
              <w:bottom w:w="15" w:type="dxa"/>
              <w:right w:w="57" w:type="dxa"/>
            </w:tcMar>
            <w:vAlign w:val="center"/>
            <w:hideMark/>
          </w:tcPr>
          <w:p w14:paraId="2F4A9B9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5C3F485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1120" w:type="dxa"/>
            <w:tcMar>
              <w:top w:w="15" w:type="dxa"/>
              <w:left w:w="140" w:type="dxa"/>
              <w:bottom w:w="15" w:type="dxa"/>
              <w:right w:w="140" w:type="dxa"/>
            </w:tcMar>
            <w:vAlign w:val="center"/>
            <w:hideMark/>
          </w:tcPr>
          <w:p w14:paraId="02C8228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1.337</w:t>
            </w:r>
          </w:p>
        </w:tc>
        <w:tc>
          <w:tcPr>
            <w:tcW w:w="700" w:type="dxa"/>
            <w:tcMar>
              <w:top w:w="15" w:type="dxa"/>
              <w:left w:w="140" w:type="dxa"/>
              <w:bottom w:w="15" w:type="dxa"/>
              <w:right w:w="140" w:type="dxa"/>
            </w:tcMar>
            <w:vAlign w:val="center"/>
            <w:hideMark/>
          </w:tcPr>
          <w:p w14:paraId="52E2645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.127</w:t>
            </w:r>
          </w:p>
        </w:tc>
        <w:tc>
          <w:tcPr>
            <w:tcW w:w="966" w:type="dxa"/>
            <w:tcMar>
              <w:top w:w="15" w:type="dxa"/>
              <w:left w:w="140" w:type="dxa"/>
              <w:bottom w:w="15" w:type="dxa"/>
              <w:right w:w="140" w:type="dxa"/>
            </w:tcMar>
            <w:vAlign w:val="center"/>
            <w:hideMark/>
          </w:tcPr>
          <w:p w14:paraId="52307E1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10.549</w:t>
            </w:r>
          </w:p>
        </w:tc>
        <w:tc>
          <w:tcPr>
            <w:tcW w:w="720" w:type="dxa"/>
            <w:tcMar>
              <w:top w:w="15" w:type="dxa"/>
              <w:left w:w="140" w:type="dxa"/>
              <w:bottom w:w="15" w:type="dxa"/>
              <w:right w:w="140" w:type="dxa"/>
            </w:tcMar>
            <w:vAlign w:val="center"/>
            <w:hideMark/>
          </w:tcPr>
          <w:p w14:paraId="29629F2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477FC693"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0BA2C85D" w14:textId="77777777" w:rsidTr="003C5DF1">
        <w:tc>
          <w:tcPr>
            <w:tcW w:w="2554" w:type="dxa"/>
            <w:tcMar>
              <w:top w:w="15" w:type="dxa"/>
              <w:left w:w="57" w:type="dxa"/>
              <w:bottom w:w="15" w:type="dxa"/>
              <w:right w:w="57" w:type="dxa"/>
            </w:tcMar>
            <w:vAlign w:val="center"/>
            <w:hideMark/>
          </w:tcPr>
          <w:p w14:paraId="563DF3FB"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LWE2</w:t>
            </w:r>
          </w:p>
        </w:tc>
        <w:tc>
          <w:tcPr>
            <w:tcW w:w="490" w:type="dxa"/>
            <w:noWrap/>
            <w:tcMar>
              <w:top w:w="15" w:type="dxa"/>
              <w:left w:w="57" w:type="dxa"/>
              <w:bottom w:w="15" w:type="dxa"/>
              <w:right w:w="57" w:type="dxa"/>
            </w:tcMar>
            <w:vAlign w:val="center"/>
            <w:hideMark/>
          </w:tcPr>
          <w:p w14:paraId="21C5BC9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39E1204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LWE</w:t>
            </w:r>
          </w:p>
        </w:tc>
        <w:tc>
          <w:tcPr>
            <w:tcW w:w="1120" w:type="dxa"/>
            <w:tcMar>
              <w:top w:w="15" w:type="dxa"/>
              <w:left w:w="140" w:type="dxa"/>
              <w:bottom w:w="15" w:type="dxa"/>
              <w:right w:w="140" w:type="dxa"/>
            </w:tcMar>
            <w:vAlign w:val="center"/>
            <w:hideMark/>
          </w:tcPr>
          <w:p w14:paraId="0CA151A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700" w:type="dxa"/>
            <w:tcMar>
              <w:top w:w="15" w:type="dxa"/>
              <w:left w:w="140" w:type="dxa"/>
              <w:bottom w:w="15" w:type="dxa"/>
              <w:right w:w="140" w:type="dxa"/>
            </w:tcMar>
            <w:vAlign w:val="center"/>
            <w:hideMark/>
          </w:tcPr>
          <w:p w14:paraId="23C6ADDE" w14:textId="77777777" w:rsidR="007159CF" w:rsidRPr="00432BE4" w:rsidRDefault="007159CF" w:rsidP="00524379">
            <w:pPr>
              <w:spacing w:after="0" w:line="360" w:lineRule="auto"/>
              <w:rPr>
                <w:rFonts w:ascii="Times New Roman" w:hAnsi="Times New Roman" w:cs="Times New Roman"/>
                <w:sz w:val="24"/>
                <w:szCs w:val="24"/>
              </w:rPr>
            </w:pPr>
          </w:p>
        </w:tc>
        <w:tc>
          <w:tcPr>
            <w:tcW w:w="966" w:type="dxa"/>
            <w:vAlign w:val="center"/>
            <w:hideMark/>
          </w:tcPr>
          <w:p w14:paraId="1808DF97" w14:textId="77777777" w:rsidR="007159CF" w:rsidRPr="00432BE4" w:rsidRDefault="007159CF" w:rsidP="00524379">
            <w:pPr>
              <w:spacing w:after="0" w:line="360" w:lineRule="auto"/>
              <w:rPr>
                <w:rFonts w:ascii="Times New Roman" w:hAnsi="Times New Roman" w:cs="Times New Roman"/>
                <w:sz w:val="24"/>
                <w:szCs w:val="24"/>
              </w:rPr>
            </w:pPr>
          </w:p>
        </w:tc>
        <w:tc>
          <w:tcPr>
            <w:tcW w:w="720" w:type="dxa"/>
            <w:vAlign w:val="center"/>
            <w:hideMark/>
          </w:tcPr>
          <w:p w14:paraId="27765157" w14:textId="77777777" w:rsidR="007159CF" w:rsidRPr="00432BE4" w:rsidRDefault="007159CF" w:rsidP="00524379">
            <w:pPr>
              <w:spacing w:after="0" w:line="360" w:lineRule="auto"/>
              <w:rPr>
                <w:rFonts w:ascii="Times New Roman" w:hAnsi="Times New Roman" w:cs="Times New Roman"/>
                <w:sz w:val="24"/>
                <w:szCs w:val="24"/>
              </w:rPr>
            </w:pPr>
          </w:p>
        </w:tc>
        <w:tc>
          <w:tcPr>
            <w:tcW w:w="900" w:type="dxa"/>
            <w:vAlign w:val="center"/>
            <w:hideMark/>
          </w:tcPr>
          <w:p w14:paraId="011B33E7"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71FC3B7E" w14:textId="77777777" w:rsidTr="003C5DF1">
        <w:tc>
          <w:tcPr>
            <w:tcW w:w="2554" w:type="dxa"/>
            <w:tcMar>
              <w:top w:w="15" w:type="dxa"/>
              <w:left w:w="57" w:type="dxa"/>
              <w:bottom w:w="15" w:type="dxa"/>
              <w:right w:w="57" w:type="dxa"/>
            </w:tcMar>
            <w:vAlign w:val="center"/>
            <w:hideMark/>
          </w:tcPr>
          <w:p w14:paraId="7EED480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LWE3</w:t>
            </w:r>
          </w:p>
        </w:tc>
        <w:tc>
          <w:tcPr>
            <w:tcW w:w="490" w:type="dxa"/>
            <w:noWrap/>
            <w:tcMar>
              <w:top w:w="15" w:type="dxa"/>
              <w:left w:w="57" w:type="dxa"/>
              <w:bottom w:w="15" w:type="dxa"/>
              <w:right w:w="57" w:type="dxa"/>
            </w:tcMar>
            <w:vAlign w:val="center"/>
            <w:hideMark/>
          </w:tcPr>
          <w:p w14:paraId="6FF18C1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20978E7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LWE</w:t>
            </w:r>
          </w:p>
        </w:tc>
        <w:tc>
          <w:tcPr>
            <w:tcW w:w="1120" w:type="dxa"/>
            <w:tcMar>
              <w:top w:w="15" w:type="dxa"/>
              <w:left w:w="140" w:type="dxa"/>
              <w:bottom w:w="15" w:type="dxa"/>
              <w:right w:w="140" w:type="dxa"/>
            </w:tcMar>
            <w:vAlign w:val="center"/>
            <w:hideMark/>
          </w:tcPr>
          <w:p w14:paraId="7140614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1.008</w:t>
            </w:r>
          </w:p>
        </w:tc>
        <w:tc>
          <w:tcPr>
            <w:tcW w:w="700" w:type="dxa"/>
            <w:tcMar>
              <w:top w:w="15" w:type="dxa"/>
              <w:left w:w="140" w:type="dxa"/>
              <w:bottom w:w="15" w:type="dxa"/>
              <w:right w:w="140" w:type="dxa"/>
            </w:tcMar>
            <w:vAlign w:val="center"/>
            <w:hideMark/>
          </w:tcPr>
          <w:p w14:paraId="4DE11E5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.047</w:t>
            </w:r>
          </w:p>
        </w:tc>
        <w:tc>
          <w:tcPr>
            <w:tcW w:w="966" w:type="dxa"/>
            <w:tcMar>
              <w:top w:w="15" w:type="dxa"/>
              <w:left w:w="140" w:type="dxa"/>
              <w:bottom w:w="15" w:type="dxa"/>
              <w:right w:w="140" w:type="dxa"/>
            </w:tcMar>
            <w:vAlign w:val="center"/>
            <w:hideMark/>
          </w:tcPr>
          <w:p w14:paraId="50569E8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21.341</w:t>
            </w:r>
          </w:p>
        </w:tc>
        <w:tc>
          <w:tcPr>
            <w:tcW w:w="720" w:type="dxa"/>
            <w:tcMar>
              <w:top w:w="15" w:type="dxa"/>
              <w:left w:w="140" w:type="dxa"/>
              <w:bottom w:w="15" w:type="dxa"/>
              <w:right w:w="140" w:type="dxa"/>
            </w:tcMar>
            <w:vAlign w:val="center"/>
            <w:hideMark/>
          </w:tcPr>
          <w:p w14:paraId="260CFC4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5B37426D"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62B8FC03" w14:textId="77777777" w:rsidTr="003C5DF1">
        <w:tc>
          <w:tcPr>
            <w:tcW w:w="2554" w:type="dxa"/>
            <w:tcMar>
              <w:top w:w="15" w:type="dxa"/>
              <w:left w:w="57" w:type="dxa"/>
              <w:bottom w:w="15" w:type="dxa"/>
              <w:right w:w="57" w:type="dxa"/>
            </w:tcMar>
            <w:vAlign w:val="center"/>
            <w:hideMark/>
          </w:tcPr>
          <w:p w14:paraId="7483403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LWE4</w:t>
            </w:r>
          </w:p>
        </w:tc>
        <w:tc>
          <w:tcPr>
            <w:tcW w:w="490" w:type="dxa"/>
            <w:noWrap/>
            <w:tcMar>
              <w:top w:w="15" w:type="dxa"/>
              <w:left w:w="57" w:type="dxa"/>
              <w:bottom w:w="15" w:type="dxa"/>
              <w:right w:w="57" w:type="dxa"/>
            </w:tcMar>
            <w:vAlign w:val="center"/>
            <w:hideMark/>
          </w:tcPr>
          <w:p w14:paraId="6A42758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12A3EB9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LWE</w:t>
            </w:r>
          </w:p>
        </w:tc>
        <w:tc>
          <w:tcPr>
            <w:tcW w:w="1120" w:type="dxa"/>
            <w:tcMar>
              <w:top w:w="15" w:type="dxa"/>
              <w:left w:w="140" w:type="dxa"/>
              <w:bottom w:w="15" w:type="dxa"/>
              <w:right w:w="140" w:type="dxa"/>
            </w:tcMar>
            <w:vAlign w:val="center"/>
            <w:hideMark/>
          </w:tcPr>
          <w:p w14:paraId="35923CD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.892</w:t>
            </w:r>
          </w:p>
        </w:tc>
        <w:tc>
          <w:tcPr>
            <w:tcW w:w="700" w:type="dxa"/>
            <w:tcMar>
              <w:top w:w="15" w:type="dxa"/>
              <w:left w:w="140" w:type="dxa"/>
              <w:bottom w:w="15" w:type="dxa"/>
              <w:right w:w="140" w:type="dxa"/>
            </w:tcMar>
            <w:vAlign w:val="center"/>
            <w:hideMark/>
          </w:tcPr>
          <w:p w14:paraId="4634483D"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.053</w:t>
            </w:r>
          </w:p>
        </w:tc>
        <w:tc>
          <w:tcPr>
            <w:tcW w:w="966" w:type="dxa"/>
            <w:tcMar>
              <w:top w:w="15" w:type="dxa"/>
              <w:left w:w="140" w:type="dxa"/>
              <w:bottom w:w="15" w:type="dxa"/>
              <w:right w:w="140" w:type="dxa"/>
            </w:tcMar>
            <w:vAlign w:val="center"/>
            <w:hideMark/>
          </w:tcPr>
          <w:p w14:paraId="5EC420F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16.962</w:t>
            </w:r>
          </w:p>
        </w:tc>
        <w:tc>
          <w:tcPr>
            <w:tcW w:w="720" w:type="dxa"/>
            <w:tcMar>
              <w:top w:w="15" w:type="dxa"/>
              <w:left w:w="140" w:type="dxa"/>
              <w:bottom w:w="15" w:type="dxa"/>
              <w:right w:w="140" w:type="dxa"/>
            </w:tcMar>
            <w:vAlign w:val="center"/>
            <w:hideMark/>
          </w:tcPr>
          <w:p w14:paraId="25320857"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0B76AC34"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7C0BB39E" w14:textId="77777777" w:rsidTr="003C5DF1">
        <w:tc>
          <w:tcPr>
            <w:tcW w:w="2554" w:type="dxa"/>
            <w:tcMar>
              <w:top w:w="15" w:type="dxa"/>
              <w:left w:w="57" w:type="dxa"/>
              <w:bottom w:w="15" w:type="dxa"/>
              <w:right w:w="57" w:type="dxa"/>
            </w:tcMar>
            <w:vAlign w:val="center"/>
            <w:hideMark/>
          </w:tcPr>
          <w:p w14:paraId="6DA8F6F9"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SE12</w:t>
            </w:r>
          </w:p>
        </w:tc>
        <w:tc>
          <w:tcPr>
            <w:tcW w:w="490" w:type="dxa"/>
            <w:noWrap/>
            <w:tcMar>
              <w:top w:w="15" w:type="dxa"/>
              <w:left w:w="57" w:type="dxa"/>
              <w:bottom w:w="15" w:type="dxa"/>
              <w:right w:w="57" w:type="dxa"/>
            </w:tcMar>
            <w:vAlign w:val="center"/>
            <w:hideMark/>
          </w:tcPr>
          <w:p w14:paraId="0617A047"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536C73F9" w14:textId="77777777"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1120" w:type="dxa"/>
            <w:tcMar>
              <w:top w:w="15" w:type="dxa"/>
              <w:left w:w="140" w:type="dxa"/>
              <w:bottom w:w="15" w:type="dxa"/>
              <w:right w:w="140" w:type="dxa"/>
            </w:tcMar>
            <w:vAlign w:val="center"/>
            <w:hideMark/>
          </w:tcPr>
          <w:p w14:paraId="02A9E96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.835</w:t>
            </w:r>
          </w:p>
        </w:tc>
        <w:tc>
          <w:tcPr>
            <w:tcW w:w="700" w:type="dxa"/>
            <w:tcMar>
              <w:top w:w="15" w:type="dxa"/>
              <w:left w:w="140" w:type="dxa"/>
              <w:bottom w:w="15" w:type="dxa"/>
              <w:right w:w="140" w:type="dxa"/>
            </w:tcMar>
            <w:vAlign w:val="center"/>
            <w:hideMark/>
          </w:tcPr>
          <w:p w14:paraId="4B6CEFD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.068</w:t>
            </w:r>
          </w:p>
        </w:tc>
        <w:tc>
          <w:tcPr>
            <w:tcW w:w="966" w:type="dxa"/>
            <w:tcMar>
              <w:top w:w="15" w:type="dxa"/>
              <w:left w:w="140" w:type="dxa"/>
              <w:bottom w:w="15" w:type="dxa"/>
              <w:right w:w="140" w:type="dxa"/>
            </w:tcMar>
            <w:vAlign w:val="center"/>
            <w:hideMark/>
          </w:tcPr>
          <w:p w14:paraId="2D3AAF0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12.339</w:t>
            </w:r>
          </w:p>
        </w:tc>
        <w:tc>
          <w:tcPr>
            <w:tcW w:w="720" w:type="dxa"/>
            <w:tcMar>
              <w:top w:w="15" w:type="dxa"/>
              <w:left w:w="140" w:type="dxa"/>
              <w:bottom w:w="15" w:type="dxa"/>
              <w:right w:w="140" w:type="dxa"/>
            </w:tcMar>
            <w:vAlign w:val="center"/>
            <w:hideMark/>
          </w:tcPr>
          <w:p w14:paraId="3F5983C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6822044C"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74C1FE7F" w14:textId="77777777" w:rsidTr="003C5DF1">
        <w:tc>
          <w:tcPr>
            <w:tcW w:w="2554" w:type="dxa"/>
            <w:tcMar>
              <w:top w:w="15" w:type="dxa"/>
              <w:left w:w="57" w:type="dxa"/>
              <w:bottom w:w="15" w:type="dxa"/>
              <w:right w:w="57" w:type="dxa"/>
            </w:tcMar>
            <w:vAlign w:val="center"/>
            <w:hideMark/>
          </w:tcPr>
          <w:p w14:paraId="67F6B6B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FAWA4</w:t>
            </w:r>
          </w:p>
        </w:tc>
        <w:tc>
          <w:tcPr>
            <w:tcW w:w="490" w:type="dxa"/>
            <w:noWrap/>
            <w:tcMar>
              <w:top w:w="15" w:type="dxa"/>
              <w:left w:w="57" w:type="dxa"/>
              <w:bottom w:w="15" w:type="dxa"/>
              <w:right w:w="57" w:type="dxa"/>
            </w:tcMar>
            <w:vAlign w:val="center"/>
            <w:hideMark/>
          </w:tcPr>
          <w:p w14:paraId="7ECBC61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6A7A809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Absorption</w:t>
            </w:r>
          </w:p>
        </w:tc>
        <w:tc>
          <w:tcPr>
            <w:tcW w:w="1120" w:type="dxa"/>
            <w:tcMar>
              <w:top w:w="15" w:type="dxa"/>
              <w:left w:w="140" w:type="dxa"/>
              <w:bottom w:w="15" w:type="dxa"/>
              <w:right w:w="140" w:type="dxa"/>
            </w:tcMar>
            <w:vAlign w:val="center"/>
            <w:hideMark/>
          </w:tcPr>
          <w:p w14:paraId="78A4425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1.191</w:t>
            </w:r>
          </w:p>
        </w:tc>
        <w:tc>
          <w:tcPr>
            <w:tcW w:w="700" w:type="dxa"/>
            <w:tcMar>
              <w:top w:w="15" w:type="dxa"/>
              <w:left w:w="140" w:type="dxa"/>
              <w:bottom w:w="15" w:type="dxa"/>
              <w:right w:w="140" w:type="dxa"/>
            </w:tcMar>
            <w:vAlign w:val="center"/>
            <w:hideMark/>
          </w:tcPr>
          <w:p w14:paraId="509154B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.108</w:t>
            </w:r>
          </w:p>
        </w:tc>
        <w:tc>
          <w:tcPr>
            <w:tcW w:w="966" w:type="dxa"/>
            <w:tcMar>
              <w:top w:w="15" w:type="dxa"/>
              <w:left w:w="140" w:type="dxa"/>
              <w:bottom w:w="15" w:type="dxa"/>
              <w:right w:w="140" w:type="dxa"/>
            </w:tcMar>
            <w:vAlign w:val="center"/>
            <w:hideMark/>
          </w:tcPr>
          <w:p w14:paraId="726B3C4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11.059</w:t>
            </w:r>
          </w:p>
        </w:tc>
        <w:tc>
          <w:tcPr>
            <w:tcW w:w="720" w:type="dxa"/>
            <w:tcMar>
              <w:top w:w="15" w:type="dxa"/>
              <w:left w:w="140" w:type="dxa"/>
              <w:bottom w:w="15" w:type="dxa"/>
              <w:right w:w="140" w:type="dxa"/>
            </w:tcMar>
            <w:vAlign w:val="center"/>
            <w:hideMark/>
          </w:tcPr>
          <w:p w14:paraId="16F372A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1482B0B6"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46A32988" w14:textId="77777777" w:rsidTr="003C5DF1">
        <w:tc>
          <w:tcPr>
            <w:tcW w:w="2554" w:type="dxa"/>
            <w:tcMar>
              <w:top w:w="15" w:type="dxa"/>
              <w:left w:w="57" w:type="dxa"/>
              <w:bottom w:w="15" w:type="dxa"/>
              <w:right w:w="57" w:type="dxa"/>
            </w:tcMar>
            <w:vAlign w:val="center"/>
            <w:hideMark/>
          </w:tcPr>
          <w:p w14:paraId="514D39C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FAWA1</w:t>
            </w:r>
          </w:p>
        </w:tc>
        <w:tc>
          <w:tcPr>
            <w:tcW w:w="490" w:type="dxa"/>
            <w:noWrap/>
            <w:tcMar>
              <w:top w:w="15" w:type="dxa"/>
              <w:left w:w="57" w:type="dxa"/>
              <w:bottom w:w="15" w:type="dxa"/>
              <w:right w:w="57" w:type="dxa"/>
            </w:tcMar>
            <w:vAlign w:val="center"/>
            <w:hideMark/>
          </w:tcPr>
          <w:p w14:paraId="1AAF94C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5CEBD403"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Absorption</w:t>
            </w:r>
          </w:p>
        </w:tc>
        <w:tc>
          <w:tcPr>
            <w:tcW w:w="1120" w:type="dxa"/>
            <w:tcMar>
              <w:top w:w="15" w:type="dxa"/>
              <w:left w:w="140" w:type="dxa"/>
              <w:bottom w:w="15" w:type="dxa"/>
              <w:right w:w="140" w:type="dxa"/>
            </w:tcMar>
            <w:vAlign w:val="center"/>
            <w:hideMark/>
          </w:tcPr>
          <w:p w14:paraId="5E314DA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700" w:type="dxa"/>
            <w:tcMar>
              <w:top w:w="15" w:type="dxa"/>
              <w:left w:w="140" w:type="dxa"/>
              <w:bottom w:w="15" w:type="dxa"/>
              <w:right w:w="140" w:type="dxa"/>
            </w:tcMar>
            <w:vAlign w:val="center"/>
            <w:hideMark/>
          </w:tcPr>
          <w:p w14:paraId="247C11D3" w14:textId="77777777" w:rsidR="007159CF" w:rsidRPr="00432BE4" w:rsidRDefault="007159CF" w:rsidP="00524379">
            <w:pPr>
              <w:spacing w:after="0" w:line="360" w:lineRule="auto"/>
              <w:rPr>
                <w:rFonts w:ascii="Times New Roman" w:hAnsi="Times New Roman" w:cs="Times New Roman"/>
                <w:sz w:val="24"/>
                <w:szCs w:val="24"/>
              </w:rPr>
            </w:pPr>
          </w:p>
        </w:tc>
        <w:tc>
          <w:tcPr>
            <w:tcW w:w="966" w:type="dxa"/>
            <w:vAlign w:val="center"/>
            <w:hideMark/>
          </w:tcPr>
          <w:p w14:paraId="46C49A8D" w14:textId="77777777" w:rsidR="007159CF" w:rsidRPr="00432BE4" w:rsidRDefault="007159CF" w:rsidP="00524379">
            <w:pPr>
              <w:spacing w:after="0" w:line="360" w:lineRule="auto"/>
              <w:rPr>
                <w:rFonts w:ascii="Times New Roman" w:hAnsi="Times New Roman" w:cs="Times New Roman"/>
                <w:sz w:val="24"/>
                <w:szCs w:val="24"/>
              </w:rPr>
            </w:pPr>
          </w:p>
        </w:tc>
        <w:tc>
          <w:tcPr>
            <w:tcW w:w="720" w:type="dxa"/>
            <w:vAlign w:val="center"/>
            <w:hideMark/>
          </w:tcPr>
          <w:p w14:paraId="7F69F753" w14:textId="77777777" w:rsidR="007159CF" w:rsidRPr="00432BE4" w:rsidRDefault="007159CF" w:rsidP="00524379">
            <w:pPr>
              <w:spacing w:after="0" w:line="360" w:lineRule="auto"/>
              <w:rPr>
                <w:rFonts w:ascii="Times New Roman" w:hAnsi="Times New Roman" w:cs="Times New Roman"/>
                <w:sz w:val="24"/>
                <w:szCs w:val="24"/>
              </w:rPr>
            </w:pPr>
          </w:p>
        </w:tc>
        <w:tc>
          <w:tcPr>
            <w:tcW w:w="900" w:type="dxa"/>
            <w:vAlign w:val="center"/>
            <w:hideMark/>
          </w:tcPr>
          <w:p w14:paraId="1F421EC5"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1FC751DB" w14:textId="77777777" w:rsidTr="003C5DF1">
        <w:tc>
          <w:tcPr>
            <w:tcW w:w="2554" w:type="dxa"/>
            <w:tcMar>
              <w:top w:w="15" w:type="dxa"/>
              <w:left w:w="57" w:type="dxa"/>
              <w:bottom w:w="15" w:type="dxa"/>
              <w:right w:w="57" w:type="dxa"/>
            </w:tcMar>
            <w:vAlign w:val="center"/>
            <w:hideMark/>
          </w:tcPr>
          <w:p w14:paraId="7C7D288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FAWA2</w:t>
            </w:r>
          </w:p>
        </w:tc>
        <w:tc>
          <w:tcPr>
            <w:tcW w:w="490" w:type="dxa"/>
            <w:noWrap/>
            <w:tcMar>
              <w:top w:w="15" w:type="dxa"/>
              <w:left w:w="57" w:type="dxa"/>
              <w:bottom w:w="15" w:type="dxa"/>
              <w:right w:w="57" w:type="dxa"/>
            </w:tcMar>
            <w:vAlign w:val="center"/>
            <w:hideMark/>
          </w:tcPr>
          <w:p w14:paraId="6889F43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0F6A4B4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Absorption</w:t>
            </w:r>
          </w:p>
        </w:tc>
        <w:tc>
          <w:tcPr>
            <w:tcW w:w="1120" w:type="dxa"/>
            <w:tcMar>
              <w:top w:w="15" w:type="dxa"/>
              <w:left w:w="140" w:type="dxa"/>
              <w:bottom w:w="15" w:type="dxa"/>
              <w:right w:w="140" w:type="dxa"/>
            </w:tcMar>
            <w:vAlign w:val="center"/>
            <w:hideMark/>
          </w:tcPr>
          <w:p w14:paraId="7BD6BB3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1.196</w:t>
            </w:r>
          </w:p>
        </w:tc>
        <w:tc>
          <w:tcPr>
            <w:tcW w:w="700" w:type="dxa"/>
            <w:tcMar>
              <w:top w:w="15" w:type="dxa"/>
              <w:left w:w="140" w:type="dxa"/>
              <w:bottom w:w="15" w:type="dxa"/>
              <w:right w:w="140" w:type="dxa"/>
            </w:tcMar>
            <w:vAlign w:val="center"/>
            <w:hideMark/>
          </w:tcPr>
          <w:p w14:paraId="77D8C6F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.109</w:t>
            </w:r>
          </w:p>
        </w:tc>
        <w:tc>
          <w:tcPr>
            <w:tcW w:w="966" w:type="dxa"/>
            <w:tcMar>
              <w:top w:w="15" w:type="dxa"/>
              <w:left w:w="140" w:type="dxa"/>
              <w:bottom w:w="15" w:type="dxa"/>
              <w:right w:w="140" w:type="dxa"/>
            </w:tcMar>
            <w:vAlign w:val="center"/>
            <w:hideMark/>
          </w:tcPr>
          <w:p w14:paraId="5256663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10.987</w:t>
            </w:r>
          </w:p>
        </w:tc>
        <w:tc>
          <w:tcPr>
            <w:tcW w:w="720" w:type="dxa"/>
            <w:tcMar>
              <w:top w:w="15" w:type="dxa"/>
              <w:left w:w="140" w:type="dxa"/>
              <w:bottom w:w="15" w:type="dxa"/>
              <w:right w:w="140" w:type="dxa"/>
            </w:tcMar>
            <w:vAlign w:val="center"/>
            <w:hideMark/>
          </w:tcPr>
          <w:p w14:paraId="579C66DB"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2622CAB5"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54C837D5" w14:textId="77777777" w:rsidTr="003C5DF1">
        <w:tc>
          <w:tcPr>
            <w:tcW w:w="2554" w:type="dxa"/>
            <w:tcMar>
              <w:top w:w="15" w:type="dxa"/>
              <w:left w:w="57" w:type="dxa"/>
              <w:bottom w:w="15" w:type="dxa"/>
              <w:right w:w="57" w:type="dxa"/>
            </w:tcMar>
            <w:vAlign w:val="center"/>
            <w:hideMark/>
          </w:tcPr>
          <w:p w14:paraId="3C9BF8B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SE19</w:t>
            </w:r>
          </w:p>
        </w:tc>
        <w:tc>
          <w:tcPr>
            <w:tcW w:w="490" w:type="dxa"/>
            <w:noWrap/>
            <w:tcMar>
              <w:top w:w="15" w:type="dxa"/>
              <w:left w:w="57" w:type="dxa"/>
              <w:bottom w:w="15" w:type="dxa"/>
              <w:right w:w="57" w:type="dxa"/>
            </w:tcMar>
            <w:vAlign w:val="center"/>
            <w:hideMark/>
          </w:tcPr>
          <w:p w14:paraId="46A0E96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26280B36" w14:textId="66DDC82D"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r w:rsidR="003C5DF1" w:rsidRPr="00432BE4">
              <w:rPr>
                <w:rFonts w:ascii="Times New Roman" w:hAnsi="Times New Roman" w:cs="Times New Roman"/>
                <w:sz w:val="24"/>
                <w:szCs w:val="24"/>
              </w:rPr>
              <w:t>s</w:t>
            </w:r>
            <w:proofErr w:type="spellEnd"/>
          </w:p>
        </w:tc>
        <w:tc>
          <w:tcPr>
            <w:tcW w:w="1120" w:type="dxa"/>
            <w:tcMar>
              <w:top w:w="15" w:type="dxa"/>
              <w:left w:w="140" w:type="dxa"/>
              <w:bottom w:w="15" w:type="dxa"/>
              <w:right w:w="140" w:type="dxa"/>
            </w:tcMar>
            <w:vAlign w:val="center"/>
            <w:hideMark/>
          </w:tcPr>
          <w:p w14:paraId="6942DFD2"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1.000</w:t>
            </w:r>
          </w:p>
        </w:tc>
        <w:tc>
          <w:tcPr>
            <w:tcW w:w="700" w:type="dxa"/>
            <w:tcMar>
              <w:top w:w="15" w:type="dxa"/>
              <w:left w:w="140" w:type="dxa"/>
              <w:bottom w:w="15" w:type="dxa"/>
              <w:right w:w="140" w:type="dxa"/>
            </w:tcMar>
            <w:vAlign w:val="center"/>
            <w:hideMark/>
          </w:tcPr>
          <w:p w14:paraId="459166E3" w14:textId="77777777" w:rsidR="007159CF" w:rsidRPr="00432BE4" w:rsidRDefault="007159CF" w:rsidP="00524379">
            <w:pPr>
              <w:spacing w:after="0" w:line="360" w:lineRule="auto"/>
              <w:rPr>
                <w:rFonts w:ascii="Times New Roman" w:hAnsi="Times New Roman" w:cs="Times New Roman"/>
                <w:sz w:val="24"/>
                <w:szCs w:val="24"/>
              </w:rPr>
            </w:pPr>
          </w:p>
        </w:tc>
        <w:tc>
          <w:tcPr>
            <w:tcW w:w="966" w:type="dxa"/>
            <w:vAlign w:val="center"/>
            <w:hideMark/>
          </w:tcPr>
          <w:p w14:paraId="7624E602" w14:textId="77777777" w:rsidR="007159CF" w:rsidRPr="00432BE4" w:rsidRDefault="007159CF" w:rsidP="00524379">
            <w:pPr>
              <w:spacing w:after="0" w:line="360" w:lineRule="auto"/>
              <w:rPr>
                <w:rFonts w:ascii="Times New Roman" w:hAnsi="Times New Roman" w:cs="Times New Roman"/>
                <w:sz w:val="24"/>
                <w:szCs w:val="24"/>
              </w:rPr>
            </w:pPr>
          </w:p>
        </w:tc>
        <w:tc>
          <w:tcPr>
            <w:tcW w:w="720" w:type="dxa"/>
            <w:vAlign w:val="center"/>
            <w:hideMark/>
          </w:tcPr>
          <w:p w14:paraId="0098C8E0" w14:textId="77777777" w:rsidR="007159CF" w:rsidRPr="00432BE4" w:rsidRDefault="007159CF" w:rsidP="00524379">
            <w:pPr>
              <w:spacing w:after="0" w:line="360" w:lineRule="auto"/>
              <w:rPr>
                <w:rFonts w:ascii="Times New Roman" w:hAnsi="Times New Roman" w:cs="Times New Roman"/>
                <w:sz w:val="24"/>
                <w:szCs w:val="24"/>
              </w:rPr>
            </w:pPr>
          </w:p>
        </w:tc>
        <w:tc>
          <w:tcPr>
            <w:tcW w:w="900" w:type="dxa"/>
            <w:vAlign w:val="center"/>
            <w:hideMark/>
          </w:tcPr>
          <w:p w14:paraId="005EED74"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71331269" w14:textId="77777777" w:rsidTr="003C5DF1">
        <w:tc>
          <w:tcPr>
            <w:tcW w:w="2554" w:type="dxa"/>
            <w:tcMar>
              <w:top w:w="15" w:type="dxa"/>
              <w:left w:w="57" w:type="dxa"/>
              <w:bottom w:w="15" w:type="dxa"/>
              <w:right w:w="57" w:type="dxa"/>
            </w:tcMar>
            <w:vAlign w:val="center"/>
            <w:hideMark/>
          </w:tcPr>
          <w:p w14:paraId="2012D0AA"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SE20</w:t>
            </w:r>
          </w:p>
        </w:tc>
        <w:tc>
          <w:tcPr>
            <w:tcW w:w="490" w:type="dxa"/>
            <w:noWrap/>
            <w:tcMar>
              <w:top w:w="15" w:type="dxa"/>
              <w:left w:w="57" w:type="dxa"/>
              <w:bottom w:w="15" w:type="dxa"/>
              <w:right w:w="57" w:type="dxa"/>
            </w:tcMar>
            <w:vAlign w:val="center"/>
            <w:hideMark/>
          </w:tcPr>
          <w:p w14:paraId="0CDBD584"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689ACE91" w14:textId="65554A73"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r w:rsidR="003C5DF1" w:rsidRPr="00432BE4">
              <w:rPr>
                <w:rFonts w:ascii="Times New Roman" w:hAnsi="Times New Roman" w:cs="Times New Roman"/>
                <w:sz w:val="24"/>
                <w:szCs w:val="24"/>
              </w:rPr>
              <w:t>s</w:t>
            </w:r>
            <w:proofErr w:type="spellEnd"/>
          </w:p>
        </w:tc>
        <w:tc>
          <w:tcPr>
            <w:tcW w:w="1120" w:type="dxa"/>
            <w:tcMar>
              <w:top w:w="15" w:type="dxa"/>
              <w:left w:w="140" w:type="dxa"/>
              <w:bottom w:w="15" w:type="dxa"/>
              <w:right w:w="140" w:type="dxa"/>
            </w:tcMar>
            <w:vAlign w:val="center"/>
            <w:hideMark/>
          </w:tcPr>
          <w:p w14:paraId="15F37190"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1.200</w:t>
            </w:r>
          </w:p>
        </w:tc>
        <w:tc>
          <w:tcPr>
            <w:tcW w:w="700" w:type="dxa"/>
            <w:tcMar>
              <w:top w:w="15" w:type="dxa"/>
              <w:left w:w="140" w:type="dxa"/>
              <w:bottom w:w="15" w:type="dxa"/>
              <w:right w:w="140" w:type="dxa"/>
            </w:tcMar>
            <w:vAlign w:val="center"/>
            <w:hideMark/>
          </w:tcPr>
          <w:p w14:paraId="37584F7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.081</w:t>
            </w:r>
          </w:p>
        </w:tc>
        <w:tc>
          <w:tcPr>
            <w:tcW w:w="966" w:type="dxa"/>
            <w:tcMar>
              <w:top w:w="15" w:type="dxa"/>
              <w:left w:w="140" w:type="dxa"/>
              <w:bottom w:w="15" w:type="dxa"/>
              <w:right w:w="140" w:type="dxa"/>
            </w:tcMar>
            <w:vAlign w:val="center"/>
            <w:hideMark/>
          </w:tcPr>
          <w:p w14:paraId="51ED843C"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14.739</w:t>
            </w:r>
          </w:p>
        </w:tc>
        <w:tc>
          <w:tcPr>
            <w:tcW w:w="720" w:type="dxa"/>
            <w:tcMar>
              <w:top w:w="15" w:type="dxa"/>
              <w:left w:w="140" w:type="dxa"/>
              <w:bottom w:w="15" w:type="dxa"/>
              <w:right w:w="140" w:type="dxa"/>
            </w:tcMar>
            <w:vAlign w:val="center"/>
            <w:hideMark/>
          </w:tcPr>
          <w:p w14:paraId="1FF6E33E"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5D787526" w14:textId="77777777" w:rsidR="007159CF" w:rsidRPr="00432BE4" w:rsidRDefault="007159CF" w:rsidP="00524379">
            <w:pPr>
              <w:spacing w:after="0" w:line="360" w:lineRule="auto"/>
              <w:rPr>
                <w:rFonts w:ascii="Times New Roman" w:hAnsi="Times New Roman" w:cs="Times New Roman"/>
                <w:sz w:val="24"/>
                <w:szCs w:val="24"/>
              </w:rPr>
            </w:pPr>
          </w:p>
        </w:tc>
      </w:tr>
      <w:tr w:rsidR="003E334D" w:rsidRPr="00432BE4" w14:paraId="09D710D1" w14:textId="77777777" w:rsidTr="003C5DF1">
        <w:tc>
          <w:tcPr>
            <w:tcW w:w="2554" w:type="dxa"/>
            <w:tcMar>
              <w:top w:w="15" w:type="dxa"/>
              <w:left w:w="57" w:type="dxa"/>
              <w:bottom w:w="15" w:type="dxa"/>
              <w:right w:w="57" w:type="dxa"/>
            </w:tcMar>
            <w:vAlign w:val="center"/>
            <w:hideMark/>
          </w:tcPr>
          <w:p w14:paraId="4F563DA8"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SE21</w:t>
            </w:r>
          </w:p>
        </w:tc>
        <w:tc>
          <w:tcPr>
            <w:tcW w:w="490" w:type="dxa"/>
            <w:noWrap/>
            <w:tcMar>
              <w:top w:w="15" w:type="dxa"/>
              <w:left w:w="57" w:type="dxa"/>
              <w:bottom w:w="15" w:type="dxa"/>
              <w:right w:w="57" w:type="dxa"/>
            </w:tcMar>
            <w:vAlign w:val="center"/>
            <w:hideMark/>
          </w:tcPr>
          <w:p w14:paraId="3A88251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2720" w:type="dxa"/>
            <w:tcBorders>
              <w:right w:val="single" w:sz="6" w:space="0" w:color="auto"/>
            </w:tcBorders>
            <w:tcMar>
              <w:top w:w="15" w:type="dxa"/>
              <w:left w:w="140" w:type="dxa"/>
              <w:bottom w:w="15" w:type="dxa"/>
              <w:right w:w="140" w:type="dxa"/>
            </w:tcMar>
            <w:vAlign w:val="center"/>
            <w:hideMark/>
          </w:tcPr>
          <w:p w14:paraId="1403624F" w14:textId="14161165" w:rsidR="007159CF" w:rsidRPr="00432BE4" w:rsidRDefault="007159CF" w:rsidP="00524379">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r w:rsidR="003C5DF1" w:rsidRPr="00432BE4">
              <w:rPr>
                <w:rFonts w:ascii="Times New Roman" w:hAnsi="Times New Roman" w:cs="Times New Roman"/>
                <w:sz w:val="24"/>
                <w:szCs w:val="24"/>
              </w:rPr>
              <w:t>s</w:t>
            </w:r>
            <w:proofErr w:type="spellEnd"/>
          </w:p>
        </w:tc>
        <w:tc>
          <w:tcPr>
            <w:tcW w:w="1120" w:type="dxa"/>
            <w:tcMar>
              <w:top w:w="15" w:type="dxa"/>
              <w:left w:w="140" w:type="dxa"/>
              <w:bottom w:w="15" w:type="dxa"/>
              <w:right w:w="140" w:type="dxa"/>
            </w:tcMar>
            <w:vAlign w:val="center"/>
            <w:hideMark/>
          </w:tcPr>
          <w:p w14:paraId="60DF35B5"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1.002</w:t>
            </w:r>
          </w:p>
        </w:tc>
        <w:tc>
          <w:tcPr>
            <w:tcW w:w="700" w:type="dxa"/>
            <w:tcMar>
              <w:top w:w="15" w:type="dxa"/>
              <w:left w:w="140" w:type="dxa"/>
              <w:bottom w:w="15" w:type="dxa"/>
              <w:right w:w="140" w:type="dxa"/>
            </w:tcMar>
            <w:vAlign w:val="center"/>
            <w:hideMark/>
          </w:tcPr>
          <w:p w14:paraId="6E1C45C1"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.078</w:t>
            </w:r>
          </w:p>
        </w:tc>
        <w:tc>
          <w:tcPr>
            <w:tcW w:w="966" w:type="dxa"/>
            <w:tcMar>
              <w:top w:w="15" w:type="dxa"/>
              <w:left w:w="140" w:type="dxa"/>
              <w:bottom w:w="15" w:type="dxa"/>
              <w:right w:w="140" w:type="dxa"/>
            </w:tcMar>
            <w:vAlign w:val="center"/>
            <w:hideMark/>
          </w:tcPr>
          <w:p w14:paraId="4DACF79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12.911</w:t>
            </w:r>
          </w:p>
        </w:tc>
        <w:tc>
          <w:tcPr>
            <w:tcW w:w="720" w:type="dxa"/>
            <w:tcMar>
              <w:top w:w="15" w:type="dxa"/>
              <w:left w:w="140" w:type="dxa"/>
              <w:bottom w:w="15" w:type="dxa"/>
              <w:right w:w="140" w:type="dxa"/>
            </w:tcMar>
            <w:vAlign w:val="center"/>
            <w:hideMark/>
          </w:tcPr>
          <w:p w14:paraId="7FA467FF" w14:textId="77777777" w:rsidR="007159CF" w:rsidRPr="00432BE4" w:rsidRDefault="007159CF"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t>
            </w:r>
          </w:p>
        </w:tc>
        <w:tc>
          <w:tcPr>
            <w:tcW w:w="900" w:type="dxa"/>
            <w:tcMar>
              <w:top w:w="15" w:type="dxa"/>
              <w:left w:w="140" w:type="dxa"/>
              <w:bottom w:w="15" w:type="dxa"/>
              <w:right w:w="140" w:type="dxa"/>
            </w:tcMar>
            <w:vAlign w:val="center"/>
            <w:hideMark/>
          </w:tcPr>
          <w:p w14:paraId="6136AEA6" w14:textId="77777777" w:rsidR="007159CF" w:rsidRPr="00432BE4" w:rsidRDefault="007159CF" w:rsidP="00524379">
            <w:pPr>
              <w:spacing w:after="0" w:line="360" w:lineRule="auto"/>
              <w:rPr>
                <w:rFonts w:ascii="Times New Roman" w:hAnsi="Times New Roman" w:cs="Times New Roman"/>
                <w:sz w:val="24"/>
                <w:szCs w:val="24"/>
              </w:rPr>
            </w:pPr>
          </w:p>
        </w:tc>
      </w:tr>
    </w:tbl>
    <w:p w14:paraId="624B4ADF" w14:textId="772BDD9A" w:rsidR="007159CF" w:rsidRPr="00432BE4" w:rsidRDefault="007159CF" w:rsidP="00524379">
      <w:pPr>
        <w:spacing w:after="0" w:line="360" w:lineRule="auto"/>
        <w:rPr>
          <w:rFonts w:ascii="Times New Roman" w:hAnsi="Times New Roman" w:cs="Times New Roman"/>
          <w:sz w:val="24"/>
          <w:szCs w:val="24"/>
        </w:rPr>
      </w:pPr>
    </w:p>
    <w:p w14:paraId="1CDA8B85" w14:textId="77777777" w:rsidR="00585126" w:rsidRPr="00432BE4" w:rsidRDefault="00585126" w:rsidP="00585126">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Standardized Regression Weights: (Group number 1 - Default model)</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461"/>
        <w:gridCol w:w="490"/>
        <w:gridCol w:w="2627"/>
        <w:gridCol w:w="1120"/>
      </w:tblGrid>
      <w:tr w:rsidR="003E334D" w:rsidRPr="00432BE4" w14:paraId="7894142B" w14:textId="77777777" w:rsidTr="00585126">
        <w:trPr>
          <w:tblHeader/>
        </w:trPr>
        <w:tc>
          <w:tcPr>
            <w:tcW w:w="0" w:type="auto"/>
            <w:tcBorders>
              <w:bottom w:val="single" w:sz="6" w:space="0" w:color="auto"/>
            </w:tcBorders>
            <w:tcMar>
              <w:top w:w="15" w:type="dxa"/>
              <w:left w:w="140" w:type="dxa"/>
              <w:bottom w:w="15" w:type="dxa"/>
              <w:right w:w="140" w:type="dxa"/>
            </w:tcMar>
            <w:vAlign w:val="center"/>
            <w:hideMark/>
          </w:tcPr>
          <w:p w14:paraId="07273CF8"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075AACCC"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3CA3B227" w14:textId="77777777" w:rsidR="00585126" w:rsidRPr="00432BE4" w:rsidRDefault="00585126" w:rsidP="00585126">
            <w:pPr>
              <w:spacing w:after="0" w:line="360" w:lineRule="auto"/>
              <w:rPr>
                <w:rFonts w:ascii="Times New Roman" w:hAnsi="Times New Roman" w:cs="Times New Roman"/>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6EF643C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Estimate</w:t>
            </w:r>
          </w:p>
        </w:tc>
      </w:tr>
      <w:tr w:rsidR="003E334D" w:rsidRPr="00432BE4" w14:paraId="506C5A1F" w14:textId="77777777" w:rsidTr="00585126">
        <w:tc>
          <w:tcPr>
            <w:tcW w:w="0" w:type="auto"/>
            <w:tcMar>
              <w:top w:w="15" w:type="dxa"/>
              <w:left w:w="57" w:type="dxa"/>
              <w:bottom w:w="15" w:type="dxa"/>
              <w:right w:w="57" w:type="dxa"/>
            </w:tcMar>
            <w:vAlign w:val="center"/>
            <w:hideMark/>
          </w:tcPr>
          <w:p w14:paraId="63D6A9D5"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noWrap/>
            <w:tcMar>
              <w:top w:w="15" w:type="dxa"/>
              <w:left w:w="57" w:type="dxa"/>
              <w:bottom w:w="15" w:type="dxa"/>
              <w:right w:w="57" w:type="dxa"/>
            </w:tcMar>
            <w:vAlign w:val="center"/>
            <w:hideMark/>
          </w:tcPr>
          <w:p w14:paraId="3D3E461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913C7E9"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26E8EA2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.377</w:t>
            </w:r>
          </w:p>
        </w:tc>
      </w:tr>
      <w:tr w:rsidR="003E334D" w:rsidRPr="00432BE4" w14:paraId="42387E6F" w14:textId="77777777" w:rsidTr="00585126">
        <w:tc>
          <w:tcPr>
            <w:tcW w:w="0" w:type="auto"/>
            <w:tcMar>
              <w:top w:w="15" w:type="dxa"/>
              <w:left w:w="57" w:type="dxa"/>
              <w:bottom w:w="15" w:type="dxa"/>
              <w:right w:w="57" w:type="dxa"/>
            </w:tcMar>
            <w:vAlign w:val="center"/>
            <w:hideMark/>
          </w:tcPr>
          <w:p w14:paraId="67CA43AE"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noWrap/>
            <w:tcMar>
              <w:top w:w="15" w:type="dxa"/>
              <w:left w:w="57" w:type="dxa"/>
              <w:bottom w:w="15" w:type="dxa"/>
              <w:right w:w="57" w:type="dxa"/>
            </w:tcMar>
            <w:vAlign w:val="center"/>
            <w:hideMark/>
          </w:tcPr>
          <w:p w14:paraId="5593640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271E12D"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35D8336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.171</w:t>
            </w:r>
          </w:p>
        </w:tc>
      </w:tr>
      <w:tr w:rsidR="003E334D" w:rsidRPr="00432BE4" w14:paraId="5F8BD445" w14:textId="77777777" w:rsidTr="00585126">
        <w:tc>
          <w:tcPr>
            <w:tcW w:w="0" w:type="auto"/>
            <w:tcMar>
              <w:top w:w="15" w:type="dxa"/>
              <w:left w:w="57" w:type="dxa"/>
              <w:bottom w:w="15" w:type="dxa"/>
              <w:right w:w="57" w:type="dxa"/>
            </w:tcMar>
            <w:vAlign w:val="center"/>
            <w:hideMark/>
          </w:tcPr>
          <w:p w14:paraId="0C5752E0"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noWrap/>
            <w:tcMar>
              <w:top w:w="15" w:type="dxa"/>
              <w:left w:w="57" w:type="dxa"/>
              <w:bottom w:w="15" w:type="dxa"/>
              <w:right w:w="57" w:type="dxa"/>
            </w:tcMar>
            <w:vAlign w:val="center"/>
            <w:hideMark/>
          </w:tcPr>
          <w:p w14:paraId="0D131A1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0DCBF78"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1FAA33A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.342</w:t>
            </w:r>
          </w:p>
        </w:tc>
      </w:tr>
      <w:tr w:rsidR="003E334D" w:rsidRPr="00432BE4" w14:paraId="11C7B15A" w14:textId="77777777" w:rsidTr="00585126">
        <w:tc>
          <w:tcPr>
            <w:tcW w:w="0" w:type="auto"/>
            <w:tcMar>
              <w:top w:w="15" w:type="dxa"/>
              <w:left w:w="57" w:type="dxa"/>
              <w:bottom w:w="15" w:type="dxa"/>
              <w:right w:w="57" w:type="dxa"/>
            </w:tcMar>
            <w:vAlign w:val="center"/>
            <w:hideMark/>
          </w:tcPr>
          <w:p w14:paraId="125B5607"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noWrap/>
            <w:tcMar>
              <w:top w:w="15" w:type="dxa"/>
              <w:left w:w="57" w:type="dxa"/>
              <w:bottom w:w="15" w:type="dxa"/>
              <w:right w:w="57" w:type="dxa"/>
            </w:tcMar>
            <w:vAlign w:val="center"/>
            <w:hideMark/>
          </w:tcPr>
          <w:p w14:paraId="550000C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C2B32B3"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2044FDC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.195</w:t>
            </w:r>
          </w:p>
        </w:tc>
      </w:tr>
      <w:tr w:rsidR="003E334D" w:rsidRPr="00432BE4" w14:paraId="625479E6" w14:textId="77777777" w:rsidTr="00585126">
        <w:tc>
          <w:tcPr>
            <w:tcW w:w="0" w:type="auto"/>
            <w:tcMar>
              <w:top w:w="15" w:type="dxa"/>
              <w:left w:w="57" w:type="dxa"/>
              <w:bottom w:w="15" w:type="dxa"/>
              <w:right w:w="57" w:type="dxa"/>
            </w:tcMar>
            <w:vAlign w:val="center"/>
            <w:hideMark/>
          </w:tcPr>
          <w:p w14:paraId="34EB942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4CA04AF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C684CDB"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08593BB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.207</w:t>
            </w:r>
          </w:p>
        </w:tc>
      </w:tr>
      <w:tr w:rsidR="003E334D" w:rsidRPr="00432BE4" w14:paraId="65E6C91D" w14:textId="77777777" w:rsidTr="00585126">
        <w:tc>
          <w:tcPr>
            <w:tcW w:w="0" w:type="auto"/>
            <w:tcMar>
              <w:top w:w="15" w:type="dxa"/>
              <w:left w:w="57" w:type="dxa"/>
              <w:bottom w:w="15" w:type="dxa"/>
              <w:right w:w="57" w:type="dxa"/>
            </w:tcMar>
            <w:vAlign w:val="center"/>
            <w:hideMark/>
          </w:tcPr>
          <w:p w14:paraId="5DD5630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5E4470F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2AE6569"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7775310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.044</w:t>
            </w:r>
          </w:p>
        </w:tc>
      </w:tr>
      <w:tr w:rsidR="003E334D" w:rsidRPr="00432BE4" w14:paraId="65020FE1" w14:textId="77777777" w:rsidTr="00585126">
        <w:tc>
          <w:tcPr>
            <w:tcW w:w="0" w:type="auto"/>
            <w:tcMar>
              <w:top w:w="15" w:type="dxa"/>
              <w:left w:w="57" w:type="dxa"/>
              <w:bottom w:w="15" w:type="dxa"/>
              <w:right w:w="57" w:type="dxa"/>
            </w:tcMar>
            <w:vAlign w:val="center"/>
            <w:hideMark/>
          </w:tcPr>
          <w:p w14:paraId="61BE39C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59BB2B6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C7D23BF"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67D156F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.141</w:t>
            </w:r>
          </w:p>
        </w:tc>
      </w:tr>
      <w:tr w:rsidR="003E334D" w:rsidRPr="00432BE4" w14:paraId="1D79EDC4" w14:textId="77777777" w:rsidTr="00585126">
        <w:tc>
          <w:tcPr>
            <w:tcW w:w="0" w:type="auto"/>
            <w:tcMar>
              <w:top w:w="15" w:type="dxa"/>
              <w:left w:w="57" w:type="dxa"/>
              <w:bottom w:w="15" w:type="dxa"/>
              <w:right w:w="57" w:type="dxa"/>
            </w:tcMar>
            <w:vAlign w:val="center"/>
            <w:hideMark/>
          </w:tcPr>
          <w:p w14:paraId="1B2815E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6BDC759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396F5D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Gender</w:t>
            </w:r>
          </w:p>
        </w:tc>
        <w:tc>
          <w:tcPr>
            <w:tcW w:w="0" w:type="auto"/>
            <w:noWrap/>
            <w:tcMar>
              <w:top w:w="15" w:type="dxa"/>
              <w:left w:w="140" w:type="dxa"/>
              <w:bottom w:w="15" w:type="dxa"/>
              <w:right w:w="140" w:type="dxa"/>
            </w:tcMar>
            <w:vAlign w:val="center"/>
            <w:hideMark/>
          </w:tcPr>
          <w:p w14:paraId="5161515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-.028</w:t>
            </w:r>
          </w:p>
        </w:tc>
      </w:tr>
      <w:tr w:rsidR="003E334D" w:rsidRPr="00432BE4" w14:paraId="2411F2C3" w14:textId="77777777" w:rsidTr="00585126">
        <w:tc>
          <w:tcPr>
            <w:tcW w:w="0" w:type="auto"/>
            <w:tcMar>
              <w:top w:w="15" w:type="dxa"/>
              <w:left w:w="57" w:type="dxa"/>
              <w:bottom w:w="15" w:type="dxa"/>
              <w:right w:w="57" w:type="dxa"/>
            </w:tcMar>
            <w:vAlign w:val="center"/>
            <w:hideMark/>
          </w:tcPr>
          <w:p w14:paraId="69A3416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37111E6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6C742C9"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4559E0C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.295</w:t>
            </w:r>
          </w:p>
        </w:tc>
      </w:tr>
      <w:tr w:rsidR="003E334D" w:rsidRPr="00432BE4" w14:paraId="24B19A82" w14:textId="77777777" w:rsidTr="00585126">
        <w:tc>
          <w:tcPr>
            <w:tcW w:w="0" w:type="auto"/>
            <w:tcMar>
              <w:top w:w="15" w:type="dxa"/>
              <w:left w:w="57" w:type="dxa"/>
              <w:bottom w:w="15" w:type="dxa"/>
              <w:right w:w="57" w:type="dxa"/>
            </w:tcMar>
            <w:vAlign w:val="center"/>
            <w:hideMark/>
          </w:tcPr>
          <w:p w14:paraId="5F9AF7F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noWrap/>
            <w:tcMar>
              <w:top w:w="15" w:type="dxa"/>
              <w:left w:w="57" w:type="dxa"/>
              <w:bottom w:w="15" w:type="dxa"/>
              <w:right w:w="57" w:type="dxa"/>
            </w:tcMar>
            <w:vAlign w:val="center"/>
            <w:hideMark/>
          </w:tcPr>
          <w:p w14:paraId="5727590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B8F586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Age</w:t>
            </w:r>
          </w:p>
        </w:tc>
        <w:tc>
          <w:tcPr>
            <w:tcW w:w="0" w:type="auto"/>
            <w:tcMar>
              <w:top w:w="15" w:type="dxa"/>
              <w:left w:w="140" w:type="dxa"/>
              <w:bottom w:w="15" w:type="dxa"/>
              <w:right w:w="140" w:type="dxa"/>
            </w:tcMar>
            <w:vAlign w:val="center"/>
            <w:hideMark/>
          </w:tcPr>
          <w:p w14:paraId="653E5E3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.254</w:t>
            </w:r>
          </w:p>
        </w:tc>
      </w:tr>
      <w:tr w:rsidR="003E334D" w:rsidRPr="00432BE4" w14:paraId="2BB5B3B0" w14:textId="77777777" w:rsidTr="00585126">
        <w:tc>
          <w:tcPr>
            <w:tcW w:w="0" w:type="auto"/>
            <w:tcMar>
              <w:top w:w="15" w:type="dxa"/>
              <w:left w:w="57" w:type="dxa"/>
              <w:bottom w:w="15" w:type="dxa"/>
              <w:right w:w="57" w:type="dxa"/>
            </w:tcMar>
            <w:vAlign w:val="center"/>
            <w:hideMark/>
          </w:tcPr>
          <w:p w14:paraId="4C8132F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SE10</w:t>
            </w:r>
          </w:p>
        </w:tc>
        <w:tc>
          <w:tcPr>
            <w:tcW w:w="0" w:type="auto"/>
            <w:noWrap/>
            <w:tcMar>
              <w:top w:w="15" w:type="dxa"/>
              <w:left w:w="57" w:type="dxa"/>
              <w:bottom w:w="15" w:type="dxa"/>
              <w:right w:w="57" w:type="dxa"/>
            </w:tcMar>
            <w:vAlign w:val="center"/>
            <w:hideMark/>
          </w:tcPr>
          <w:p w14:paraId="138DCB8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1C50B86"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3F57F09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.808</w:t>
            </w:r>
          </w:p>
        </w:tc>
      </w:tr>
      <w:tr w:rsidR="003E334D" w:rsidRPr="00432BE4" w14:paraId="53177A75" w14:textId="77777777" w:rsidTr="00585126">
        <w:tc>
          <w:tcPr>
            <w:tcW w:w="0" w:type="auto"/>
            <w:tcMar>
              <w:top w:w="15" w:type="dxa"/>
              <w:left w:w="57" w:type="dxa"/>
              <w:bottom w:w="15" w:type="dxa"/>
              <w:right w:w="57" w:type="dxa"/>
            </w:tcMar>
            <w:vAlign w:val="center"/>
            <w:hideMark/>
          </w:tcPr>
          <w:p w14:paraId="74BB30D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SE11</w:t>
            </w:r>
          </w:p>
        </w:tc>
        <w:tc>
          <w:tcPr>
            <w:tcW w:w="0" w:type="auto"/>
            <w:noWrap/>
            <w:tcMar>
              <w:top w:w="15" w:type="dxa"/>
              <w:left w:w="57" w:type="dxa"/>
              <w:bottom w:w="15" w:type="dxa"/>
              <w:right w:w="57" w:type="dxa"/>
            </w:tcMar>
            <w:vAlign w:val="center"/>
            <w:hideMark/>
          </w:tcPr>
          <w:p w14:paraId="4C4C9F8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290397C"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61FA1C2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.943</w:t>
            </w:r>
          </w:p>
        </w:tc>
      </w:tr>
      <w:tr w:rsidR="003E334D" w:rsidRPr="00432BE4" w14:paraId="7DFEA980" w14:textId="77777777" w:rsidTr="00585126">
        <w:tc>
          <w:tcPr>
            <w:tcW w:w="0" w:type="auto"/>
            <w:tcMar>
              <w:top w:w="15" w:type="dxa"/>
              <w:left w:w="57" w:type="dxa"/>
              <w:bottom w:w="15" w:type="dxa"/>
              <w:right w:w="57" w:type="dxa"/>
            </w:tcMar>
            <w:vAlign w:val="center"/>
            <w:hideMark/>
          </w:tcPr>
          <w:p w14:paraId="46C1B65E"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JC2</w:t>
            </w:r>
          </w:p>
        </w:tc>
        <w:tc>
          <w:tcPr>
            <w:tcW w:w="0" w:type="auto"/>
            <w:noWrap/>
            <w:tcMar>
              <w:top w:w="15" w:type="dxa"/>
              <w:left w:w="57" w:type="dxa"/>
              <w:bottom w:w="15" w:type="dxa"/>
              <w:right w:w="57" w:type="dxa"/>
            </w:tcMar>
            <w:vAlign w:val="center"/>
            <w:hideMark/>
          </w:tcPr>
          <w:p w14:paraId="107E022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D254904"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2A6EF6C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.900</w:t>
            </w:r>
          </w:p>
        </w:tc>
      </w:tr>
      <w:tr w:rsidR="003E334D" w:rsidRPr="00432BE4" w14:paraId="230A84AF" w14:textId="77777777" w:rsidTr="00585126">
        <w:tc>
          <w:tcPr>
            <w:tcW w:w="0" w:type="auto"/>
            <w:tcMar>
              <w:top w:w="15" w:type="dxa"/>
              <w:left w:w="57" w:type="dxa"/>
              <w:bottom w:w="15" w:type="dxa"/>
              <w:right w:w="57" w:type="dxa"/>
            </w:tcMar>
            <w:vAlign w:val="center"/>
            <w:hideMark/>
          </w:tcPr>
          <w:p w14:paraId="2DB998F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JC3</w:t>
            </w:r>
          </w:p>
        </w:tc>
        <w:tc>
          <w:tcPr>
            <w:tcW w:w="0" w:type="auto"/>
            <w:noWrap/>
            <w:tcMar>
              <w:top w:w="15" w:type="dxa"/>
              <w:left w:w="57" w:type="dxa"/>
              <w:bottom w:w="15" w:type="dxa"/>
              <w:right w:w="57" w:type="dxa"/>
            </w:tcMar>
            <w:vAlign w:val="center"/>
            <w:hideMark/>
          </w:tcPr>
          <w:p w14:paraId="442D691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D253D6C"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38B2163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.944</w:t>
            </w:r>
          </w:p>
        </w:tc>
      </w:tr>
      <w:tr w:rsidR="003E334D" w:rsidRPr="00432BE4" w14:paraId="4BA122A5" w14:textId="77777777" w:rsidTr="00585126">
        <w:tc>
          <w:tcPr>
            <w:tcW w:w="0" w:type="auto"/>
            <w:tcMar>
              <w:top w:w="15" w:type="dxa"/>
              <w:left w:w="57" w:type="dxa"/>
              <w:bottom w:w="15" w:type="dxa"/>
              <w:right w:w="57" w:type="dxa"/>
            </w:tcMar>
            <w:vAlign w:val="center"/>
            <w:hideMark/>
          </w:tcPr>
          <w:p w14:paraId="6591057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JC4</w:t>
            </w:r>
          </w:p>
        </w:tc>
        <w:tc>
          <w:tcPr>
            <w:tcW w:w="0" w:type="auto"/>
            <w:noWrap/>
            <w:tcMar>
              <w:top w:w="15" w:type="dxa"/>
              <w:left w:w="57" w:type="dxa"/>
              <w:bottom w:w="15" w:type="dxa"/>
              <w:right w:w="57" w:type="dxa"/>
            </w:tcMar>
            <w:vAlign w:val="center"/>
            <w:hideMark/>
          </w:tcPr>
          <w:p w14:paraId="078B828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E1BDFF2"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JobComplexity</w:t>
            </w:r>
            <w:proofErr w:type="spellEnd"/>
          </w:p>
        </w:tc>
        <w:tc>
          <w:tcPr>
            <w:tcW w:w="0" w:type="auto"/>
            <w:tcMar>
              <w:top w:w="15" w:type="dxa"/>
              <w:left w:w="140" w:type="dxa"/>
              <w:bottom w:w="15" w:type="dxa"/>
              <w:right w:w="140" w:type="dxa"/>
            </w:tcMar>
            <w:vAlign w:val="center"/>
            <w:hideMark/>
          </w:tcPr>
          <w:p w14:paraId="5E6B0B6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.926</w:t>
            </w:r>
          </w:p>
        </w:tc>
      </w:tr>
      <w:tr w:rsidR="003E334D" w:rsidRPr="00432BE4" w14:paraId="2757891E" w14:textId="77777777" w:rsidTr="00585126">
        <w:tc>
          <w:tcPr>
            <w:tcW w:w="0" w:type="auto"/>
            <w:tcMar>
              <w:top w:w="15" w:type="dxa"/>
              <w:left w:w="57" w:type="dxa"/>
              <w:bottom w:w="15" w:type="dxa"/>
              <w:right w:w="57" w:type="dxa"/>
            </w:tcMar>
            <w:vAlign w:val="center"/>
            <w:hideMark/>
          </w:tcPr>
          <w:p w14:paraId="7FBADE9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MAW1</w:t>
            </w:r>
          </w:p>
        </w:tc>
        <w:tc>
          <w:tcPr>
            <w:tcW w:w="0" w:type="auto"/>
            <w:noWrap/>
            <w:tcMar>
              <w:top w:w="15" w:type="dxa"/>
              <w:left w:w="57" w:type="dxa"/>
              <w:bottom w:w="15" w:type="dxa"/>
              <w:right w:w="57" w:type="dxa"/>
            </w:tcMar>
            <w:vAlign w:val="center"/>
            <w:hideMark/>
          </w:tcPr>
          <w:p w14:paraId="3EF95D9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F87EF2C"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1CEF673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.761</w:t>
            </w:r>
          </w:p>
        </w:tc>
      </w:tr>
      <w:tr w:rsidR="003E334D" w:rsidRPr="00432BE4" w14:paraId="0BBC3D90" w14:textId="77777777" w:rsidTr="00585126">
        <w:tc>
          <w:tcPr>
            <w:tcW w:w="0" w:type="auto"/>
            <w:tcMar>
              <w:top w:w="15" w:type="dxa"/>
              <w:left w:w="57" w:type="dxa"/>
              <w:bottom w:w="15" w:type="dxa"/>
              <w:right w:w="57" w:type="dxa"/>
            </w:tcMar>
            <w:vAlign w:val="center"/>
            <w:hideMark/>
          </w:tcPr>
          <w:p w14:paraId="6433F918"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MAW2</w:t>
            </w:r>
          </w:p>
        </w:tc>
        <w:tc>
          <w:tcPr>
            <w:tcW w:w="0" w:type="auto"/>
            <w:noWrap/>
            <w:tcMar>
              <w:top w:w="15" w:type="dxa"/>
              <w:left w:w="57" w:type="dxa"/>
              <w:bottom w:w="15" w:type="dxa"/>
              <w:right w:w="57" w:type="dxa"/>
            </w:tcMar>
            <w:vAlign w:val="center"/>
            <w:hideMark/>
          </w:tcPr>
          <w:p w14:paraId="38E80C9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9372ABC"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146F452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.812</w:t>
            </w:r>
          </w:p>
        </w:tc>
      </w:tr>
      <w:tr w:rsidR="003E334D" w:rsidRPr="00432BE4" w14:paraId="383E7D7C" w14:textId="77777777" w:rsidTr="00585126">
        <w:tc>
          <w:tcPr>
            <w:tcW w:w="0" w:type="auto"/>
            <w:tcMar>
              <w:top w:w="15" w:type="dxa"/>
              <w:left w:w="57" w:type="dxa"/>
              <w:bottom w:w="15" w:type="dxa"/>
              <w:right w:w="57" w:type="dxa"/>
            </w:tcMar>
            <w:vAlign w:val="center"/>
            <w:hideMark/>
          </w:tcPr>
          <w:p w14:paraId="4F927BB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MAW3</w:t>
            </w:r>
          </w:p>
        </w:tc>
        <w:tc>
          <w:tcPr>
            <w:tcW w:w="0" w:type="auto"/>
            <w:noWrap/>
            <w:tcMar>
              <w:top w:w="15" w:type="dxa"/>
              <w:left w:w="57" w:type="dxa"/>
              <w:bottom w:w="15" w:type="dxa"/>
              <w:right w:w="57" w:type="dxa"/>
            </w:tcMar>
            <w:vAlign w:val="center"/>
            <w:hideMark/>
          </w:tcPr>
          <w:p w14:paraId="41A1742C"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9F2A183"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1C2AFD2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.695</w:t>
            </w:r>
          </w:p>
        </w:tc>
      </w:tr>
      <w:tr w:rsidR="003E334D" w:rsidRPr="00432BE4" w14:paraId="591FF4B8" w14:textId="77777777" w:rsidTr="00585126">
        <w:tc>
          <w:tcPr>
            <w:tcW w:w="0" w:type="auto"/>
            <w:tcMar>
              <w:top w:w="15" w:type="dxa"/>
              <w:left w:w="57" w:type="dxa"/>
              <w:bottom w:w="15" w:type="dxa"/>
              <w:right w:w="57" w:type="dxa"/>
            </w:tcMar>
            <w:vAlign w:val="center"/>
            <w:hideMark/>
          </w:tcPr>
          <w:p w14:paraId="5060E05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MAW5</w:t>
            </w:r>
          </w:p>
        </w:tc>
        <w:tc>
          <w:tcPr>
            <w:tcW w:w="0" w:type="auto"/>
            <w:noWrap/>
            <w:tcMar>
              <w:top w:w="15" w:type="dxa"/>
              <w:left w:w="57" w:type="dxa"/>
              <w:bottom w:w="15" w:type="dxa"/>
              <w:right w:w="57" w:type="dxa"/>
            </w:tcMar>
            <w:vAlign w:val="center"/>
            <w:hideMark/>
          </w:tcPr>
          <w:p w14:paraId="2F8BC28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FB262C0"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MindfulnessAtWork</w:t>
            </w:r>
            <w:proofErr w:type="spellEnd"/>
          </w:p>
        </w:tc>
        <w:tc>
          <w:tcPr>
            <w:tcW w:w="0" w:type="auto"/>
            <w:tcMar>
              <w:top w:w="15" w:type="dxa"/>
              <w:left w:w="140" w:type="dxa"/>
              <w:bottom w:w="15" w:type="dxa"/>
              <w:right w:w="140" w:type="dxa"/>
            </w:tcMar>
            <w:vAlign w:val="center"/>
            <w:hideMark/>
          </w:tcPr>
          <w:p w14:paraId="198331F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.650</w:t>
            </w:r>
          </w:p>
        </w:tc>
      </w:tr>
      <w:tr w:rsidR="003E334D" w:rsidRPr="00432BE4" w14:paraId="7D9CC83C" w14:textId="77777777" w:rsidTr="00585126">
        <w:tc>
          <w:tcPr>
            <w:tcW w:w="0" w:type="auto"/>
            <w:tcMar>
              <w:top w:w="15" w:type="dxa"/>
              <w:left w:w="57" w:type="dxa"/>
              <w:bottom w:w="15" w:type="dxa"/>
              <w:right w:w="57" w:type="dxa"/>
            </w:tcMar>
            <w:vAlign w:val="center"/>
            <w:hideMark/>
          </w:tcPr>
          <w:p w14:paraId="39FC0E9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WLE1</w:t>
            </w:r>
          </w:p>
        </w:tc>
        <w:tc>
          <w:tcPr>
            <w:tcW w:w="0" w:type="auto"/>
            <w:noWrap/>
            <w:tcMar>
              <w:top w:w="15" w:type="dxa"/>
              <w:left w:w="57" w:type="dxa"/>
              <w:bottom w:w="15" w:type="dxa"/>
              <w:right w:w="57" w:type="dxa"/>
            </w:tcMar>
            <w:vAlign w:val="center"/>
            <w:hideMark/>
          </w:tcPr>
          <w:p w14:paraId="15C85ED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2EC445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7D068156"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.634</w:t>
            </w:r>
          </w:p>
        </w:tc>
      </w:tr>
      <w:tr w:rsidR="003E334D" w:rsidRPr="00432BE4" w14:paraId="7B34A4AE" w14:textId="77777777" w:rsidTr="00585126">
        <w:tc>
          <w:tcPr>
            <w:tcW w:w="0" w:type="auto"/>
            <w:tcMar>
              <w:top w:w="15" w:type="dxa"/>
              <w:left w:w="57" w:type="dxa"/>
              <w:bottom w:w="15" w:type="dxa"/>
              <w:right w:w="57" w:type="dxa"/>
            </w:tcMar>
            <w:vAlign w:val="center"/>
            <w:hideMark/>
          </w:tcPr>
          <w:p w14:paraId="02BA99B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WLE2</w:t>
            </w:r>
          </w:p>
        </w:tc>
        <w:tc>
          <w:tcPr>
            <w:tcW w:w="0" w:type="auto"/>
            <w:noWrap/>
            <w:tcMar>
              <w:top w:w="15" w:type="dxa"/>
              <w:left w:w="57" w:type="dxa"/>
              <w:bottom w:w="15" w:type="dxa"/>
              <w:right w:w="57" w:type="dxa"/>
            </w:tcMar>
            <w:vAlign w:val="center"/>
            <w:hideMark/>
          </w:tcPr>
          <w:p w14:paraId="4BA7B4F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BD5ECA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58E5993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.817</w:t>
            </w:r>
          </w:p>
        </w:tc>
      </w:tr>
      <w:tr w:rsidR="003E334D" w:rsidRPr="00432BE4" w14:paraId="37DA5A55" w14:textId="77777777" w:rsidTr="00585126">
        <w:tc>
          <w:tcPr>
            <w:tcW w:w="0" w:type="auto"/>
            <w:tcMar>
              <w:top w:w="15" w:type="dxa"/>
              <w:left w:w="57" w:type="dxa"/>
              <w:bottom w:w="15" w:type="dxa"/>
              <w:right w:w="57" w:type="dxa"/>
            </w:tcMar>
            <w:vAlign w:val="center"/>
            <w:hideMark/>
          </w:tcPr>
          <w:p w14:paraId="2D9E9A2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WLE3</w:t>
            </w:r>
          </w:p>
        </w:tc>
        <w:tc>
          <w:tcPr>
            <w:tcW w:w="0" w:type="auto"/>
            <w:noWrap/>
            <w:tcMar>
              <w:top w:w="15" w:type="dxa"/>
              <w:left w:w="57" w:type="dxa"/>
              <w:bottom w:w="15" w:type="dxa"/>
              <w:right w:w="57" w:type="dxa"/>
            </w:tcMar>
            <w:vAlign w:val="center"/>
            <w:hideMark/>
          </w:tcPr>
          <w:p w14:paraId="388C963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46BCA33"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3638B09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.868</w:t>
            </w:r>
          </w:p>
        </w:tc>
      </w:tr>
      <w:tr w:rsidR="003E334D" w:rsidRPr="00432BE4" w14:paraId="68CF4EC0" w14:textId="77777777" w:rsidTr="00585126">
        <w:tc>
          <w:tcPr>
            <w:tcW w:w="0" w:type="auto"/>
            <w:tcMar>
              <w:top w:w="15" w:type="dxa"/>
              <w:left w:w="57" w:type="dxa"/>
              <w:bottom w:w="15" w:type="dxa"/>
              <w:right w:w="57" w:type="dxa"/>
            </w:tcMar>
            <w:vAlign w:val="center"/>
            <w:hideMark/>
          </w:tcPr>
          <w:p w14:paraId="4EC8366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WLE4</w:t>
            </w:r>
          </w:p>
        </w:tc>
        <w:tc>
          <w:tcPr>
            <w:tcW w:w="0" w:type="auto"/>
            <w:noWrap/>
            <w:tcMar>
              <w:top w:w="15" w:type="dxa"/>
              <w:left w:w="57" w:type="dxa"/>
              <w:bottom w:w="15" w:type="dxa"/>
              <w:right w:w="57" w:type="dxa"/>
            </w:tcMar>
            <w:vAlign w:val="center"/>
            <w:hideMark/>
          </w:tcPr>
          <w:p w14:paraId="71DD2C12"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CF09005"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WLE</w:t>
            </w:r>
          </w:p>
        </w:tc>
        <w:tc>
          <w:tcPr>
            <w:tcW w:w="0" w:type="auto"/>
            <w:tcMar>
              <w:top w:w="15" w:type="dxa"/>
              <w:left w:w="140" w:type="dxa"/>
              <w:bottom w:w="15" w:type="dxa"/>
              <w:right w:w="140" w:type="dxa"/>
            </w:tcMar>
            <w:vAlign w:val="center"/>
            <w:hideMark/>
          </w:tcPr>
          <w:p w14:paraId="43D1F5C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.806</w:t>
            </w:r>
          </w:p>
        </w:tc>
      </w:tr>
      <w:tr w:rsidR="003E334D" w:rsidRPr="00432BE4" w14:paraId="5D21C69B" w14:textId="77777777" w:rsidTr="00585126">
        <w:tc>
          <w:tcPr>
            <w:tcW w:w="0" w:type="auto"/>
            <w:tcMar>
              <w:top w:w="15" w:type="dxa"/>
              <w:left w:w="57" w:type="dxa"/>
              <w:bottom w:w="15" w:type="dxa"/>
              <w:right w:w="57" w:type="dxa"/>
            </w:tcMar>
            <w:vAlign w:val="center"/>
            <w:hideMark/>
          </w:tcPr>
          <w:p w14:paraId="740D0C11"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SE12</w:t>
            </w:r>
          </w:p>
        </w:tc>
        <w:tc>
          <w:tcPr>
            <w:tcW w:w="0" w:type="auto"/>
            <w:noWrap/>
            <w:tcMar>
              <w:top w:w="15" w:type="dxa"/>
              <w:left w:w="57" w:type="dxa"/>
              <w:bottom w:w="15" w:type="dxa"/>
              <w:right w:w="57" w:type="dxa"/>
            </w:tcMar>
            <w:vAlign w:val="center"/>
            <w:hideMark/>
          </w:tcPr>
          <w:p w14:paraId="3394CCBB"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E7EF2C7"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MeaningfulContacts</w:t>
            </w:r>
            <w:proofErr w:type="spellEnd"/>
          </w:p>
        </w:tc>
        <w:tc>
          <w:tcPr>
            <w:tcW w:w="0" w:type="auto"/>
            <w:tcMar>
              <w:top w:w="15" w:type="dxa"/>
              <w:left w:w="140" w:type="dxa"/>
              <w:bottom w:w="15" w:type="dxa"/>
              <w:right w:w="140" w:type="dxa"/>
            </w:tcMar>
            <w:vAlign w:val="center"/>
            <w:hideMark/>
          </w:tcPr>
          <w:p w14:paraId="1734BC2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.715</w:t>
            </w:r>
          </w:p>
        </w:tc>
      </w:tr>
      <w:tr w:rsidR="003E334D" w:rsidRPr="00432BE4" w14:paraId="02C6CF95" w14:textId="77777777" w:rsidTr="00585126">
        <w:tc>
          <w:tcPr>
            <w:tcW w:w="0" w:type="auto"/>
            <w:tcMar>
              <w:top w:w="15" w:type="dxa"/>
              <w:left w:w="57" w:type="dxa"/>
              <w:bottom w:w="15" w:type="dxa"/>
              <w:right w:w="57" w:type="dxa"/>
            </w:tcMar>
            <w:vAlign w:val="center"/>
            <w:hideMark/>
          </w:tcPr>
          <w:p w14:paraId="73CCFDE0"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SE19</w:t>
            </w:r>
          </w:p>
        </w:tc>
        <w:tc>
          <w:tcPr>
            <w:tcW w:w="0" w:type="auto"/>
            <w:noWrap/>
            <w:tcMar>
              <w:top w:w="15" w:type="dxa"/>
              <w:left w:w="57" w:type="dxa"/>
              <w:bottom w:w="15" w:type="dxa"/>
              <w:right w:w="57" w:type="dxa"/>
            </w:tcMar>
            <w:vAlign w:val="center"/>
            <w:hideMark/>
          </w:tcPr>
          <w:p w14:paraId="1A3464DA"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70DB704"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1432FAA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.765</w:t>
            </w:r>
          </w:p>
        </w:tc>
      </w:tr>
      <w:tr w:rsidR="003E334D" w:rsidRPr="00432BE4" w14:paraId="2A31137E" w14:textId="77777777" w:rsidTr="00585126">
        <w:tc>
          <w:tcPr>
            <w:tcW w:w="0" w:type="auto"/>
            <w:tcMar>
              <w:top w:w="15" w:type="dxa"/>
              <w:left w:w="57" w:type="dxa"/>
              <w:bottom w:w="15" w:type="dxa"/>
              <w:right w:w="57" w:type="dxa"/>
            </w:tcMar>
            <w:vAlign w:val="center"/>
            <w:hideMark/>
          </w:tcPr>
          <w:p w14:paraId="201644B9"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SE20</w:t>
            </w:r>
          </w:p>
        </w:tc>
        <w:tc>
          <w:tcPr>
            <w:tcW w:w="0" w:type="auto"/>
            <w:noWrap/>
            <w:tcMar>
              <w:top w:w="15" w:type="dxa"/>
              <w:left w:w="57" w:type="dxa"/>
              <w:bottom w:w="15" w:type="dxa"/>
              <w:right w:w="57" w:type="dxa"/>
            </w:tcMar>
            <w:vAlign w:val="center"/>
            <w:hideMark/>
          </w:tcPr>
          <w:p w14:paraId="11572C8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853EDD0"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26D73C4D"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.940</w:t>
            </w:r>
          </w:p>
        </w:tc>
      </w:tr>
      <w:tr w:rsidR="00585126" w:rsidRPr="00432BE4" w14:paraId="74632DEE" w14:textId="77777777" w:rsidTr="00585126">
        <w:tc>
          <w:tcPr>
            <w:tcW w:w="0" w:type="auto"/>
            <w:tcMar>
              <w:top w:w="15" w:type="dxa"/>
              <w:left w:w="57" w:type="dxa"/>
              <w:bottom w:w="15" w:type="dxa"/>
              <w:right w:w="57" w:type="dxa"/>
            </w:tcMar>
            <w:vAlign w:val="center"/>
            <w:hideMark/>
          </w:tcPr>
          <w:p w14:paraId="37C5811F"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SE21</w:t>
            </w:r>
          </w:p>
        </w:tc>
        <w:tc>
          <w:tcPr>
            <w:tcW w:w="0" w:type="auto"/>
            <w:noWrap/>
            <w:tcMar>
              <w:top w:w="15" w:type="dxa"/>
              <w:left w:w="57" w:type="dxa"/>
              <w:bottom w:w="15" w:type="dxa"/>
              <w:right w:w="57" w:type="dxa"/>
            </w:tcMar>
            <w:vAlign w:val="center"/>
            <w:hideMark/>
          </w:tcPr>
          <w:p w14:paraId="2EF74C84"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03F3E04" w14:textId="77777777" w:rsidR="00585126" w:rsidRPr="00432BE4" w:rsidRDefault="00585126" w:rsidP="00585126">
            <w:pPr>
              <w:spacing w:after="0" w:line="360" w:lineRule="auto"/>
              <w:rPr>
                <w:rFonts w:ascii="Times New Roman" w:hAnsi="Times New Roman" w:cs="Times New Roman"/>
                <w:sz w:val="24"/>
                <w:szCs w:val="24"/>
              </w:rPr>
            </w:pPr>
            <w:proofErr w:type="spellStart"/>
            <w:r w:rsidRPr="00432BE4">
              <w:rPr>
                <w:rFonts w:ascii="Times New Roman" w:hAnsi="Times New Roman" w:cs="Times New Roman"/>
                <w:sz w:val="24"/>
                <w:szCs w:val="24"/>
              </w:rPr>
              <w:t>MeaningfulContribution</w:t>
            </w:r>
            <w:proofErr w:type="spellEnd"/>
          </w:p>
        </w:tc>
        <w:tc>
          <w:tcPr>
            <w:tcW w:w="0" w:type="auto"/>
            <w:tcMar>
              <w:top w:w="15" w:type="dxa"/>
              <w:left w:w="140" w:type="dxa"/>
              <w:bottom w:w="15" w:type="dxa"/>
              <w:right w:w="140" w:type="dxa"/>
            </w:tcMar>
            <w:vAlign w:val="center"/>
            <w:hideMark/>
          </w:tcPr>
          <w:p w14:paraId="753B0607" w14:textId="77777777" w:rsidR="00585126" w:rsidRPr="00432BE4" w:rsidRDefault="00585126" w:rsidP="00585126">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.763</w:t>
            </w:r>
          </w:p>
        </w:tc>
      </w:tr>
    </w:tbl>
    <w:p w14:paraId="68E164B7" w14:textId="77777777" w:rsidR="00585126" w:rsidRPr="00432BE4" w:rsidRDefault="00585126" w:rsidP="00524379">
      <w:pPr>
        <w:spacing w:after="0" w:line="360" w:lineRule="auto"/>
        <w:rPr>
          <w:rFonts w:ascii="Times New Roman" w:hAnsi="Times New Roman" w:cs="Times New Roman"/>
          <w:sz w:val="24"/>
          <w:szCs w:val="24"/>
        </w:rPr>
      </w:pPr>
    </w:p>
    <w:p w14:paraId="35881AF9" w14:textId="417F849E" w:rsidR="009B52D7" w:rsidRPr="00432BE4" w:rsidRDefault="009B52D7" w:rsidP="00524379">
      <w:pPr>
        <w:spacing w:after="0" w:line="360" w:lineRule="auto"/>
        <w:rPr>
          <w:rFonts w:ascii="Times New Roman" w:hAnsi="Times New Roman" w:cs="Times New Roman"/>
          <w:sz w:val="24"/>
          <w:szCs w:val="24"/>
        </w:rPr>
      </w:pPr>
    </w:p>
    <w:p w14:paraId="540F8A26" w14:textId="1914AC12" w:rsidR="00EC072E" w:rsidRPr="00432BE4" w:rsidRDefault="00EC072E" w:rsidP="00524379">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br w:type="page"/>
      </w:r>
    </w:p>
    <w:tbl>
      <w:tblPr>
        <w:tblW w:w="66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975"/>
        <w:gridCol w:w="1107"/>
        <w:gridCol w:w="1073"/>
        <w:gridCol w:w="1219"/>
        <w:gridCol w:w="1551"/>
      </w:tblGrid>
      <w:tr w:rsidR="003E334D" w:rsidRPr="00432BE4" w14:paraId="6A54230B" w14:textId="77777777" w:rsidTr="00711CAB">
        <w:trPr>
          <w:cantSplit/>
        </w:trPr>
        <w:tc>
          <w:tcPr>
            <w:tcW w:w="6660" w:type="dxa"/>
            <w:gridSpan w:val="6"/>
            <w:tcBorders>
              <w:top w:val="nil"/>
              <w:left w:val="nil"/>
              <w:bottom w:val="nil"/>
              <w:right w:val="nil"/>
            </w:tcBorders>
            <w:shd w:val="clear" w:color="auto" w:fill="FFFFFF"/>
            <w:vAlign w:val="center"/>
          </w:tcPr>
          <w:p w14:paraId="780170DF" w14:textId="77777777" w:rsidR="00EC072E" w:rsidRPr="00432BE4" w:rsidRDefault="00EC072E" w:rsidP="005B0E1D">
            <w:pPr>
              <w:spacing w:after="0" w:line="360" w:lineRule="auto"/>
              <w:rPr>
                <w:rFonts w:ascii="Times New Roman" w:hAnsi="Times New Roman" w:cs="Times New Roman"/>
                <w:sz w:val="24"/>
                <w:szCs w:val="24"/>
              </w:rPr>
            </w:pPr>
            <w:r w:rsidRPr="00432BE4">
              <w:rPr>
                <w:rFonts w:ascii="Times New Roman" w:hAnsi="Times New Roman" w:cs="Times New Roman"/>
                <w:b/>
                <w:bCs/>
                <w:sz w:val="24"/>
                <w:szCs w:val="24"/>
              </w:rPr>
              <w:t>Statistics</w:t>
            </w:r>
          </w:p>
        </w:tc>
      </w:tr>
      <w:tr w:rsidR="003E334D" w:rsidRPr="00432BE4" w14:paraId="3DEAB1F4" w14:textId="77777777" w:rsidTr="00711CAB">
        <w:trPr>
          <w:cantSplit/>
        </w:trPr>
        <w:tc>
          <w:tcPr>
            <w:tcW w:w="1710" w:type="dxa"/>
            <w:gridSpan w:val="2"/>
            <w:tcBorders>
              <w:top w:val="nil"/>
              <w:left w:val="nil"/>
              <w:bottom w:val="single" w:sz="8" w:space="0" w:color="152935"/>
              <w:right w:val="nil"/>
            </w:tcBorders>
            <w:shd w:val="clear" w:color="auto" w:fill="FFFFFF"/>
            <w:vAlign w:val="bottom"/>
          </w:tcPr>
          <w:p w14:paraId="38D1412D" w14:textId="77777777" w:rsidR="00EC072E" w:rsidRPr="00432BE4" w:rsidRDefault="00EC072E" w:rsidP="005B0E1D">
            <w:pPr>
              <w:spacing w:after="0" w:line="360" w:lineRule="auto"/>
              <w:rPr>
                <w:rFonts w:ascii="Times New Roman" w:hAnsi="Times New Roman" w:cs="Times New Roman"/>
                <w:sz w:val="24"/>
                <w:szCs w:val="24"/>
              </w:rPr>
            </w:pPr>
          </w:p>
        </w:tc>
        <w:tc>
          <w:tcPr>
            <w:tcW w:w="1107" w:type="dxa"/>
            <w:tcBorders>
              <w:top w:val="nil"/>
              <w:left w:val="nil"/>
              <w:bottom w:val="single" w:sz="8" w:space="0" w:color="152935"/>
              <w:right w:val="single" w:sz="8" w:space="0" w:color="E0E0E0"/>
            </w:tcBorders>
            <w:shd w:val="clear" w:color="auto" w:fill="FFFFFF"/>
            <w:vAlign w:val="bottom"/>
          </w:tcPr>
          <w:p w14:paraId="4EBE2F91" w14:textId="77777777" w:rsidR="00EC072E" w:rsidRPr="00432BE4" w:rsidRDefault="00EC072E" w:rsidP="005B0E1D">
            <w:pPr>
              <w:spacing w:after="0" w:line="360" w:lineRule="auto"/>
              <w:ind w:left="30" w:right="90"/>
              <w:rPr>
                <w:rFonts w:ascii="Times New Roman" w:hAnsi="Times New Roman" w:cs="Times New Roman"/>
                <w:sz w:val="24"/>
                <w:szCs w:val="24"/>
              </w:rPr>
            </w:pPr>
            <w:r w:rsidRPr="00432BE4">
              <w:rPr>
                <w:rFonts w:ascii="Times New Roman" w:hAnsi="Times New Roman" w:cs="Times New Roman"/>
                <w:sz w:val="24"/>
                <w:szCs w:val="24"/>
              </w:rPr>
              <w:t>Gender</w:t>
            </w:r>
          </w:p>
        </w:tc>
        <w:tc>
          <w:tcPr>
            <w:tcW w:w="1073" w:type="dxa"/>
            <w:tcBorders>
              <w:top w:val="nil"/>
              <w:left w:val="single" w:sz="8" w:space="0" w:color="E0E0E0"/>
              <w:bottom w:val="single" w:sz="8" w:space="0" w:color="152935"/>
              <w:right w:val="single" w:sz="8" w:space="0" w:color="E0E0E0"/>
            </w:tcBorders>
            <w:shd w:val="clear" w:color="auto" w:fill="FFFFFF"/>
            <w:vAlign w:val="bottom"/>
          </w:tcPr>
          <w:p w14:paraId="7133ADCE" w14:textId="77777777" w:rsidR="00EC072E" w:rsidRPr="00432BE4" w:rsidRDefault="00EC072E" w:rsidP="005B0E1D">
            <w:pPr>
              <w:spacing w:after="0" w:line="360" w:lineRule="auto"/>
              <w:ind w:left="30" w:right="90"/>
              <w:rPr>
                <w:rFonts w:ascii="Times New Roman" w:hAnsi="Times New Roman" w:cs="Times New Roman"/>
                <w:sz w:val="24"/>
                <w:szCs w:val="24"/>
              </w:rPr>
            </w:pPr>
            <w:r w:rsidRPr="00432BE4">
              <w:rPr>
                <w:rFonts w:ascii="Times New Roman" w:hAnsi="Times New Roman" w:cs="Times New Roman"/>
                <w:sz w:val="24"/>
                <w:szCs w:val="24"/>
              </w:rPr>
              <w:t>Age</w:t>
            </w:r>
          </w:p>
        </w:tc>
        <w:tc>
          <w:tcPr>
            <w:tcW w:w="1219" w:type="dxa"/>
            <w:tcBorders>
              <w:top w:val="nil"/>
              <w:left w:val="single" w:sz="8" w:space="0" w:color="E0E0E0"/>
              <w:bottom w:val="single" w:sz="8" w:space="0" w:color="152935"/>
              <w:right w:val="single" w:sz="8" w:space="0" w:color="E0E0E0"/>
            </w:tcBorders>
            <w:shd w:val="clear" w:color="auto" w:fill="FFFFFF"/>
            <w:vAlign w:val="bottom"/>
          </w:tcPr>
          <w:p w14:paraId="669FB9C2" w14:textId="77777777" w:rsidR="00EC072E" w:rsidRPr="00432BE4" w:rsidRDefault="00EC072E" w:rsidP="005B0E1D">
            <w:pPr>
              <w:spacing w:after="0" w:line="360" w:lineRule="auto"/>
              <w:ind w:left="30" w:right="90"/>
              <w:rPr>
                <w:rFonts w:ascii="Times New Roman" w:hAnsi="Times New Roman" w:cs="Times New Roman"/>
                <w:sz w:val="24"/>
                <w:szCs w:val="24"/>
              </w:rPr>
            </w:pPr>
            <w:r w:rsidRPr="00432BE4">
              <w:rPr>
                <w:rFonts w:ascii="Times New Roman" w:hAnsi="Times New Roman" w:cs="Times New Roman"/>
                <w:sz w:val="24"/>
                <w:szCs w:val="24"/>
              </w:rPr>
              <w:t>Workplace</w:t>
            </w:r>
          </w:p>
        </w:tc>
        <w:tc>
          <w:tcPr>
            <w:tcW w:w="1551" w:type="dxa"/>
            <w:tcBorders>
              <w:top w:val="nil"/>
              <w:left w:val="single" w:sz="8" w:space="0" w:color="E0E0E0"/>
              <w:bottom w:val="single" w:sz="8" w:space="0" w:color="152935"/>
              <w:right w:val="nil"/>
            </w:tcBorders>
            <w:shd w:val="clear" w:color="auto" w:fill="FFFFFF"/>
            <w:vAlign w:val="bottom"/>
          </w:tcPr>
          <w:p w14:paraId="18A6467C" w14:textId="77777777" w:rsidR="00EC072E" w:rsidRPr="00432BE4" w:rsidRDefault="00EC072E" w:rsidP="005B0E1D">
            <w:pPr>
              <w:spacing w:after="0" w:line="360" w:lineRule="auto"/>
              <w:ind w:left="30" w:right="90"/>
              <w:rPr>
                <w:rFonts w:ascii="Times New Roman" w:hAnsi="Times New Roman" w:cs="Times New Roman"/>
                <w:sz w:val="24"/>
                <w:szCs w:val="24"/>
              </w:rPr>
            </w:pPr>
            <w:r w:rsidRPr="00432BE4">
              <w:rPr>
                <w:rFonts w:ascii="Times New Roman" w:hAnsi="Times New Roman" w:cs="Times New Roman"/>
                <w:sz w:val="24"/>
                <w:szCs w:val="24"/>
              </w:rPr>
              <w:t>Specialization</w:t>
            </w:r>
          </w:p>
        </w:tc>
      </w:tr>
      <w:tr w:rsidR="003E334D" w:rsidRPr="00432BE4" w14:paraId="32C84C17" w14:textId="77777777" w:rsidTr="00711CAB">
        <w:trPr>
          <w:cantSplit/>
        </w:trPr>
        <w:tc>
          <w:tcPr>
            <w:tcW w:w="735" w:type="dxa"/>
            <w:vMerge w:val="restart"/>
            <w:tcBorders>
              <w:top w:val="single" w:sz="8" w:space="0" w:color="152935"/>
              <w:left w:val="nil"/>
              <w:bottom w:val="single" w:sz="8" w:space="0" w:color="AEAEAE"/>
              <w:right w:val="nil"/>
            </w:tcBorders>
            <w:shd w:val="clear" w:color="auto" w:fill="E0E0E0"/>
          </w:tcPr>
          <w:p w14:paraId="6FB9AC3D" w14:textId="7D43EFD3" w:rsidR="00EC072E" w:rsidRPr="00432BE4" w:rsidRDefault="00524379" w:rsidP="005B0E1D">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 xml:space="preserve"> </w:t>
            </w:r>
            <w:r w:rsidR="00EC072E" w:rsidRPr="00432BE4">
              <w:rPr>
                <w:rFonts w:ascii="Times New Roman" w:hAnsi="Times New Roman" w:cs="Times New Roman"/>
                <w:sz w:val="24"/>
                <w:szCs w:val="24"/>
              </w:rPr>
              <w:t>N</w:t>
            </w:r>
          </w:p>
        </w:tc>
        <w:tc>
          <w:tcPr>
            <w:tcW w:w="975" w:type="dxa"/>
            <w:tcBorders>
              <w:top w:val="single" w:sz="8" w:space="0" w:color="152935"/>
              <w:left w:val="nil"/>
              <w:bottom w:val="single" w:sz="8" w:space="0" w:color="AEAEAE"/>
              <w:right w:val="nil"/>
            </w:tcBorders>
            <w:shd w:val="clear" w:color="auto" w:fill="E0E0E0"/>
          </w:tcPr>
          <w:p w14:paraId="41118EC1" w14:textId="77777777" w:rsidR="00EC072E" w:rsidRPr="00432BE4" w:rsidRDefault="00EC072E" w:rsidP="005B0E1D">
            <w:pPr>
              <w:spacing w:after="0" w:line="360" w:lineRule="auto"/>
              <w:ind w:left="78" w:right="50"/>
              <w:rPr>
                <w:rFonts w:ascii="Times New Roman" w:hAnsi="Times New Roman" w:cs="Times New Roman"/>
                <w:sz w:val="24"/>
                <w:szCs w:val="24"/>
              </w:rPr>
            </w:pPr>
            <w:r w:rsidRPr="00432BE4">
              <w:rPr>
                <w:rFonts w:ascii="Times New Roman" w:hAnsi="Times New Roman" w:cs="Times New Roman"/>
                <w:sz w:val="24"/>
                <w:szCs w:val="24"/>
              </w:rPr>
              <w:t>Valid</w:t>
            </w:r>
          </w:p>
        </w:tc>
        <w:tc>
          <w:tcPr>
            <w:tcW w:w="1107" w:type="dxa"/>
            <w:tcBorders>
              <w:top w:val="single" w:sz="8" w:space="0" w:color="152935"/>
              <w:left w:val="nil"/>
              <w:bottom w:val="single" w:sz="8" w:space="0" w:color="AEAEAE"/>
              <w:right w:val="single" w:sz="8" w:space="0" w:color="E0E0E0"/>
            </w:tcBorders>
            <w:shd w:val="clear" w:color="auto" w:fill="FFFFFF"/>
          </w:tcPr>
          <w:p w14:paraId="599E5FD9" w14:textId="77777777" w:rsidR="00EC072E" w:rsidRPr="00432BE4" w:rsidRDefault="00EC072E" w:rsidP="005B0E1D">
            <w:pPr>
              <w:spacing w:after="0" w:line="360" w:lineRule="auto"/>
              <w:ind w:left="110" w:right="9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073" w:type="dxa"/>
            <w:tcBorders>
              <w:top w:val="single" w:sz="8" w:space="0" w:color="152935"/>
              <w:left w:val="single" w:sz="8" w:space="0" w:color="E0E0E0"/>
              <w:bottom w:val="single" w:sz="8" w:space="0" w:color="AEAEAE"/>
              <w:right w:val="single" w:sz="8" w:space="0" w:color="E0E0E0"/>
            </w:tcBorders>
            <w:shd w:val="clear" w:color="auto" w:fill="FFFFFF"/>
          </w:tcPr>
          <w:p w14:paraId="2BCFEA97" w14:textId="77777777" w:rsidR="00EC072E" w:rsidRPr="00432BE4" w:rsidRDefault="00EC072E" w:rsidP="005B0E1D">
            <w:pPr>
              <w:spacing w:after="0" w:line="360" w:lineRule="auto"/>
              <w:ind w:left="68" w:right="12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219" w:type="dxa"/>
            <w:tcBorders>
              <w:top w:val="single" w:sz="8" w:space="0" w:color="152935"/>
              <w:left w:val="single" w:sz="8" w:space="0" w:color="E0E0E0"/>
              <w:bottom w:val="single" w:sz="8" w:space="0" w:color="AEAEAE"/>
              <w:right w:val="single" w:sz="8" w:space="0" w:color="E0E0E0"/>
            </w:tcBorders>
            <w:shd w:val="clear" w:color="auto" w:fill="FFFFFF"/>
          </w:tcPr>
          <w:p w14:paraId="626765C4" w14:textId="77777777" w:rsidR="00EC072E" w:rsidRPr="00432BE4" w:rsidRDefault="00EC072E" w:rsidP="005B0E1D">
            <w:pPr>
              <w:spacing w:after="0" w:line="360" w:lineRule="auto"/>
              <w:ind w:left="48" w:right="36"/>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551" w:type="dxa"/>
            <w:tcBorders>
              <w:top w:val="single" w:sz="8" w:space="0" w:color="152935"/>
              <w:left w:val="single" w:sz="8" w:space="0" w:color="E0E0E0"/>
              <w:bottom w:val="single" w:sz="8" w:space="0" w:color="AEAEAE"/>
              <w:right w:val="nil"/>
            </w:tcBorders>
            <w:shd w:val="clear" w:color="auto" w:fill="FFFFFF"/>
          </w:tcPr>
          <w:p w14:paraId="33B7F1E9" w14:textId="77777777" w:rsidR="00EC072E" w:rsidRPr="00432BE4" w:rsidRDefault="00EC072E" w:rsidP="005B0E1D">
            <w:pPr>
              <w:spacing w:after="0" w:line="360" w:lineRule="auto"/>
              <w:ind w:left="42" w:right="60"/>
              <w:jc w:val="right"/>
              <w:rPr>
                <w:rFonts w:ascii="Times New Roman" w:hAnsi="Times New Roman" w:cs="Times New Roman"/>
                <w:sz w:val="24"/>
                <w:szCs w:val="24"/>
              </w:rPr>
            </w:pPr>
            <w:r w:rsidRPr="00432BE4">
              <w:rPr>
                <w:rFonts w:ascii="Times New Roman" w:hAnsi="Times New Roman" w:cs="Times New Roman"/>
                <w:sz w:val="24"/>
                <w:szCs w:val="24"/>
              </w:rPr>
              <w:t>254</w:t>
            </w:r>
          </w:p>
        </w:tc>
      </w:tr>
      <w:tr w:rsidR="003E334D" w:rsidRPr="00432BE4" w14:paraId="531B7E30" w14:textId="77777777" w:rsidTr="00711CAB">
        <w:trPr>
          <w:cantSplit/>
        </w:trPr>
        <w:tc>
          <w:tcPr>
            <w:tcW w:w="735" w:type="dxa"/>
            <w:vMerge/>
            <w:tcBorders>
              <w:top w:val="single" w:sz="8" w:space="0" w:color="152935"/>
              <w:left w:val="nil"/>
              <w:bottom w:val="single" w:sz="8" w:space="0" w:color="AEAEAE"/>
              <w:right w:val="nil"/>
            </w:tcBorders>
            <w:shd w:val="clear" w:color="auto" w:fill="E0E0E0"/>
          </w:tcPr>
          <w:p w14:paraId="491BDD08" w14:textId="77777777" w:rsidR="00EC072E" w:rsidRPr="00432BE4" w:rsidRDefault="00EC072E" w:rsidP="005B0E1D">
            <w:pPr>
              <w:spacing w:after="0" w:line="360" w:lineRule="auto"/>
              <w:rPr>
                <w:rFonts w:ascii="Times New Roman" w:hAnsi="Times New Roman" w:cs="Times New Roman"/>
                <w:sz w:val="24"/>
                <w:szCs w:val="24"/>
              </w:rPr>
            </w:pPr>
          </w:p>
        </w:tc>
        <w:tc>
          <w:tcPr>
            <w:tcW w:w="975" w:type="dxa"/>
            <w:tcBorders>
              <w:top w:val="single" w:sz="8" w:space="0" w:color="AEAEAE"/>
              <w:left w:val="nil"/>
              <w:bottom w:val="single" w:sz="8" w:space="0" w:color="AEAEAE"/>
              <w:right w:val="nil"/>
            </w:tcBorders>
            <w:shd w:val="clear" w:color="auto" w:fill="E0E0E0"/>
          </w:tcPr>
          <w:p w14:paraId="4CFB4B1B" w14:textId="77777777" w:rsidR="00EC072E" w:rsidRPr="00432BE4" w:rsidRDefault="00EC072E" w:rsidP="005B0E1D">
            <w:pPr>
              <w:spacing w:after="0" w:line="360" w:lineRule="auto"/>
              <w:ind w:left="78" w:right="50"/>
              <w:rPr>
                <w:rFonts w:ascii="Times New Roman" w:hAnsi="Times New Roman" w:cs="Times New Roman"/>
                <w:sz w:val="24"/>
                <w:szCs w:val="24"/>
              </w:rPr>
            </w:pPr>
            <w:r w:rsidRPr="00432BE4">
              <w:rPr>
                <w:rFonts w:ascii="Times New Roman" w:hAnsi="Times New Roman" w:cs="Times New Roman"/>
                <w:sz w:val="24"/>
                <w:szCs w:val="24"/>
              </w:rPr>
              <w:t>Missing</w:t>
            </w:r>
          </w:p>
        </w:tc>
        <w:tc>
          <w:tcPr>
            <w:tcW w:w="1107" w:type="dxa"/>
            <w:tcBorders>
              <w:top w:val="single" w:sz="8" w:space="0" w:color="AEAEAE"/>
              <w:left w:val="nil"/>
              <w:bottom w:val="single" w:sz="8" w:space="0" w:color="AEAEAE"/>
              <w:right w:val="single" w:sz="8" w:space="0" w:color="E0E0E0"/>
            </w:tcBorders>
            <w:shd w:val="clear" w:color="auto" w:fill="FFFFFF"/>
          </w:tcPr>
          <w:p w14:paraId="5F7D246C" w14:textId="77777777" w:rsidR="00EC072E" w:rsidRPr="00432BE4" w:rsidRDefault="00EC072E" w:rsidP="005B0E1D">
            <w:pPr>
              <w:spacing w:after="0" w:line="360" w:lineRule="auto"/>
              <w:ind w:left="110" w:right="90"/>
              <w:jc w:val="right"/>
              <w:rPr>
                <w:rFonts w:ascii="Times New Roman" w:hAnsi="Times New Roman" w:cs="Times New Roman"/>
                <w:sz w:val="24"/>
                <w:szCs w:val="24"/>
              </w:rPr>
            </w:pPr>
            <w:r w:rsidRPr="00432BE4">
              <w:rPr>
                <w:rFonts w:ascii="Times New Roman" w:hAnsi="Times New Roman" w:cs="Times New Roman"/>
                <w:sz w:val="24"/>
                <w:szCs w:val="24"/>
              </w:rPr>
              <w:t>0</w:t>
            </w:r>
          </w:p>
        </w:tc>
        <w:tc>
          <w:tcPr>
            <w:tcW w:w="1073" w:type="dxa"/>
            <w:tcBorders>
              <w:top w:val="single" w:sz="8" w:space="0" w:color="AEAEAE"/>
              <w:left w:val="single" w:sz="8" w:space="0" w:color="E0E0E0"/>
              <w:bottom w:val="single" w:sz="8" w:space="0" w:color="AEAEAE"/>
              <w:right w:val="single" w:sz="8" w:space="0" w:color="E0E0E0"/>
            </w:tcBorders>
            <w:shd w:val="clear" w:color="auto" w:fill="FFFFFF"/>
          </w:tcPr>
          <w:p w14:paraId="5EEB265D" w14:textId="77777777" w:rsidR="00EC072E" w:rsidRPr="00432BE4" w:rsidRDefault="00EC072E" w:rsidP="005B0E1D">
            <w:pPr>
              <w:spacing w:after="0" w:line="360" w:lineRule="auto"/>
              <w:ind w:left="68" w:right="120"/>
              <w:jc w:val="right"/>
              <w:rPr>
                <w:rFonts w:ascii="Times New Roman" w:hAnsi="Times New Roman" w:cs="Times New Roman"/>
                <w:sz w:val="24"/>
                <w:szCs w:val="24"/>
              </w:rPr>
            </w:pPr>
            <w:r w:rsidRPr="00432BE4">
              <w:rPr>
                <w:rFonts w:ascii="Times New Roman" w:hAnsi="Times New Roman" w:cs="Times New Roman"/>
                <w:sz w:val="24"/>
                <w:szCs w:val="24"/>
              </w:rPr>
              <w:t>0</w:t>
            </w:r>
          </w:p>
        </w:tc>
        <w:tc>
          <w:tcPr>
            <w:tcW w:w="1219" w:type="dxa"/>
            <w:tcBorders>
              <w:top w:val="single" w:sz="8" w:space="0" w:color="AEAEAE"/>
              <w:left w:val="single" w:sz="8" w:space="0" w:color="E0E0E0"/>
              <w:bottom w:val="single" w:sz="8" w:space="0" w:color="AEAEAE"/>
              <w:right w:val="single" w:sz="8" w:space="0" w:color="E0E0E0"/>
            </w:tcBorders>
            <w:shd w:val="clear" w:color="auto" w:fill="FFFFFF"/>
          </w:tcPr>
          <w:p w14:paraId="7E2BA389" w14:textId="77777777" w:rsidR="00EC072E" w:rsidRPr="00432BE4" w:rsidRDefault="00EC072E" w:rsidP="005B0E1D">
            <w:pPr>
              <w:spacing w:after="0" w:line="360" w:lineRule="auto"/>
              <w:ind w:left="48" w:right="36"/>
              <w:jc w:val="right"/>
              <w:rPr>
                <w:rFonts w:ascii="Times New Roman" w:hAnsi="Times New Roman" w:cs="Times New Roman"/>
                <w:sz w:val="24"/>
                <w:szCs w:val="24"/>
              </w:rPr>
            </w:pPr>
            <w:r w:rsidRPr="00432BE4">
              <w:rPr>
                <w:rFonts w:ascii="Times New Roman" w:hAnsi="Times New Roman" w:cs="Times New Roman"/>
                <w:sz w:val="24"/>
                <w:szCs w:val="24"/>
              </w:rPr>
              <w:t>0</w:t>
            </w:r>
          </w:p>
        </w:tc>
        <w:tc>
          <w:tcPr>
            <w:tcW w:w="1551" w:type="dxa"/>
            <w:tcBorders>
              <w:top w:val="single" w:sz="8" w:space="0" w:color="AEAEAE"/>
              <w:left w:val="single" w:sz="8" w:space="0" w:color="E0E0E0"/>
              <w:bottom w:val="single" w:sz="8" w:space="0" w:color="AEAEAE"/>
              <w:right w:val="nil"/>
            </w:tcBorders>
            <w:shd w:val="clear" w:color="auto" w:fill="FFFFFF"/>
          </w:tcPr>
          <w:p w14:paraId="6B2DB23B" w14:textId="77777777" w:rsidR="00EC072E" w:rsidRPr="00432BE4" w:rsidRDefault="00EC072E" w:rsidP="005B0E1D">
            <w:pPr>
              <w:spacing w:after="0" w:line="360" w:lineRule="auto"/>
              <w:ind w:left="42" w:right="60"/>
              <w:jc w:val="right"/>
              <w:rPr>
                <w:rFonts w:ascii="Times New Roman" w:hAnsi="Times New Roman" w:cs="Times New Roman"/>
                <w:sz w:val="24"/>
                <w:szCs w:val="24"/>
              </w:rPr>
            </w:pPr>
            <w:r w:rsidRPr="00432BE4">
              <w:rPr>
                <w:rFonts w:ascii="Times New Roman" w:hAnsi="Times New Roman" w:cs="Times New Roman"/>
                <w:sz w:val="24"/>
                <w:szCs w:val="24"/>
              </w:rPr>
              <w:t>0</w:t>
            </w:r>
          </w:p>
        </w:tc>
      </w:tr>
    </w:tbl>
    <w:p w14:paraId="127A1625"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bl>
      <w:tblPr>
        <w:tblW w:w="75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886"/>
        <w:gridCol w:w="1163"/>
        <w:gridCol w:w="1024"/>
        <w:gridCol w:w="1503"/>
        <w:gridCol w:w="2181"/>
        <w:gridCol w:w="9"/>
      </w:tblGrid>
      <w:tr w:rsidR="003E334D" w:rsidRPr="00432BE4" w14:paraId="37738EA2" w14:textId="77777777" w:rsidTr="005B0E1D">
        <w:trPr>
          <w:cantSplit/>
        </w:trPr>
        <w:tc>
          <w:tcPr>
            <w:tcW w:w="7500" w:type="dxa"/>
            <w:gridSpan w:val="7"/>
            <w:tcBorders>
              <w:top w:val="nil"/>
              <w:left w:val="nil"/>
              <w:bottom w:val="nil"/>
              <w:right w:val="nil"/>
            </w:tcBorders>
            <w:shd w:val="clear" w:color="auto" w:fill="FFFFFF"/>
            <w:vAlign w:val="center"/>
          </w:tcPr>
          <w:p w14:paraId="70B0532B"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b/>
                <w:bCs/>
                <w:sz w:val="24"/>
                <w:szCs w:val="24"/>
              </w:rPr>
              <w:t>Gender</w:t>
            </w:r>
          </w:p>
        </w:tc>
      </w:tr>
      <w:tr w:rsidR="003E334D" w:rsidRPr="00432BE4" w14:paraId="714792C0" w14:textId="77777777" w:rsidTr="005B0E1D">
        <w:trPr>
          <w:gridAfter w:val="1"/>
          <w:wAfter w:w="9" w:type="dxa"/>
          <w:cantSplit/>
        </w:trPr>
        <w:tc>
          <w:tcPr>
            <w:tcW w:w="1620" w:type="dxa"/>
            <w:gridSpan w:val="2"/>
            <w:tcBorders>
              <w:top w:val="nil"/>
              <w:left w:val="nil"/>
              <w:bottom w:val="single" w:sz="8" w:space="0" w:color="152935"/>
              <w:right w:val="nil"/>
            </w:tcBorders>
            <w:shd w:val="clear" w:color="auto" w:fill="FFFFFF"/>
            <w:vAlign w:val="bottom"/>
          </w:tcPr>
          <w:p w14:paraId="6733B9FC"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163" w:type="dxa"/>
            <w:tcBorders>
              <w:top w:val="nil"/>
              <w:left w:val="nil"/>
              <w:bottom w:val="single" w:sz="8" w:space="0" w:color="152935"/>
              <w:right w:val="single" w:sz="8" w:space="0" w:color="E0E0E0"/>
            </w:tcBorders>
            <w:shd w:val="clear" w:color="auto" w:fill="FFFFFF"/>
            <w:vAlign w:val="bottom"/>
          </w:tcPr>
          <w:p w14:paraId="4672F048"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Frequency</w:t>
            </w:r>
          </w:p>
        </w:tc>
        <w:tc>
          <w:tcPr>
            <w:tcW w:w="1024" w:type="dxa"/>
            <w:tcBorders>
              <w:top w:val="nil"/>
              <w:left w:val="single" w:sz="8" w:space="0" w:color="E0E0E0"/>
              <w:bottom w:val="single" w:sz="8" w:space="0" w:color="152935"/>
              <w:right w:val="single" w:sz="8" w:space="0" w:color="E0E0E0"/>
            </w:tcBorders>
            <w:shd w:val="clear" w:color="auto" w:fill="FFFFFF"/>
            <w:vAlign w:val="bottom"/>
          </w:tcPr>
          <w:p w14:paraId="4278DE09"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Percent</w:t>
            </w:r>
          </w:p>
        </w:tc>
        <w:tc>
          <w:tcPr>
            <w:tcW w:w="1503" w:type="dxa"/>
            <w:tcBorders>
              <w:top w:val="nil"/>
              <w:left w:val="single" w:sz="8" w:space="0" w:color="E0E0E0"/>
              <w:bottom w:val="single" w:sz="8" w:space="0" w:color="152935"/>
              <w:right w:val="single" w:sz="8" w:space="0" w:color="E0E0E0"/>
            </w:tcBorders>
            <w:shd w:val="clear" w:color="auto" w:fill="FFFFFF"/>
            <w:vAlign w:val="bottom"/>
          </w:tcPr>
          <w:p w14:paraId="31EADDFB"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Valid Percent</w:t>
            </w:r>
          </w:p>
        </w:tc>
        <w:tc>
          <w:tcPr>
            <w:tcW w:w="2181" w:type="dxa"/>
            <w:tcBorders>
              <w:top w:val="nil"/>
              <w:left w:val="single" w:sz="8" w:space="0" w:color="E0E0E0"/>
              <w:bottom w:val="single" w:sz="8" w:space="0" w:color="152935"/>
              <w:right w:val="nil"/>
            </w:tcBorders>
            <w:shd w:val="clear" w:color="auto" w:fill="FFFFFF"/>
            <w:vAlign w:val="bottom"/>
          </w:tcPr>
          <w:p w14:paraId="1A52B071"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Cumulative Percent</w:t>
            </w:r>
          </w:p>
        </w:tc>
      </w:tr>
      <w:tr w:rsidR="003E334D" w:rsidRPr="00432BE4" w14:paraId="471C2528" w14:textId="77777777" w:rsidTr="005B0E1D">
        <w:trPr>
          <w:gridAfter w:val="1"/>
          <w:wAfter w:w="9" w:type="dxa"/>
          <w:cantSplit/>
        </w:trPr>
        <w:tc>
          <w:tcPr>
            <w:tcW w:w="734" w:type="dxa"/>
            <w:vMerge w:val="restart"/>
            <w:tcBorders>
              <w:top w:val="single" w:sz="8" w:space="0" w:color="152935"/>
              <w:left w:val="nil"/>
              <w:bottom w:val="single" w:sz="8" w:space="0" w:color="152935"/>
              <w:right w:val="nil"/>
            </w:tcBorders>
            <w:shd w:val="clear" w:color="auto" w:fill="E0E0E0"/>
          </w:tcPr>
          <w:p w14:paraId="61D5B653"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Valid</w:t>
            </w:r>
          </w:p>
        </w:tc>
        <w:tc>
          <w:tcPr>
            <w:tcW w:w="886" w:type="dxa"/>
            <w:tcBorders>
              <w:top w:val="single" w:sz="8" w:space="0" w:color="152935"/>
              <w:left w:val="nil"/>
              <w:bottom w:val="single" w:sz="8" w:space="0" w:color="AEAEAE"/>
              <w:right w:val="nil"/>
            </w:tcBorders>
            <w:shd w:val="clear" w:color="auto" w:fill="E0E0E0"/>
          </w:tcPr>
          <w:p w14:paraId="5EC0819E" w14:textId="089FB09B" w:rsidR="00AD1D76" w:rsidRPr="00432BE4" w:rsidRDefault="00EA7BAA"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Female</w:t>
            </w:r>
          </w:p>
        </w:tc>
        <w:tc>
          <w:tcPr>
            <w:tcW w:w="1163" w:type="dxa"/>
            <w:tcBorders>
              <w:top w:val="single" w:sz="8" w:space="0" w:color="152935"/>
              <w:left w:val="nil"/>
              <w:bottom w:val="single" w:sz="8" w:space="0" w:color="AEAEAE"/>
              <w:right w:val="single" w:sz="8" w:space="0" w:color="E0E0E0"/>
            </w:tcBorders>
            <w:shd w:val="clear" w:color="auto" w:fill="FFFFFF"/>
          </w:tcPr>
          <w:p w14:paraId="1A3960B8"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146</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14:paraId="26402FE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57.5</w:t>
            </w:r>
          </w:p>
        </w:tc>
        <w:tc>
          <w:tcPr>
            <w:tcW w:w="1503" w:type="dxa"/>
            <w:tcBorders>
              <w:top w:val="single" w:sz="8" w:space="0" w:color="152935"/>
              <w:left w:val="single" w:sz="8" w:space="0" w:color="E0E0E0"/>
              <w:bottom w:val="single" w:sz="8" w:space="0" w:color="AEAEAE"/>
              <w:right w:val="single" w:sz="8" w:space="0" w:color="E0E0E0"/>
            </w:tcBorders>
            <w:shd w:val="clear" w:color="auto" w:fill="FFFFFF"/>
          </w:tcPr>
          <w:p w14:paraId="077AD8E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57.5</w:t>
            </w:r>
          </w:p>
        </w:tc>
        <w:tc>
          <w:tcPr>
            <w:tcW w:w="2181" w:type="dxa"/>
            <w:tcBorders>
              <w:top w:val="single" w:sz="8" w:space="0" w:color="152935"/>
              <w:left w:val="single" w:sz="8" w:space="0" w:color="E0E0E0"/>
              <w:bottom w:val="single" w:sz="8" w:space="0" w:color="AEAEAE"/>
              <w:right w:val="nil"/>
            </w:tcBorders>
            <w:shd w:val="clear" w:color="auto" w:fill="FFFFFF"/>
          </w:tcPr>
          <w:p w14:paraId="0EE01F44"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57.5</w:t>
            </w:r>
          </w:p>
        </w:tc>
      </w:tr>
      <w:tr w:rsidR="003E334D" w:rsidRPr="00432BE4" w14:paraId="6CFBA975" w14:textId="77777777" w:rsidTr="005B0E1D">
        <w:trPr>
          <w:gridAfter w:val="1"/>
          <w:wAfter w:w="9" w:type="dxa"/>
          <w:cantSplit/>
        </w:trPr>
        <w:tc>
          <w:tcPr>
            <w:tcW w:w="734" w:type="dxa"/>
            <w:vMerge/>
            <w:tcBorders>
              <w:top w:val="single" w:sz="8" w:space="0" w:color="152935"/>
              <w:left w:val="nil"/>
              <w:bottom w:val="single" w:sz="8" w:space="0" w:color="152935"/>
              <w:right w:val="nil"/>
            </w:tcBorders>
            <w:shd w:val="clear" w:color="auto" w:fill="E0E0E0"/>
          </w:tcPr>
          <w:p w14:paraId="1DCA44E1"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886" w:type="dxa"/>
            <w:tcBorders>
              <w:top w:val="single" w:sz="8" w:space="0" w:color="AEAEAE"/>
              <w:left w:val="nil"/>
              <w:bottom w:val="single" w:sz="8" w:space="0" w:color="AEAEAE"/>
              <w:right w:val="nil"/>
            </w:tcBorders>
            <w:shd w:val="clear" w:color="auto" w:fill="E0E0E0"/>
          </w:tcPr>
          <w:p w14:paraId="73C11AF1" w14:textId="10CDC1CC" w:rsidR="00AD1D76" w:rsidRPr="00432BE4" w:rsidRDefault="00EA7BAA"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Male</w:t>
            </w:r>
          </w:p>
        </w:tc>
        <w:tc>
          <w:tcPr>
            <w:tcW w:w="1163" w:type="dxa"/>
            <w:tcBorders>
              <w:top w:val="single" w:sz="8" w:space="0" w:color="AEAEAE"/>
              <w:left w:val="nil"/>
              <w:bottom w:val="single" w:sz="8" w:space="0" w:color="AEAEAE"/>
              <w:right w:val="single" w:sz="8" w:space="0" w:color="E0E0E0"/>
            </w:tcBorders>
            <w:shd w:val="clear" w:color="auto" w:fill="FFFFFF"/>
          </w:tcPr>
          <w:p w14:paraId="52337A0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108</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1BDD165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42.5</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0BAFD3F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42.5</w:t>
            </w:r>
          </w:p>
        </w:tc>
        <w:tc>
          <w:tcPr>
            <w:tcW w:w="2181" w:type="dxa"/>
            <w:tcBorders>
              <w:top w:val="single" w:sz="8" w:space="0" w:color="AEAEAE"/>
              <w:left w:val="single" w:sz="8" w:space="0" w:color="E0E0E0"/>
              <w:bottom w:val="single" w:sz="8" w:space="0" w:color="AEAEAE"/>
              <w:right w:val="nil"/>
            </w:tcBorders>
            <w:shd w:val="clear" w:color="auto" w:fill="FFFFFF"/>
          </w:tcPr>
          <w:p w14:paraId="7364617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r>
      <w:tr w:rsidR="003E334D" w:rsidRPr="00432BE4" w14:paraId="0F2CFBF1" w14:textId="77777777" w:rsidTr="005B0E1D">
        <w:trPr>
          <w:gridAfter w:val="1"/>
          <w:wAfter w:w="9" w:type="dxa"/>
          <w:cantSplit/>
        </w:trPr>
        <w:tc>
          <w:tcPr>
            <w:tcW w:w="734" w:type="dxa"/>
            <w:vMerge/>
            <w:tcBorders>
              <w:top w:val="single" w:sz="8" w:space="0" w:color="152935"/>
              <w:left w:val="nil"/>
              <w:bottom w:val="single" w:sz="8" w:space="0" w:color="152935"/>
              <w:right w:val="nil"/>
            </w:tcBorders>
            <w:shd w:val="clear" w:color="auto" w:fill="E0E0E0"/>
          </w:tcPr>
          <w:p w14:paraId="0DA0D356"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886" w:type="dxa"/>
            <w:tcBorders>
              <w:top w:val="single" w:sz="8" w:space="0" w:color="AEAEAE"/>
              <w:left w:val="nil"/>
              <w:bottom w:val="single" w:sz="8" w:space="0" w:color="152935"/>
              <w:right w:val="nil"/>
            </w:tcBorders>
            <w:shd w:val="clear" w:color="auto" w:fill="E0E0E0"/>
          </w:tcPr>
          <w:p w14:paraId="6DD83805"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Total</w:t>
            </w:r>
          </w:p>
        </w:tc>
        <w:tc>
          <w:tcPr>
            <w:tcW w:w="1163" w:type="dxa"/>
            <w:tcBorders>
              <w:top w:val="single" w:sz="8" w:space="0" w:color="AEAEAE"/>
              <w:left w:val="nil"/>
              <w:bottom w:val="single" w:sz="8" w:space="0" w:color="152935"/>
              <w:right w:val="single" w:sz="8" w:space="0" w:color="E0E0E0"/>
            </w:tcBorders>
            <w:shd w:val="clear" w:color="auto" w:fill="FFFFFF"/>
          </w:tcPr>
          <w:p w14:paraId="1AEA175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024" w:type="dxa"/>
            <w:tcBorders>
              <w:top w:val="single" w:sz="8" w:space="0" w:color="AEAEAE"/>
              <w:left w:val="single" w:sz="8" w:space="0" w:color="E0E0E0"/>
              <w:bottom w:val="single" w:sz="8" w:space="0" w:color="152935"/>
              <w:right w:val="single" w:sz="8" w:space="0" w:color="E0E0E0"/>
            </w:tcBorders>
            <w:shd w:val="clear" w:color="auto" w:fill="FFFFFF"/>
          </w:tcPr>
          <w:p w14:paraId="218E6AC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1503" w:type="dxa"/>
            <w:tcBorders>
              <w:top w:val="single" w:sz="8" w:space="0" w:color="AEAEAE"/>
              <w:left w:val="single" w:sz="8" w:space="0" w:color="E0E0E0"/>
              <w:bottom w:val="single" w:sz="8" w:space="0" w:color="152935"/>
              <w:right w:val="single" w:sz="8" w:space="0" w:color="E0E0E0"/>
            </w:tcBorders>
            <w:shd w:val="clear" w:color="auto" w:fill="FFFFFF"/>
          </w:tcPr>
          <w:p w14:paraId="6FA4208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2181" w:type="dxa"/>
            <w:tcBorders>
              <w:top w:val="single" w:sz="8" w:space="0" w:color="AEAEAE"/>
              <w:left w:val="single" w:sz="8" w:space="0" w:color="E0E0E0"/>
              <w:bottom w:val="single" w:sz="8" w:space="0" w:color="152935"/>
              <w:right w:val="nil"/>
            </w:tcBorders>
            <w:shd w:val="clear" w:color="auto" w:fill="FFFFFF"/>
            <w:vAlign w:val="center"/>
          </w:tcPr>
          <w:p w14:paraId="06809DA8"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r>
    </w:tbl>
    <w:p w14:paraId="4834AEBF"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bl>
      <w:tblPr>
        <w:tblW w:w="79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1426"/>
        <w:gridCol w:w="1163"/>
        <w:gridCol w:w="1024"/>
        <w:gridCol w:w="1503"/>
        <w:gridCol w:w="2070"/>
      </w:tblGrid>
      <w:tr w:rsidR="003E334D" w:rsidRPr="00432BE4" w14:paraId="09CF4BA9" w14:textId="77777777" w:rsidTr="005B0E1D">
        <w:trPr>
          <w:cantSplit/>
        </w:trPr>
        <w:tc>
          <w:tcPr>
            <w:tcW w:w="7920" w:type="dxa"/>
            <w:gridSpan w:val="6"/>
            <w:tcBorders>
              <w:top w:val="nil"/>
              <w:left w:val="nil"/>
              <w:bottom w:val="nil"/>
              <w:right w:val="nil"/>
            </w:tcBorders>
            <w:shd w:val="clear" w:color="auto" w:fill="FFFFFF"/>
            <w:vAlign w:val="center"/>
          </w:tcPr>
          <w:p w14:paraId="2820B512"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b/>
                <w:bCs/>
                <w:sz w:val="24"/>
                <w:szCs w:val="24"/>
              </w:rPr>
              <w:t>Age</w:t>
            </w:r>
          </w:p>
        </w:tc>
      </w:tr>
      <w:tr w:rsidR="003E334D" w:rsidRPr="00432BE4" w14:paraId="0710DA94" w14:textId="77777777" w:rsidTr="005B0E1D">
        <w:trPr>
          <w:cantSplit/>
        </w:trPr>
        <w:tc>
          <w:tcPr>
            <w:tcW w:w="2160" w:type="dxa"/>
            <w:gridSpan w:val="2"/>
            <w:tcBorders>
              <w:top w:val="nil"/>
              <w:left w:val="nil"/>
              <w:bottom w:val="single" w:sz="8" w:space="0" w:color="152935"/>
              <w:right w:val="nil"/>
            </w:tcBorders>
            <w:shd w:val="clear" w:color="auto" w:fill="FFFFFF"/>
            <w:vAlign w:val="bottom"/>
          </w:tcPr>
          <w:p w14:paraId="709636E2"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163" w:type="dxa"/>
            <w:tcBorders>
              <w:top w:val="nil"/>
              <w:left w:val="nil"/>
              <w:bottom w:val="single" w:sz="8" w:space="0" w:color="152935"/>
              <w:right w:val="single" w:sz="8" w:space="0" w:color="E0E0E0"/>
            </w:tcBorders>
            <w:shd w:val="clear" w:color="auto" w:fill="FFFFFF"/>
            <w:vAlign w:val="bottom"/>
          </w:tcPr>
          <w:p w14:paraId="4DC4678C"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Frequency</w:t>
            </w:r>
          </w:p>
        </w:tc>
        <w:tc>
          <w:tcPr>
            <w:tcW w:w="1024" w:type="dxa"/>
            <w:tcBorders>
              <w:top w:val="nil"/>
              <w:left w:val="single" w:sz="8" w:space="0" w:color="E0E0E0"/>
              <w:bottom w:val="single" w:sz="8" w:space="0" w:color="152935"/>
              <w:right w:val="single" w:sz="8" w:space="0" w:color="E0E0E0"/>
            </w:tcBorders>
            <w:shd w:val="clear" w:color="auto" w:fill="FFFFFF"/>
            <w:vAlign w:val="bottom"/>
          </w:tcPr>
          <w:p w14:paraId="02C551FC"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Percent</w:t>
            </w:r>
          </w:p>
        </w:tc>
        <w:tc>
          <w:tcPr>
            <w:tcW w:w="1503" w:type="dxa"/>
            <w:tcBorders>
              <w:top w:val="nil"/>
              <w:left w:val="single" w:sz="8" w:space="0" w:color="E0E0E0"/>
              <w:bottom w:val="single" w:sz="8" w:space="0" w:color="152935"/>
              <w:right w:val="single" w:sz="8" w:space="0" w:color="E0E0E0"/>
            </w:tcBorders>
            <w:shd w:val="clear" w:color="auto" w:fill="FFFFFF"/>
            <w:vAlign w:val="bottom"/>
          </w:tcPr>
          <w:p w14:paraId="66E6E824"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Valid Percent</w:t>
            </w:r>
          </w:p>
        </w:tc>
        <w:tc>
          <w:tcPr>
            <w:tcW w:w="2070" w:type="dxa"/>
            <w:tcBorders>
              <w:top w:val="nil"/>
              <w:left w:val="single" w:sz="8" w:space="0" w:color="E0E0E0"/>
              <w:bottom w:val="single" w:sz="8" w:space="0" w:color="152935"/>
              <w:right w:val="nil"/>
            </w:tcBorders>
            <w:shd w:val="clear" w:color="auto" w:fill="FFFFFF"/>
            <w:vAlign w:val="bottom"/>
          </w:tcPr>
          <w:p w14:paraId="4364A4BE"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Cumulative Percent</w:t>
            </w:r>
          </w:p>
        </w:tc>
      </w:tr>
      <w:tr w:rsidR="003E334D" w:rsidRPr="00432BE4" w14:paraId="630C48F6" w14:textId="77777777" w:rsidTr="005B0E1D">
        <w:trPr>
          <w:cantSplit/>
        </w:trPr>
        <w:tc>
          <w:tcPr>
            <w:tcW w:w="734" w:type="dxa"/>
            <w:vMerge w:val="restart"/>
            <w:tcBorders>
              <w:top w:val="single" w:sz="8" w:space="0" w:color="152935"/>
              <w:left w:val="nil"/>
              <w:bottom w:val="single" w:sz="8" w:space="0" w:color="152935"/>
              <w:right w:val="nil"/>
            </w:tcBorders>
            <w:shd w:val="clear" w:color="auto" w:fill="E0E0E0"/>
          </w:tcPr>
          <w:p w14:paraId="2C9E132B"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Valid</w:t>
            </w:r>
          </w:p>
        </w:tc>
        <w:tc>
          <w:tcPr>
            <w:tcW w:w="1426" w:type="dxa"/>
            <w:tcBorders>
              <w:top w:val="single" w:sz="8" w:space="0" w:color="152935"/>
              <w:left w:val="nil"/>
              <w:bottom w:val="single" w:sz="8" w:space="0" w:color="AEAEAE"/>
              <w:right w:val="nil"/>
            </w:tcBorders>
            <w:shd w:val="clear" w:color="auto" w:fill="E0E0E0"/>
          </w:tcPr>
          <w:p w14:paraId="47522353" w14:textId="3209B05B"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Under 30</w:t>
            </w:r>
          </w:p>
        </w:tc>
        <w:tc>
          <w:tcPr>
            <w:tcW w:w="1163" w:type="dxa"/>
            <w:tcBorders>
              <w:top w:val="single" w:sz="8" w:space="0" w:color="152935"/>
              <w:left w:val="nil"/>
              <w:bottom w:val="single" w:sz="8" w:space="0" w:color="AEAEAE"/>
              <w:right w:val="single" w:sz="8" w:space="0" w:color="E0E0E0"/>
            </w:tcBorders>
            <w:shd w:val="clear" w:color="auto" w:fill="FFFFFF"/>
          </w:tcPr>
          <w:p w14:paraId="352204A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106</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14:paraId="7519BB9B"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41.7</w:t>
            </w:r>
          </w:p>
        </w:tc>
        <w:tc>
          <w:tcPr>
            <w:tcW w:w="1503" w:type="dxa"/>
            <w:tcBorders>
              <w:top w:val="single" w:sz="8" w:space="0" w:color="152935"/>
              <w:left w:val="single" w:sz="8" w:space="0" w:color="E0E0E0"/>
              <w:bottom w:val="single" w:sz="8" w:space="0" w:color="AEAEAE"/>
              <w:right w:val="single" w:sz="8" w:space="0" w:color="E0E0E0"/>
            </w:tcBorders>
            <w:shd w:val="clear" w:color="auto" w:fill="FFFFFF"/>
          </w:tcPr>
          <w:p w14:paraId="773F1EF1"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41.7</w:t>
            </w:r>
          </w:p>
        </w:tc>
        <w:tc>
          <w:tcPr>
            <w:tcW w:w="2070" w:type="dxa"/>
            <w:tcBorders>
              <w:top w:val="single" w:sz="8" w:space="0" w:color="152935"/>
              <w:left w:val="single" w:sz="8" w:space="0" w:color="E0E0E0"/>
              <w:bottom w:val="single" w:sz="8" w:space="0" w:color="AEAEAE"/>
              <w:right w:val="nil"/>
            </w:tcBorders>
            <w:shd w:val="clear" w:color="auto" w:fill="FFFFFF"/>
          </w:tcPr>
          <w:p w14:paraId="4B930AA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41.7</w:t>
            </w:r>
          </w:p>
        </w:tc>
      </w:tr>
      <w:tr w:rsidR="003E334D" w:rsidRPr="00432BE4" w14:paraId="3A363B21"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6957EA38"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426" w:type="dxa"/>
            <w:tcBorders>
              <w:top w:val="single" w:sz="8" w:space="0" w:color="AEAEAE"/>
              <w:left w:val="nil"/>
              <w:bottom w:val="single" w:sz="8" w:space="0" w:color="AEAEAE"/>
              <w:right w:val="nil"/>
            </w:tcBorders>
            <w:shd w:val="clear" w:color="auto" w:fill="E0E0E0"/>
          </w:tcPr>
          <w:p w14:paraId="6CC152EA" w14:textId="7B566915"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30-under 40</w:t>
            </w:r>
          </w:p>
        </w:tc>
        <w:tc>
          <w:tcPr>
            <w:tcW w:w="1163" w:type="dxa"/>
            <w:tcBorders>
              <w:top w:val="single" w:sz="8" w:space="0" w:color="AEAEAE"/>
              <w:left w:val="nil"/>
              <w:bottom w:val="single" w:sz="8" w:space="0" w:color="AEAEAE"/>
              <w:right w:val="single" w:sz="8" w:space="0" w:color="E0E0E0"/>
            </w:tcBorders>
            <w:shd w:val="clear" w:color="auto" w:fill="FFFFFF"/>
          </w:tcPr>
          <w:p w14:paraId="4F96BC6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78</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64C70D71"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30.7</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435B873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30.7</w:t>
            </w:r>
          </w:p>
        </w:tc>
        <w:tc>
          <w:tcPr>
            <w:tcW w:w="2070" w:type="dxa"/>
            <w:tcBorders>
              <w:top w:val="single" w:sz="8" w:space="0" w:color="AEAEAE"/>
              <w:left w:val="single" w:sz="8" w:space="0" w:color="E0E0E0"/>
              <w:bottom w:val="single" w:sz="8" w:space="0" w:color="AEAEAE"/>
              <w:right w:val="nil"/>
            </w:tcBorders>
            <w:shd w:val="clear" w:color="auto" w:fill="FFFFFF"/>
          </w:tcPr>
          <w:p w14:paraId="295EF05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72.4</w:t>
            </w:r>
          </w:p>
        </w:tc>
      </w:tr>
      <w:tr w:rsidR="003E334D" w:rsidRPr="00432BE4" w14:paraId="1CADD6C3"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4D872373" w14:textId="77777777" w:rsidR="00B95B59" w:rsidRPr="00432BE4" w:rsidRDefault="00B95B59" w:rsidP="005B0E1D">
            <w:pPr>
              <w:autoSpaceDE w:val="0"/>
              <w:autoSpaceDN w:val="0"/>
              <w:adjustRightInd w:val="0"/>
              <w:spacing w:after="0" w:line="360" w:lineRule="auto"/>
              <w:rPr>
                <w:rFonts w:ascii="Times New Roman" w:hAnsi="Times New Roman" w:cs="Times New Roman"/>
                <w:sz w:val="24"/>
                <w:szCs w:val="24"/>
              </w:rPr>
            </w:pPr>
          </w:p>
        </w:tc>
        <w:tc>
          <w:tcPr>
            <w:tcW w:w="1426" w:type="dxa"/>
            <w:tcBorders>
              <w:top w:val="single" w:sz="8" w:space="0" w:color="AEAEAE"/>
              <w:left w:val="nil"/>
              <w:bottom w:val="single" w:sz="8" w:space="0" w:color="AEAEAE"/>
              <w:right w:val="nil"/>
            </w:tcBorders>
            <w:shd w:val="clear" w:color="auto" w:fill="E0E0E0"/>
          </w:tcPr>
          <w:p w14:paraId="5467D109" w14:textId="7E257C4A" w:rsidR="00B95B59" w:rsidRPr="00432BE4" w:rsidRDefault="00B95B59"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40-under 50</w:t>
            </w:r>
          </w:p>
        </w:tc>
        <w:tc>
          <w:tcPr>
            <w:tcW w:w="1163" w:type="dxa"/>
            <w:tcBorders>
              <w:top w:val="single" w:sz="8" w:space="0" w:color="AEAEAE"/>
              <w:left w:val="nil"/>
              <w:bottom w:val="single" w:sz="8" w:space="0" w:color="AEAEAE"/>
              <w:right w:val="single" w:sz="8" w:space="0" w:color="E0E0E0"/>
            </w:tcBorders>
            <w:shd w:val="clear" w:color="auto" w:fill="FFFFFF"/>
          </w:tcPr>
          <w:p w14:paraId="2DCB3371" w14:textId="3C3DB2E9" w:rsidR="00B95B59" w:rsidRPr="00432BE4" w:rsidRDefault="00B95B59"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26</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6781427A" w14:textId="5A6A88F5" w:rsidR="00B95B59" w:rsidRPr="00432BE4" w:rsidRDefault="00B95B59"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64E026A6" w14:textId="10DFEC8A" w:rsidR="00B95B59" w:rsidRPr="00432BE4" w:rsidRDefault="00B95B59"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10.2</w:t>
            </w:r>
          </w:p>
        </w:tc>
        <w:tc>
          <w:tcPr>
            <w:tcW w:w="2070" w:type="dxa"/>
            <w:tcBorders>
              <w:top w:val="single" w:sz="8" w:space="0" w:color="AEAEAE"/>
              <w:left w:val="single" w:sz="8" w:space="0" w:color="E0E0E0"/>
              <w:bottom w:val="single" w:sz="8" w:space="0" w:color="AEAEAE"/>
              <w:right w:val="nil"/>
            </w:tcBorders>
            <w:shd w:val="clear" w:color="auto" w:fill="FFFFFF"/>
          </w:tcPr>
          <w:p w14:paraId="06379077" w14:textId="2B8428E2" w:rsidR="00B95B59" w:rsidRPr="00432BE4" w:rsidRDefault="00B95B59"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82.7</w:t>
            </w:r>
          </w:p>
        </w:tc>
      </w:tr>
      <w:tr w:rsidR="003E334D" w:rsidRPr="00432BE4" w14:paraId="0041A926"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5414ACCA" w14:textId="77777777" w:rsidR="00B95B59" w:rsidRPr="00432BE4" w:rsidRDefault="00B95B59" w:rsidP="005B0E1D">
            <w:pPr>
              <w:autoSpaceDE w:val="0"/>
              <w:autoSpaceDN w:val="0"/>
              <w:adjustRightInd w:val="0"/>
              <w:spacing w:after="0" w:line="360" w:lineRule="auto"/>
              <w:rPr>
                <w:rFonts w:ascii="Times New Roman" w:hAnsi="Times New Roman" w:cs="Times New Roman"/>
                <w:sz w:val="24"/>
                <w:szCs w:val="24"/>
              </w:rPr>
            </w:pPr>
          </w:p>
        </w:tc>
        <w:tc>
          <w:tcPr>
            <w:tcW w:w="1426" w:type="dxa"/>
            <w:tcBorders>
              <w:top w:val="single" w:sz="8" w:space="0" w:color="AEAEAE"/>
              <w:left w:val="nil"/>
              <w:bottom w:val="single" w:sz="8" w:space="0" w:color="AEAEAE"/>
              <w:right w:val="nil"/>
            </w:tcBorders>
            <w:shd w:val="clear" w:color="auto" w:fill="E0E0E0"/>
          </w:tcPr>
          <w:p w14:paraId="383592D5" w14:textId="7D30F393" w:rsidR="00B95B59" w:rsidRPr="00432BE4" w:rsidRDefault="00B95B59"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From 50</w:t>
            </w:r>
          </w:p>
        </w:tc>
        <w:tc>
          <w:tcPr>
            <w:tcW w:w="1163" w:type="dxa"/>
            <w:tcBorders>
              <w:top w:val="single" w:sz="8" w:space="0" w:color="AEAEAE"/>
              <w:left w:val="nil"/>
              <w:bottom w:val="single" w:sz="8" w:space="0" w:color="AEAEAE"/>
              <w:right w:val="single" w:sz="8" w:space="0" w:color="E0E0E0"/>
            </w:tcBorders>
            <w:shd w:val="clear" w:color="auto" w:fill="FFFFFF"/>
          </w:tcPr>
          <w:p w14:paraId="7A4EB9DC" w14:textId="4AAEE603" w:rsidR="00B95B59" w:rsidRPr="00432BE4" w:rsidRDefault="00B95B59"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393D2DE0" w14:textId="18AF3C65" w:rsidR="00B95B59" w:rsidRPr="00432BE4" w:rsidRDefault="00B95B59"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17.3</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7B15B513" w14:textId="1054D43C" w:rsidR="00B95B59" w:rsidRPr="00432BE4" w:rsidRDefault="00B95B59"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17.3</w:t>
            </w:r>
          </w:p>
        </w:tc>
        <w:tc>
          <w:tcPr>
            <w:tcW w:w="2070" w:type="dxa"/>
            <w:tcBorders>
              <w:top w:val="single" w:sz="8" w:space="0" w:color="AEAEAE"/>
              <w:left w:val="single" w:sz="8" w:space="0" w:color="E0E0E0"/>
              <w:bottom w:val="single" w:sz="8" w:space="0" w:color="AEAEAE"/>
              <w:right w:val="nil"/>
            </w:tcBorders>
            <w:shd w:val="clear" w:color="auto" w:fill="FFFFFF"/>
          </w:tcPr>
          <w:p w14:paraId="0AD09DC8" w14:textId="77777777" w:rsidR="00B95B59" w:rsidRPr="00432BE4" w:rsidRDefault="00B95B59"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r>
      <w:tr w:rsidR="003E334D" w:rsidRPr="00432BE4" w14:paraId="4423AD26"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7202BFB6"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426" w:type="dxa"/>
            <w:tcBorders>
              <w:top w:val="single" w:sz="8" w:space="0" w:color="AEAEAE"/>
              <w:left w:val="nil"/>
              <w:bottom w:val="single" w:sz="8" w:space="0" w:color="152935"/>
              <w:right w:val="nil"/>
            </w:tcBorders>
            <w:shd w:val="clear" w:color="auto" w:fill="E0E0E0"/>
          </w:tcPr>
          <w:p w14:paraId="6E81B010"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Total</w:t>
            </w:r>
          </w:p>
        </w:tc>
        <w:tc>
          <w:tcPr>
            <w:tcW w:w="1163" w:type="dxa"/>
            <w:tcBorders>
              <w:top w:val="single" w:sz="8" w:space="0" w:color="AEAEAE"/>
              <w:left w:val="nil"/>
              <w:bottom w:val="single" w:sz="8" w:space="0" w:color="152935"/>
              <w:right w:val="single" w:sz="8" w:space="0" w:color="E0E0E0"/>
            </w:tcBorders>
            <w:shd w:val="clear" w:color="auto" w:fill="FFFFFF"/>
          </w:tcPr>
          <w:p w14:paraId="004C434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024" w:type="dxa"/>
            <w:tcBorders>
              <w:top w:val="single" w:sz="8" w:space="0" w:color="AEAEAE"/>
              <w:left w:val="single" w:sz="8" w:space="0" w:color="E0E0E0"/>
              <w:bottom w:val="single" w:sz="8" w:space="0" w:color="152935"/>
              <w:right w:val="single" w:sz="8" w:space="0" w:color="E0E0E0"/>
            </w:tcBorders>
            <w:shd w:val="clear" w:color="auto" w:fill="FFFFFF"/>
          </w:tcPr>
          <w:p w14:paraId="08BE098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1503" w:type="dxa"/>
            <w:tcBorders>
              <w:top w:val="single" w:sz="8" w:space="0" w:color="AEAEAE"/>
              <w:left w:val="single" w:sz="8" w:space="0" w:color="E0E0E0"/>
              <w:bottom w:val="single" w:sz="8" w:space="0" w:color="152935"/>
              <w:right w:val="single" w:sz="8" w:space="0" w:color="E0E0E0"/>
            </w:tcBorders>
            <w:shd w:val="clear" w:color="auto" w:fill="FFFFFF"/>
          </w:tcPr>
          <w:p w14:paraId="7D808138"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2070" w:type="dxa"/>
            <w:tcBorders>
              <w:top w:val="single" w:sz="8" w:space="0" w:color="AEAEAE"/>
              <w:left w:val="single" w:sz="8" w:space="0" w:color="E0E0E0"/>
              <w:bottom w:val="single" w:sz="8" w:space="0" w:color="152935"/>
              <w:right w:val="nil"/>
            </w:tcBorders>
            <w:shd w:val="clear" w:color="auto" w:fill="FFFFFF"/>
            <w:vAlign w:val="center"/>
          </w:tcPr>
          <w:p w14:paraId="45EA2F41"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r>
    </w:tbl>
    <w:p w14:paraId="29BF740C" w14:textId="2A6BE999"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bl>
      <w:tblPr>
        <w:tblW w:w="82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1786"/>
        <w:gridCol w:w="1163"/>
        <w:gridCol w:w="1024"/>
        <w:gridCol w:w="1503"/>
        <w:gridCol w:w="2070"/>
      </w:tblGrid>
      <w:tr w:rsidR="003E334D" w:rsidRPr="00432BE4" w14:paraId="475FDF71" w14:textId="77777777" w:rsidTr="005B0E1D">
        <w:trPr>
          <w:cantSplit/>
        </w:trPr>
        <w:tc>
          <w:tcPr>
            <w:tcW w:w="8280" w:type="dxa"/>
            <w:gridSpan w:val="6"/>
            <w:tcBorders>
              <w:top w:val="nil"/>
              <w:left w:val="nil"/>
              <w:bottom w:val="nil"/>
              <w:right w:val="nil"/>
            </w:tcBorders>
            <w:shd w:val="clear" w:color="auto" w:fill="FFFFFF"/>
            <w:vAlign w:val="center"/>
          </w:tcPr>
          <w:p w14:paraId="30D3C601"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b/>
                <w:bCs/>
                <w:sz w:val="24"/>
                <w:szCs w:val="24"/>
              </w:rPr>
              <w:t>Workplace</w:t>
            </w:r>
          </w:p>
        </w:tc>
      </w:tr>
      <w:tr w:rsidR="003E334D" w:rsidRPr="00432BE4" w14:paraId="0FC7ACE6" w14:textId="77777777" w:rsidTr="005B0E1D">
        <w:trPr>
          <w:cantSplit/>
        </w:trPr>
        <w:tc>
          <w:tcPr>
            <w:tcW w:w="2520" w:type="dxa"/>
            <w:gridSpan w:val="2"/>
            <w:tcBorders>
              <w:top w:val="nil"/>
              <w:left w:val="nil"/>
              <w:bottom w:val="single" w:sz="8" w:space="0" w:color="152935"/>
              <w:right w:val="nil"/>
            </w:tcBorders>
            <w:shd w:val="clear" w:color="auto" w:fill="FFFFFF"/>
            <w:vAlign w:val="bottom"/>
          </w:tcPr>
          <w:p w14:paraId="440BCC0A"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163" w:type="dxa"/>
            <w:tcBorders>
              <w:top w:val="nil"/>
              <w:left w:val="nil"/>
              <w:bottom w:val="single" w:sz="8" w:space="0" w:color="152935"/>
              <w:right w:val="single" w:sz="8" w:space="0" w:color="E0E0E0"/>
            </w:tcBorders>
            <w:shd w:val="clear" w:color="auto" w:fill="FFFFFF"/>
            <w:vAlign w:val="bottom"/>
          </w:tcPr>
          <w:p w14:paraId="139F7B3F"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Frequency</w:t>
            </w:r>
          </w:p>
        </w:tc>
        <w:tc>
          <w:tcPr>
            <w:tcW w:w="1024" w:type="dxa"/>
            <w:tcBorders>
              <w:top w:val="nil"/>
              <w:left w:val="single" w:sz="8" w:space="0" w:color="E0E0E0"/>
              <w:bottom w:val="single" w:sz="8" w:space="0" w:color="152935"/>
              <w:right w:val="single" w:sz="8" w:space="0" w:color="E0E0E0"/>
            </w:tcBorders>
            <w:shd w:val="clear" w:color="auto" w:fill="FFFFFF"/>
            <w:vAlign w:val="bottom"/>
          </w:tcPr>
          <w:p w14:paraId="6847CAAB"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Percent</w:t>
            </w:r>
          </w:p>
        </w:tc>
        <w:tc>
          <w:tcPr>
            <w:tcW w:w="1503" w:type="dxa"/>
            <w:tcBorders>
              <w:top w:val="nil"/>
              <w:left w:val="single" w:sz="8" w:space="0" w:color="E0E0E0"/>
              <w:bottom w:val="single" w:sz="8" w:space="0" w:color="152935"/>
              <w:right w:val="single" w:sz="8" w:space="0" w:color="E0E0E0"/>
            </w:tcBorders>
            <w:shd w:val="clear" w:color="auto" w:fill="FFFFFF"/>
            <w:vAlign w:val="bottom"/>
          </w:tcPr>
          <w:p w14:paraId="2536F776"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Valid Percent</w:t>
            </w:r>
          </w:p>
        </w:tc>
        <w:tc>
          <w:tcPr>
            <w:tcW w:w="2070" w:type="dxa"/>
            <w:tcBorders>
              <w:top w:val="nil"/>
              <w:left w:val="single" w:sz="8" w:space="0" w:color="E0E0E0"/>
              <w:bottom w:val="single" w:sz="8" w:space="0" w:color="152935"/>
              <w:right w:val="nil"/>
            </w:tcBorders>
            <w:shd w:val="clear" w:color="auto" w:fill="FFFFFF"/>
            <w:vAlign w:val="bottom"/>
          </w:tcPr>
          <w:p w14:paraId="48C02E94"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Cumulative Percent</w:t>
            </w:r>
          </w:p>
        </w:tc>
      </w:tr>
      <w:tr w:rsidR="003E334D" w:rsidRPr="00432BE4" w14:paraId="13EF9D02" w14:textId="77777777" w:rsidTr="005B0E1D">
        <w:trPr>
          <w:cantSplit/>
        </w:trPr>
        <w:tc>
          <w:tcPr>
            <w:tcW w:w="734" w:type="dxa"/>
            <w:vMerge w:val="restart"/>
            <w:tcBorders>
              <w:top w:val="single" w:sz="8" w:space="0" w:color="152935"/>
              <w:left w:val="nil"/>
              <w:bottom w:val="single" w:sz="8" w:space="0" w:color="152935"/>
              <w:right w:val="nil"/>
            </w:tcBorders>
            <w:shd w:val="clear" w:color="auto" w:fill="E0E0E0"/>
          </w:tcPr>
          <w:p w14:paraId="7A40B1D1"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Valid</w:t>
            </w:r>
          </w:p>
        </w:tc>
        <w:tc>
          <w:tcPr>
            <w:tcW w:w="1786" w:type="dxa"/>
            <w:tcBorders>
              <w:top w:val="single" w:sz="8" w:space="0" w:color="152935"/>
              <w:left w:val="nil"/>
              <w:bottom w:val="single" w:sz="8" w:space="0" w:color="AEAEAE"/>
              <w:right w:val="nil"/>
            </w:tcBorders>
            <w:shd w:val="clear" w:color="auto" w:fill="E0E0E0"/>
          </w:tcPr>
          <w:p w14:paraId="1EF29CF5" w14:textId="5A417366" w:rsidR="00AD1D76" w:rsidRPr="00432BE4" w:rsidRDefault="003466E7"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HCMC</w:t>
            </w:r>
          </w:p>
        </w:tc>
        <w:tc>
          <w:tcPr>
            <w:tcW w:w="1163" w:type="dxa"/>
            <w:tcBorders>
              <w:top w:val="single" w:sz="8" w:space="0" w:color="152935"/>
              <w:left w:val="nil"/>
              <w:bottom w:val="single" w:sz="8" w:space="0" w:color="AEAEAE"/>
              <w:right w:val="single" w:sz="8" w:space="0" w:color="E0E0E0"/>
            </w:tcBorders>
            <w:shd w:val="clear" w:color="auto" w:fill="FFFFFF"/>
          </w:tcPr>
          <w:p w14:paraId="5C7C2A8F"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107</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14:paraId="22799BB3"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42.1</w:t>
            </w:r>
          </w:p>
        </w:tc>
        <w:tc>
          <w:tcPr>
            <w:tcW w:w="1503" w:type="dxa"/>
            <w:tcBorders>
              <w:top w:val="single" w:sz="8" w:space="0" w:color="152935"/>
              <w:left w:val="single" w:sz="8" w:space="0" w:color="E0E0E0"/>
              <w:bottom w:val="single" w:sz="8" w:space="0" w:color="AEAEAE"/>
              <w:right w:val="single" w:sz="8" w:space="0" w:color="E0E0E0"/>
            </w:tcBorders>
            <w:shd w:val="clear" w:color="auto" w:fill="FFFFFF"/>
          </w:tcPr>
          <w:p w14:paraId="2E56DD2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42.1</w:t>
            </w:r>
          </w:p>
        </w:tc>
        <w:tc>
          <w:tcPr>
            <w:tcW w:w="2070" w:type="dxa"/>
            <w:tcBorders>
              <w:top w:val="single" w:sz="8" w:space="0" w:color="152935"/>
              <w:left w:val="single" w:sz="8" w:space="0" w:color="E0E0E0"/>
              <w:bottom w:val="single" w:sz="8" w:space="0" w:color="AEAEAE"/>
              <w:right w:val="nil"/>
            </w:tcBorders>
            <w:shd w:val="clear" w:color="auto" w:fill="FFFFFF"/>
          </w:tcPr>
          <w:p w14:paraId="556EBA58"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42.1</w:t>
            </w:r>
          </w:p>
        </w:tc>
      </w:tr>
      <w:tr w:rsidR="003E334D" w:rsidRPr="00432BE4" w14:paraId="2D27BC29"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6A6723CD"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11D553A8" w14:textId="1DEF853D" w:rsidR="00AD1D76" w:rsidRPr="00432BE4" w:rsidRDefault="00D87B10"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Khanh Hoa</w:t>
            </w:r>
          </w:p>
        </w:tc>
        <w:tc>
          <w:tcPr>
            <w:tcW w:w="1163" w:type="dxa"/>
            <w:tcBorders>
              <w:top w:val="single" w:sz="8" w:space="0" w:color="AEAEAE"/>
              <w:left w:val="nil"/>
              <w:bottom w:val="single" w:sz="8" w:space="0" w:color="AEAEAE"/>
              <w:right w:val="single" w:sz="8" w:space="0" w:color="E0E0E0"/>
            </w:tcBorders>
            <w:shd w:val="clear" w:color="auto" w:fill="FFFFFF"/>
          </w:tcPr>
          <w:p w14:paraId="3FF701E3"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0210419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21.3</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44B1662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21.3</w:t>
            </w:r>
          </w:p>
        </w:tc>
        <w:tc>
          <w:tcPr>
            <w:tcW w:w="2070" w:type="dxa"/>
            <w:tcBorders>
              <w:top w:val="single" w:sz="8" w:space="0" w:color="AEAEAE"/>
              <w:left w:val="single" w:sz="8" w:space="0" w:color="E0E0E0"/>
              <w:bottom w:val="single" w:sz="8" w:space="0" w:color="AEAEAE"/>
              <w:right w:val="nil"/>
            </w:tcBorders>
            <w:shd w:val="clear" w:color="auto" w:fill="FFFFFF"/>
          </w:tcPr>
          <w:p w14:paraId="64A871EF"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63.4</w:t>
            </w:r>
          </w:p>
        </w:tc>
      </w:tr>
      <w:tr w:rsidR="003E334D" w:rsidRPr="00432BE4" w14:paraId="768C3BBC"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686A3EAB"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4EF314CA" w14:textId="2A879DE2" w:rsidR="00AD1D76" w:rsidRPr="00432BE4" w:rsidRDefault="00D87B10"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Ha Nam</w:t>
            </w:r>
          </w:p>
        </w:tc>
        <w:tc>
          <w:tcPr>
            <w:tcW w:w="1163" w:type="dxa"/>
            <w:tcBorders>
              <w:top w:val="single" w:sz="8" w:space="0" w:color="AEAEAE"/>
              <w:left w:val="nil"/>
              <w:bottom w:val="single" w:sz="8" w:space="0" w:color="AEAEAE"/>
              <w:right w:val="single" w:sz="8" w:space="0" w:color="E0E0E0"/>
            </w:tcBorders>
            <w:shd w:val="clear" w:color="auto" w:fill="FFFFFF"/>
          </w:tcPr>
          <w:p w14:paraId="5E716E1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31</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09920A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4D8583C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12.2</w:t>
            </w:r>
          </w:p>
        </w:tc>
        <w:tc>
          <w:tcPr>
            <w:tcW w:w="2070" w:type="dxa"/>
            <w:tcBorders>
              <w:top w:val="single" w:sz="8" w:space="0" w:color="AEAEAE"/>
              <w:left w:val="single" w:sz="8" w:space="0" w:color="E0E0E0"/>
              <w:bottom w:val="single" w:sz="8" w:space="0" w:color="AEAEAE"/>
              <w:right w:val="nil"/>
            </w:tcBorders>
            <w:shd w:val="clear" w:color="auto" w:fill="FFFFFF"/>
          </w:tcPr>
          <w:p w14:paraId="161D211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75.6</w:t>
            </w:r>
          </w:p>
        </w:tc>
      </w:tr>
      <w:tr w:rsidR="003E334D" w:rsidRPr="00432BE4" w14:paraId="16303EDF"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7CDC9234"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34E1DF49" w14:textId="02DEF7FE"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 xml:space="preserve">Buon Me </w:t>
            </w:r>
            <w:proofErr w:type="spellStart"/>
            <w:r w:rsidRPr="00432BE4">
              <w:rPr>
                <w:rFonts w:ascii="Times New Roman" w:hAnsi="Times New Roman" w:cs="Times New Roman"/>
                <w:sz w:val="24"/>
                <w:szCs w:val="24"/>
              </w:rPr>
              <w:t>Thuat</w:t>
            </w:r>
            <w:proofErr w:type="spellEnd"/>
          </w:p>
        </w:tc>
        <w:tc>
          <w:tcPr>
            <w:tcW w:w="1163" w:type="dxa"/>
            <w:tcBorders>
              <w:top w:val="single" w:sz="8" w:space="0" w:color="AEAEAE"/>
              <w:left w:val="nil"/>
              <w:bottom w:val="single" w:sz="8" w:space="0" w:color="AEAEAE"/>
              <w:right w:val="single" w:sz="8" w:space="0" w:color="E0E0E0"/>
            </w:tcBorders>
            <w:shd w:val="clear" w:color="auto" w:fill="FFFFFF"/>
          </w:tcPr>
          <w:p w14:paraId="583FB9E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11</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1FCAB5B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4.3</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3EAA2A8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4.3</w:t>
            </w:r>
          </w:p>
        </w:tc>
        <w:tc>
          <w:tcPr>
            <w:tcW w:w="2070" w:type="dxa"/>
            <w:tcBorders>
              <w:top w:val="single" w:sz="8" w:space="0" w:color="AEAEAE"/>
              <w:left w:val="single" w:sz="8" w:space="0" w:color="E0E0E0"/>
              <w:bottom w:val="single" w:sz="8" w:space="0" w:color="AEAEAE"/>
              <w:right w:val="nil"/>
            </w:tcBorders>
            <w:shd w:val="clear" w:color="auto" w:fill="FFFFFF"/>
          </w:tcPr>
          <w:p w14:paraId="212EA9A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79.9</w:t>
            </w:r>
          </w:p>
        </w:tc>
      </w:tr>
      <w:tr w:rsidR="003E334D" w:rsidRPr="00432BE4" w14:paraId="0F52690D"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53E8AF80"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20A1AE13" w14:textId="7EDCCD8C"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Ha Noi</w:t>
            </w:r>
          </w:p>
        </w:tc>
        <w:tc>
          <w:tcPr>
            <w:tcW w:w="1163" w:type="dxa"/>
            <w:tcBorders>
              <w:top w:val="single" w:sz="8" w:space="0" w:color="AEAEAE"/>
              <w:left w:val="nil"/>
              <w:bottom w:val="single" w:sz="8" w:space="0" w:color="AEAEAE"/>
              <w:right w:val="single" w:sz="8" w:space="0" w:color="E0E0E0"/>
            </w:tcBorders>
            <w:shd w:val="clear" w:color="auto" w:fill="FFFFFF"/>
          </w:tcPr>
          <w:p w14:paraId="759FC9F1"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0E1327D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3.5</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0FEC8F1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3.5</w:t>
            </w:r>
          </w:p>
        </w:tc>
        <w:tc>
          <w:tcPr>
            <w:tcW w:w="2070" w:type="dxa"/>
            <w:tcBorders>
              <w:top w:val="single" w:sz="8" w:space="0" w:color="AEAEAE"/>
              <w:left w:val="single" w:sz="8" w:space="0" w:color="E0E0E0"/>
              <w:bottom w:val="single" w:sz="8" w:space="0" w:color="AEAEAE"/>
              <w:right w:val="nil"/>
            </w:tcBorders>
            <w:shd w:val="clear" w:color="auto" w:fill="FFFFFF"/>
          </w:tcPr>
          <w:p w14:paraId="013953D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83.5</w:t>
            </w:r>
          </w:p>
        </w:tc>
      </w:tr>
      <w:tr w:rsidR="003E334D" w:rsidRPr="00432BE4" w14:paraId="4E79239A"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6794DA8F"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54918630" w14:textId="0FBD0B92"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Dong Nai</w:t>
            </w:r>
          </w:p>
        </w:tc>
        <w:tc>
          <w:tcPr>
            <w:tcW w:w="1163" w:type="dxa"/>
            <w:tcBorders>
              <w:top w:val="single" w:sz="8" w:space="0" w:color="AEAEAE"/>
              <w:left w:val="nil"/>
              <w:bottom w:val="single" w:sz="8" w:space="0" w:color="AEAEAE"/>
              <w:right w:val="single" w:sz="8" w:space="0" w:color="E0E0E0"/>
            </w:tcBorders>
            <w:shd w:val="clear" w:color="auto" w:fill="FFFFFF"/>
          </w:tcPr>
          <w:p w14:paraId="6DD5C6B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3D343351"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3.1</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16A17B2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3.1</w:t>
            </w:r>
          </w:p>
        </w:tc>
        <w:tc>
          <w:tcPr>
            <w:tcW w:w="2070" w:type="dxa"/>
            <w:tcBorders>
              <w:top w:val="single" w:sz="8" w:space="0" w:color="AEAEAE"/>
              <w:left w:val="single" w:sz="8" w:space="0" w:color="E0E0E0"/>
              <w:bottom w:val="single" w:sz="8" w:space="0" w:color="AEAEAE"/>
              <w:right w:val="nil"/>
            </w:tcBorders>
            <w:shd w:val="clear" w:color="auto" w:fill="FFFFFF"/>
          </w:tcPr>
          <w:p w14:paraId="4BFD4627"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86.6</w:t>
            </w:r>
          </w:p>
        </w:tc>
      </w:tr>
      <w:tr w:rsidR="003E334D" w:rsidRPr="00432BE4" w14:paraId="10B0D7E2"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1857B832"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78420331" w14:textId="189E07E8"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Nghe An</w:t>
            </w:r>
          </w:p>
        </w:tc>
        <w:tc>
          <w:tcPr>
            <w:tcW w:w="1163" w:type="dxa"/>
            <w:tcBorders>
              <w:top w:val="single" w:sz="8" w:space="0" w:color="AEAEAE"/>
              <w:left w:val="nil"/>
              <w:bottom w:val="single" w:sz="8" w:space="0" w:color="AEAEAE"/>
              <w:right w:val="single" w:sz="8" w:space="0" w:color="E0E0E0"/>
            </w:tcBorders>
            <w:shd w:val="clear" w:color="auto" w:fill="FFFFFF"/>
          </w:tcPr>
          <w:p w14:paraId="1781756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6</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5C80A00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2.4</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4D889A5D"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2.4</w:t>
            </w:r>
          </w:p>
        </w:tc>
        <w:tc>
          <w:tcPr>
            <w:tcW w:w="2070" w:type="dxa"/>
            <w:tcBorders>
              <w:top w:val="single" w:sz="8" w:space="0" w:color="AEAEAE"/>
              <w:left w:val="single" w:sz="8" w:space="0" w:color="E0E0E0"/>
              <w:bottom w:val="single" w:sz="8" w:space="0" w:color="AEAEAE"/>
              <w:right w:val="nil"/>
            </w:tcBorders>
            <w:shd w:val="clear" w:color="auto" w:fill="FFFFFF"/>
          </w:tcPr>
          <w:p w14:paraId="0C96CFDC"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89.0</w:t>
            </w:r>
          </w:p>
        </w:tc>
      </w:tr>
      <w:tr w:rsidR="003E334D" w:rsidRPr="00432BE4" w14:paraId="644E2067"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6B56ABFA"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77107C78" w14:textId="267CFCC0"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Ninh Thuan</w:t>
            </w:r>
          </w:p>
        </w:tc>
        <w:tc>
          <w:tcPr>
            <w:tcW w:w="1163" w:type="dxa"/>
            <w:tcBorders>
              <w:top w:val="single" w:sz="8" w:space="0" w:color="AEAEAE"/>
              <w:left w:val="nil"/>
              <w:bottom w:val="single" w:sz="8" w:space="0" w:color="AEAEAE"/>
              <w:right w:val="single" w:sz="8" w:space="0" w:color="E0E0E0"/>
            </w:tcBorders>
            <w:shd w:val="clear" w:color="auto" w:fill="FFFFFF"/>
          </w:tcPr>
          <w:p w14:paraId="4E84021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395178B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058FB83B"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2070" w:type="dxa"/>
            <w:tcBorders>
              <w:top w:val="single" w:sz="8" w:space="0" w:color="AEAEAE"/>
              <w:left w:val="single" w:sz="8" w:space="0" w:color="E0E0E0"/>
              <w:bottom w:val="single" w:sz="8" w:space="0" w:color="AEAEAE"/>
              <w:right w:val="nil"/>
            </w:tcBorders>
            <w:shd w:val="clear" w:color="auto" w:fill="FFFFFF"/>
          </w:tcPr>
          <w:p w14:paraId="759B5D1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90.9</w:t>
            </w:r>
          </w:p>
        </w:tc>
      </w:tr>
      <w:tr w:rsidR="003E334D" w:rsidRPr="00432BE4" w14:paraId="3137DD02"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243DF758"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7846C255" w14:textId="2FA00677"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Ninh Binh</w:t>
            </w:r>
          </w:p>
        </w:tc>
        <w:tc>
          <w:tcPr>
            <w:tcW w:w="1163" w:type="dxa"/>
            <w:tcBorders>
              <w:top w:val="single" w:sz="8" w:space="0" w:color="AEAEAE"/>
              <w:left w:val="nil"/>
              <w:bottom w:val="single" w:sz="8" w:space="0" w:color="AEAEAE"/>
              <w:right w:val="single" w:sz="8" w:space="0" w:color="E0E0E0"/>
            </w:tcBorders>
            <w:shd w:val="clear" w:color="auto" w:fill="FFFFFF"/>
          </w:tcPr>
          <w:p w14:paraId="4D9A2F23"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F0F401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771A54D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2070" w:type="dxa"/>
            <w:tcBorders>
              <w:top w:val="single" w:sz="8" w:space="0" w:color="AEAEAE"/>
              <w:left w:val="single" w:sz="8" w:space="0" w:color="E0E0E0"/>
              <w:bottom w:val="single" w:sz="8" w:space="0" w:color="AEAEAE"/>
              <w:right w:val="nil"/>
            </w:tcBorders>
            <w:shd w:val="clear" w:color="auto" w:fill="FFFFFF"/>
          </w:tcPr>
          <w:p w14:paraId="4834EB68"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92.5</w:t>
            </w:r>
          </w:p>
        </w:tc>
      </w:tr>
      <w:tr w:rsidR="003E334D" w:rsidRPr="00432BE4" w14:paraId="2E88E2B0"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4726629A"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26A195B9" w14:textId="367B2F22"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Quang Ninh</w:t>
            </w:r>
          </w:p>
        </w:tc>
        <w:tc>
          <w:tcPr>
            <w:tcW w:w="1163" w:type="dxa"/>
            <w:tcBorders>
              <w:top w:val="single" w:sz="8" w:space="0" w:color="AEAEAE"/>
              <w:left w:val="nil"/>
              <w:bottom w:val="single" w:sz="8" w:space="0" w:color="AEAEAE"/>
              <w:right w:val="single" w:sz="8" w:space="0" w:color="E0E0E0"/>
            </w:tcBorders>
            <w:shd w:val="clear" w:color="auto" w:fill="FFFFFF"/>
          </w:tcPr>
          <w:p w14:paraId="1FF9A3A4"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7077E5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0587303F"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2070" w:type="dxa"/>
            <w:tcBorders>
              <w:top w:val="single" w:sz="8" w:space="0" w:color="AEAEAE"/>
              <w:left w:val="single" w:sz="8" w:space="0" w:color="E0E0E0"/>
              <w:bottom w:val="single" w:sz="8" w:space="0" w:color="AEAEAE"/>
              <w:right w:val="nil"/>
            </w:tcBorders>
            <w:shd w:val="clear" w:color="auto" w:fill="FFFFFF"/>
          </w:tcPr>
          <w:p w14:paraId="2E52836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94.1</w:t>
            </w:r>
          </w:p>
        </w:tc>
      </w:tr>
      <w:tr w:rsidR="003E334D" w:rsidRPr="00432BE4" w14:paraId="15C6FCCF"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546D379A"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7CFAFB97" w14:textId="20F4B2FB"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Hai Duong</w:t>
            </w:r>
          </w:p>
        </w:tc>
        <w:tc>
          <w:tcPr>
            <w:tcW w:w="1163" w:type="dxa"/>
            <w:tcBorders>
              <w:top w:val="single" w:sz="8" w:space="0" w:color="AEAEAE"/>
              <w:left w:val="nil"/>
              <w:bottom w:val="single" w:sz="8" w:space="0" w:color="AEAEAE"/>
              <w:right w:val="single" w:sz="8" w:space="0" w:color="E0E0E0"/>
            </w:tcBorders>
            <w:shd w:val="clear" w:color="auto" w:fill="FFFFFF"/>
          </w:tcPr>
          <w:p w14:paraId="4392B83B"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6EB28A5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5271524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606ECD4D"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95.3</w:t>
            </w:r>
          </w:p>
        </w:tc>
      </w:tr>
      <w:tr w:rsidR="003E334D" w:rsidRPr="00432BE4" w14:paraId="6FDBF893"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0DDD5204"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7EA01B7F" w14:textId="117EE117"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Hai Phong</w:t>
            </w:r>
          </w:p>
        </w:tc>
        <w:tc>
          <w:tcPr>
            <w:tcW w:w="1163" w:type="dxa"/>
            <w:tcBorders>
              <w:top w:val="single" w:sz="8" w:space="0" w:color="AEAEAE"/>
              <w:left w:val="nil"/>
              <w:bottom w:val="single" w:sz="8" w:space="0" w:color="AEAEAE"/>
              <w:right w:val="single" w:sz="8" w:space="0" w:color="E0E0E0"/>
            </w:tcBorders>
            <w:shd w:val="clear" w:color="auto" w:fill="FFFFFF"/>
          </w:tcPr>
          <w:p w14:paraId="5F4BD23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7ACD7F2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38939A7D"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119A848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96.5</w:t>
            </w:r>
          </w:p>
        </w:tc>
      </w:tr>
      <w:tr w:rsidR="003E334D" w:rsidRPr="00432BE4" w14:paraId="02EDC5DD"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64DC1A0F"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6AE098A0" w14:textId="073BA0D2"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Nam Dinh</w:t>
            </w:r>
          </w:p>
        </w:tc>
        <w:tc>
          <w:tcPr>
            <w:tcW w:w="1163" w:type="dxa"/>
            <w:tcBorders>
              <w:top w:val="single" w:sz="8" w:space="0" w:color="AEAEAE"/>
              <w:left w:val="nil"/>
              <w:bottom w:val="single" w:sz="8" w:space="0" w:color="AEAEAE"/>
              <w:right w:val="single" w:sz="8" w:space="0" w:color="E0E0E0"/>
            </w:tcBorders>
            <w:shd w:val="clear" w:color="auto" w:fill="FFFFFF"/>
          </w:tcPr>
          <w:p w14:paraId="454C108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12232C84"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6A6F8823"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53C68BCB"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97.6</w:t>
            </w:r>
          </w:p>
        </w:tc>
      </w:tr>
      <w:tr w:rsidR="003E334D" w:rsidRPr="00432BE4" w14:paraId="3DA9310E"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76CC5DF6"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193DACCB" w14:textId="43E960C8"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Bac Giang</w:t>
            </w:r>
          </w:p>
        </w:tc>
        <w:tc>
          <w:tcPr>
            <w:tcW w:w="1163" w:type="dxa"/>
            <w:tcBorders>
              <w:top w:val="single" w:sz="8" w:space="0" w:color="AEAEAE"/>
              <w:left w:val="nil"/>
              <w:bottom w:val="single" w:sz="8" w:space="0" w:color="AEAEAE"/>
              <w:right w:val="single" w:sz="8" w:space="0" w:color="E0E0E0"/>
            </w:tcBorders>
            <w:shd w:val="clear" w:color="auto" w:fill="FFFFFF"/>
          </w:tcPr>
          <w:p w14:paraId="6E1AAD0D"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106DCC9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5F4EF39B"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72E45BF8"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98.4</w:t>
            </w:r>
          </w:p>
        </w:tc>
      </w:tr>
      <w:tr w:rsidR="003E334D" w:rsidRPr="00432BE4" w14:paraId="2DD8C741"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1ECBB896"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08750572" w14:textId="3F2B4269"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Hung Yen</w:t>
            </w:r>
          </w:p>
        </w:tc>
        <w:tc>
          <w:tcPr>
            <w:tcW w:w="1163" w:type="dxa"/>
            <w:tcBorders>
              <w:top w:val="single" w:sz="8" w:space="0" w:color="AEAEAE"/>
              <w:left w:val="nil"/>
              <w:bottom w:val="single" w:sz="8" w:space="0" w:color="AEAEAE"/>
              <w:right w:val="single" w:sz="8" w:space="0" w:color="E0E0E0"/>
            </w:tcBorders>
            <w:shd w:val="clear" w:color="auto" w:fill="FFFFFF"/>
          </w:tcPr>
          <w:p w14:paraId="0C5EADAD"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7396F5C"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6171E80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69DF129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99.2</w:t>
            </w:r>
          </w:p>
        </w:tc>
      </w:tr>
      <w:tr w:rsidR="003E334D" w:rsidRPr="00432BE4" w14:paraId="089B706F"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7060DC61"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4EF3784A" w14:textId="0B4B8632"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Phu Tho</w:t>
            </w:r>
          </w:p>
        </w:tc>
        <w:tc>
          <w:tcPr>
            <w:tcW w:w="1163" w:type="dxa"/>
            <w:tcBorders>
              <w:top w:val="single" w:sz="8" w:space="0" w:color="AEAEAE"/>
              <w:left w:val="nil"/>
              <w:bottom w:val="single" w:sz="8" w:space="0" w:color="AEAEAE"/>
              <w:right w:val="single" w:sz="8" w:space="0" w:color="E0E0E0"/>
            </w:tcBorders>
            <w:shd w:val="clear" w:color="auto" w:fill="FFFFFF"/>
          </w:tcPr>
          <w:p w14:paraId="6D5A7CE1"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375C75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186C2068"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0723EF2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r>
      <w:tr w:rsidR="003E334D" w:rsidRPr="00432BE4" w14:paraId="41565AB9"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4E35190E"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152935"/>
              <w:right w:val="nil"/>
            </w:tcBorders>
            <w:shd w:val="clear" w:color="auto" w:fill="E0E0E0"/>
          </w:tcPr>
          <w:p w14:paraId="660F19E8"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Total</w:t>
            </w:r>
          </w:p>
        </w:tc>
        <w:tc>
          <w:tcPr>
            <w:tcW w:w="1163" w:type="dxa"/>
            <w:tcBorders>
              <w:top w:val="single" w:sz="8" w:space="0" w:color="AEAEAE"/>
              <w:left w:val="nil"/>
              <w:bottom w:val="single" w:sz="8" w:space="0" w:color="152935"/>
              <w:right w:val="single" w:sz="8" w:space="0" w:color="E0E0E0"/>
            </w:tcBorders>
            <w:shd w:val="clear" w:color="auto" w:fill="FFFFFF"/>
          </w:tcPr>
          <w:p w14:paraId="6C61C1BB"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024" w:type="dxa"/>
            <w:tcBorders>
              <w:top w:val="single" w:sz="8" w:space="0" w:color="AEAEAE"/>
              <w:left w:val="single" w:sz="8" w:space="0" w:color="E0E0E0"/>
              <w:bottom w:val="single" w:sz="8" w:space="0" w:color="152935"/>
              <w:right w:val="single" w:sz="8" w:space="0" w:color="E0E0E0"/>
            </w:tcBorders>
            <w:shd w:val="clear" w:color="auto" w:fill="FFFFFF"/>
          </w:tcPr>
          <w:p w14:paraId="7D5204B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1503" w:type="dxa"/>
            <w:tcBorders>
              <w:top w:val="single" w:sz="8" w:space="0" w:color="AEAEAE"/>
              <w:left w:val="single" w:sz="8" w:space="0" w:color="E0E0E0"/>
              <w:bottom w:val="single" w:sz="8" w:space="0" w:color="152935"/>
              <w:right w:val="single" w:sz="8" w:space="0" w:color="E0E0E0"/>
            </w:tcBorders>
            <w:shd w:val="clear" w:color="auto" w:fill="FFFFFF"/>
          </w:tcPr>
          <w:p w14:paraId="4E8BBBF8"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2070" w:type="dxa"/>
            <w:tcBorders>
              <w:top w:val="single" w:sz="8" w:space="0" w:color="AEAEAE"/>
              <w:left w:val="single" w:sz="8" w:space="0" w:color="E0E0E0"/>
              <w:bottom w:val="single" w:sz="8" w:space="0" w:color="152935"/>
              <w:right w:val="nil"/>
            </w:tcBorders>
            <w:shd w:val="clear" w:color="auto" w:fill="FFFFFF"/>
            <w:vAlign w:val="center"/>
          </w:tcPr>
          <w:p w14:paraId="61B6EAB0"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r>
    </w:tbl>
    <w:p w14:paraId="2899394A"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bl>
      <w:tblPr>
        <w:tblW w:w="9450" w:type="dxa"/>
        <w:tblInd w:w="-6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2956"/>
        <w:gridCol w:w="1163"/>
        <w:gridCol w:w="1024"/>
        <w:gridCol w:w="1503"/>
        <w:gridCol w:w="2070"/>
      </w:tblGrid>
      <w:tr w:rsidR="003E334D" w:rsidRPr="00432BE4" w14:paraId="04FD717B" w14:textId="77777777" w:rsidTr="005B0E1D">
        <w:trPr>
          <w:cantSplit/>
        </w:trPr>
        <w:tc>
          <w:tcPr>
            <w:tcW w:w="9450" w:type="dxa"/>
            <w:gridSpan w:val="6"/>
            <w:tcBorders>
              <w:top w:val="nil"/>
              <w:left w:val="nil"/>
              <w:bottom w:val="nil"/>
              <w:right w:val="nil"/>
            </w:tcBorders>
            <w:shd w:val="clear" w:color="auto" w:fill="FFFFFF"/>
            <w:vAlign w:val="center"/>
          </w:tcPr>
          <w:p w14:paraId="19379936"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b/>
                <w:bCs/>
                <w:sz w:val="24"/>
                <w:szCs w:val="24"/>
              </w:rPr>
              <w:t>Specialization</w:t>
            </w:r>
          </w:p>
        </w:tc>
      </w:tr>
      <w:tr w:rsidR="003E334D" w:rsidRPr="00432BE4" w14:paraId="1DEB0E93" w14:textId="77777777" w:rsidTr="005B0E1D">
        <w:trPr>
          <w:cantSplit/>
        </w:trPr>
        <w:tc>
          <w:tcPr>
            <w:tcW w:w="3690" w:type="dxa"/>
            <w:gridSpan w:val="2"/>
            <w:tcBorders>
              <w:top w:val="nil"/>
              <w:left w:val="nil"/>
              <w:bottom w:val="single" w:sz="8" w:space="0" w:color="152935"/>
              <w:right w:val="nil"/>
            </w:tcBorders>
            <w:shd w:val="clear" w:color="auto" w:fill="FFFFFF"/>
            <w:vAlign w:val="bottom"/>
          </w:tcPr>
          <w:p w14:paraId="09F72C64"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1163" w:type="dxa"/>
            <w:tcBorders>
              <w:top w:val="nil"/>
              <w:left w:val="nil"/>
              <w:bottom w:val="single" w:sz="8" w:space="0" w:color="152935"/>
              <w:right w:val="single" w:sz="8" w:space="0" w:color="E0E0E0"/>
            </w:tcBorders>
            <w:shd w:val="clear" w:color="auto" w:fill="FFFFFF"/>
            <w:vAlign w:val="bottom"/>
          </w:tcPr>
          <w:p w14:paraId="6A6EAE59"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Frequency</w:t>
            </w:r>
          </w:p>
        </w:tc>
        <w:tc>
          <w:tcPr>
            <w:tcW w:w="1024" w:type="dxa"/>
            <w:tcBorders>
              <w:top w:val="nil"/>
              <w:left w:val="single" w:sz="8" w:space="0" w:color="E0E0E0"/>
              <w:bottom w:val="single" w:sz="8" w:space="0" w:color="152935"/>
              <w:right w:val="single" w:sz="8" w:space="0" w:color="E0E0E0"/>
            </w:tcBorders>
            <w:shd w:val="clear" w:color="auto" w:fill="FFFFFF"/>
            <w:vAlign w:val="bottom"/>
          </w:tcPr>
          <w:p w14:paraId="33238B1D"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Percent</w:t>
            </w:r>
          </w:p>
        </w:tc>
        <w:tc>
          <w:tcPr>
            <w:tcW w:w="1503" w:type="dxa"/>
            <w:tcBorders>
              <w:top w:val="nil"/>
              <w:left w:val="single" w:sz="8" w:space="0" w:color="E0E0E0"/>
              <w:bottom w:val="single" w:sz="8" w:space="0" w:color="152935"/>
              <w:right w:val="single" w:sz="8" w:space="0" w:color="E0E0E0"/>
            </w:tcBorders>
            <w:shd w:val="clear" w:color="auto" w:fill="FFFFFF"/>
            <w:vAlign w:val="bottom"/>
          </w:tcPr>
          <w:p w14:paraId="759C97E5"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Valid Percent</w:t>
            </w:r>
          </w:p>
        </w:tc>
        <w:tc>
          <w:tcPr>
            <w:tcW w:w="2070" w:type="dxa"/>
            <w:tcBorders>
              <w:top w:val="nil"/>
              <w:left w:val="single" w:sz="8" w:space="0" w:color="E0E0E0"/>
              <w:bottom w:val="single" w:sz="8" w:space="0" w:color="152935"/>
              <w:right w:val="nil"/>
            </w:tcBorders>
            <w:shd w:val="clear" w:color="auto" w:fill="FFFFFF"/>
            <w:vAlign w:val="bottom"/>
          </w:tcPr>
          <w:p w14:paraId="137C2D85" w14:textId="77777777" w:rsidR="00AD1D76" w:rsidRPr="00432BE4" w:rsidRDefault="00AD1D76" w:rsidP="005B0E1D">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Cumulative Percent</w:t>
            </w:r>
          </w:p>
        </w:tc>
      </w:tr>
      <w:tr w:rsidR="003E334D" w:rsidRPr="00432BE4" w14:paraId="2245B8C2" w14:textId="77777777" w:rsidTr="005B0E1D">
        <w:trPr>
          <w:cantSplit/>
        </w:trPr>
        <w:tc>
          <w:tcPr>
            <w:tcW w:w="734" w:type="dxa"/>
            <w:vMerge w:val="restart"/>
            <w:tcBorders>
              <w:top w:val="single" w:sz="8" w:space="0" w:color="152935"/>
              <w:left w:val="nil"/>
              <w:bottom w:val="single" w:sz="8" w:space="0" w:color="152935"/>
              <w:right w:val="nil"/>
            </w:tcBorders>
            <w:shd w:val="clear" w:color="auto" w:fill="E0E0E0"/>
          </w:tcPr>
          <w:p w14:paraId="5D9AED46"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Valid</w:t>
            </w:r>
          </w:p>
        </w:tc>
        <w:tc>
          <w:tcPr>
            <w:tcW w:w="2956" w:type="dxa"/>
            <w:tcBorders>
              <w:top w:val="single" w:sz="8" w:space="0" w:color="152935"/>
              <w:left w:val="nil"/>
              <w:bottom w:val="single" w:sz="8" w:space="0" w:color="AEAEAE"/>
              <w:right w:val="nil"/>
            </w:tcBorders>
            <w:shd w:val="clear" w:color="auto" w:fill="E0E0E0"/>
          </w:tcPr>
          <w:p w14:paraId="1B8D8866" w14:textId="50814400" w:rsidR="00AD1D76" w:rsidRPr="00432BE4" w:rsidRDefault="0087795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Pediatrics</w:t>
            </w:r>
          </w:p>
        </w:tc>
        <w:tc>
          <w:tcPr>
            <w:tcW w:w="1163" w:type="dxa"/>
            <w:tcBorders>
              <w:top w:val="single" w:sz="8" w:space="0" w:color="152935"/>
              <w:left w:val="nil"/>
              <w:bottom w:val="single" w:sz="8" w:space="0" w:color="AEAEAE"/>
              <w:right w:val="single" w:sz="8" w:space="0" w:color="E0E0E0"/>
            </w:tcBorders>
            <w:shd w:val="clear" w:color="auto" w:fill="FFFFFF"/>
          </w:tcPr>
          <w:p w14:paraId="1FB66F1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73</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14:paraId="34D0D4D8"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28.7</w:t>
            </w:r>
          </w:p>
        </w:tc>
        <w:tc>
          <w:tcPr>
            <w:tcW w:w="1503" w:type="dxa"/>
            <w:tcBorders>
              <w:top w:val="single" w:sz="8" w:space="0" w:color="152935"/>
              <w:left w:val="single" w:sz="8" w:space="0" w:color="E0E0E0"/>
              <w:bottom w:val="single" w:sz="8" w:space="0" w:color="AEAEAE"/>
              <w:right w:val="single" w:sz="8" w:space="0" w:color="E0E0E0"/>
            </w:tcBorders>
            <w:shd w:val="clear" w:color="auto" w:fill="FFFFFF"/>
          </w:tcPr>
          <w:p w14:paraId="4A82363D"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28.7</w:t>
            </w:r>
          </w:p>
        </w:tc>
        <w:tc>
          <w:tcPr>
            <w:tcW w:w="2070" w:type="dxa"/>
            <w:tcBorders>
              <w:top w:val="single" w:sz="8" w:space="0" w:color="152935"/>
              <w:left w:val="single" w:sz="8" w:space="0" w:color="E0E0E0"/>
              <w:bottom w:val="single" w:sz="8" w:space="0" w:color="AEAEAE"/>
              <w:right w:val="nil"/>
            </w:tcBorders>
            <w:shd w:val="clear" w:color="auto" w:fill="FFFFFF"/>
          </w:tcPr>
          <w:p w14:paraId="00679ED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28.7</w:t>
            </w:r>
          </w:p>
        </w:tc>
      </w:tr>
      <w:tr w:rsidR="003E334D" w:rsidRPr="00432BE4" w14:paraId="41502AC7"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67CDC0B8"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5B673DB1" w14:textId="724BD9AF" w:rsidR="00AD1D76" w:rsidRPr="00432BE4" w:rsidRDefault="0087795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Internal medicine</w:t>
            </w:r>
          </w:p>
        </w:tc>
        <w:tc>
          <w:tcPr>
            <w:tcW w:w="1163" w:type="dxa"/>
            <w:tcBorders>
              <w:top w:val="single" w:sz="8" w:space="0" w:color="AEAEAE"/>
              <w:left w:val="nil"/>
              <w:bottom w:val="single" w:sz="8" w:space="0" w:color="AEAEAE"/>
              <w:right w:val="single" w:sz="8" w:space="0" w:color="E0E0E0"/>
            </w:tcBorders>
            <w:shd w:val="clear" w:color="auto" w:fill="FFFFFF"/>
          </w:tcPr>
          <w:p w14:paraId="22B689E4"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41</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FD4BA7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16.1</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2F01F10C"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16.1</w:t>
            </w:r>
          </w:p>
        </w:tc>
        <w:tc>
          <w:tcPr>
            <w:tcW w:w="2070" w:type="dxa"/>
            <w:tcBorders>
              <w:top w:val="single" w:sz="8" w:space="0" w:color="AEAEAE"/>
              <w:left w:val="single" w:sz="8" w:space="0" w:color="E0E0E0"/>
              <w:bottom w:val="single" w:sz="8" w:space="0" w:color="AEAEAE"/>
              <w:right w:val="nil"/>
            </w:tcBorders>
            <w:shd w:val="clear" w:color="auto" w:fill="FFFFFF"/>
          </w:tcPr>
          <w:p w14:paraId="78892B54"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44.9</w:t>
            </w:r>
          </w:p>
        </w:tc>
      </w:tr>
      <w:tr w:rsidR="003E334D" w:rsidRPr="00432BE4" w14:paraId="763C7EE1"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3B85F879"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1D9A0E2E" w14:textId="1A05EC9C" w:rsidR="00AD1D76" w:rsidRPr="00432BE4" w:rsidRDefault="0087795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General surgery</w:t>
            </w:r>
          </w:p>
        </w:tc>
        <w:tc>
          <w:tcPr>
            <w:tcW w:w="1163" w:type="dxa"/>
            <w:tcBorders>
              <w:top w:val="single" w:sz="8" w:space="0" w:color="AEAEAE"/>
              <w:left w:val="nil"/>
              <w:bottom w:val="single" w:sz="8" w:space="0" w:color="AEAEAE"/>
              <w:right w:val="single" w:sz="8" w:space="0" w:color="E0E0E0"/>
            </w:tcBorders>
            <w:shd w:val="clear" w:color="auto" w:fill="FFFFFF"/>
          </w:tcPr>
          <w:p w14:paraId="3A1EB47B"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19</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6FEAE3F"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7.5</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336F7F61"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7.5</w:t>
            </w:r>
          </w:p>
        </w:tc>
        <w:tc>
          <w:tcPr>
            <w:tcW w:w="2070" w:type="dxa"/>
            <w:tcBorders>
              <w:top w:val="single" w:sz="8" w:space="0" w:color="AEAEAE"/>
              <w:left w:val="single" w:sz="8" w:space="0" w:color="E0E0E0"/>
              <w:bottom w:val="single" w:sz="8" w:space="0" w:color="AEAEAE"/>
              <w:right w:val="nil"/>
            </w:tcBorders>
            <w:shd w:val="clear" w:color="auto" w:fill="FFFFFF"/>
          </w:tcPr>
          <w:p w14:paraId="5776739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52.4</w:t>
            </w:r>
          </w:p>
        </w:tc>
      </w:tr>
      <w:tr w:rsidR="003E334D" w:rsidRPr="00432BE4" w14:paraId="771B2EA4"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09DC6B96"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6818180E" w14:textId="62D6CD97"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Obstetrics</w:t>
            </w:r>
          </w:p>
        </w:tc>
        <w:tc>
          <w:tcPr>
            <w:tcW w:w="1163" w:type="dxa"/>
            <w:tcBorders>
              <w:top w:val="single" w:sz="8" w:space="0" w:color="AEAEAE"/>
              <w:left w:val="nil"/>
              <w:bottom w:val="single" w:sz="8" w:space="0" w:color="AEAEAE"/>
              <w:right w:val="single" w:sz="8" w:space="0" w:color="E0E0E0"/>
            </w:tcBorders>
            <w:shd w:val="clear" w:color="auto" w:fill="FFFFFF"/>
          </w:tcPr>
          <w:p w14:paraId="7F5FC49F"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17</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18070B6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6.7</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614D9A87"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6.7</w:t>
            </w:r>
          </w:p>
        </w:tc>
        <w:tc>
          <w:tcPr>
            <w:tcW w:w="2070" w:type="dxa"/>
            <w:tcBorders>
              <w:top w:val="single" w:sz="8" w:space="0" w:color="AEAEAE"/>
              <w:left w:val="single" w:sz="8" w:space="0" w:color="E0E0E0"/>
              <w:bottom w:val="single" w:sz="8" w:space="0" w:color="AEAEAE"/>
              <w:right w:val="nil"/>
            </w:tcBorders>
            <w:shd w:val="clear" w:color="auto" w:fill="FFFFFF"/>
          </w:tcPr>
          <w:p w14:paraId="792E0FA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59.1</w:t>
            </w:r>
          </w:p>
        </w:tc>
      </w:tr>
      <w:tr w:rsidR="003E334D" w:rsidRPr="00432BE4" w14:paraId="28EC321D"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68D93399"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6F9D75AE" w14:textId="7D2D0C00"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General practice</w:t>
            </w:r>
          </w:p>
        </w:tc>
        <w:tc>
          <w:tcPr>
            <w:tcW w:w="1163" w:type="dxa"/>
            <w:tcBorders>
              <w:top w:val="single" w:sz="8" w:space="0" w:color="AEAEAE"/>
              <w:left w:val="nil"/>
              <w:bottom w:val="single" w:sz="8" w:space="0" w:color="AEAEAE"/>
              <w:right w:val="single" w:sz="8" w:space="0" w:color="E0E0E0"/>
            </w:tcBorders>
            <w:shd w:val="clear" w:color="auto" w:fill="FFFFFF"/>
          </w:tcPr>
          <w:p w14:paraId="06B8932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15</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71F19A8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5.9</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5CC20DB3"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5.9</w:t>
            </w:r>
          </w:p>
        </w:tc>
        <w:tc>
          <w:tcPr>
            <w:tcW w:w="2070" w:type="dxa"/>
            <w:tcBorders>
              <w:top w:val="single" w:sz="8" w:space="0" w:color="AEAEAE"/>
              <w:left w:val="single" w:sz="8" w:space="0" w:color="E0E0E0"/>
              <w:bottom w:val="single" w:sz="8" w:space="0" w:color="AEAEAE"/>
              <w:right w:val="nil"/>
            </w:tcBorders>
            <w:shd w:val="clear" w:color="auto" w:fill="FFFFFF"/>
          </w:tcPr>
          <w:p w14:paraId="1B947228"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65.0</w:t>
            </w:r>
          </w:p>
        </w:tc>
      </w:tr>
      <w:tr w:rsidR="003E334D" w:rsidRPr="00432BE4" w14:paraId="64035BE2"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084B4440"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4A860A30" w14:textId="30DA5DD5"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Maxillofacial teeth</w:t>
            </w:r>
          </w:p>
        </w:tc>
        <w:tc>
          <w:tcPr>
            <w:tcW w:w="1163" w:type="dxa"/>
            <w:tcBorders>
              <w:top w:val="single" w:sz="8" w:space="0" w:color="AEAEAE"/>
              <w:left w:val="nil"/>
              <w:bottom w:val="single" w:sz="8" w:space="0" w:color="AEAEAE"/>
              <w:right w:val="single" w:sz="8" w:space="0" w:color="E0E0E0"/>
            </w:tcBorders>
            <w:shd w:val="clear" w:color="auto" w:fill="FFFFFF"/>
          </w:tcPr>
          <w:p w14:paraId="1341C37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5CF4282F"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5.1</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1DB6744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5.1</w:t>
            </w:r>
          </w:p>
        </w:tc>
        <w:tc>
          <w:tcPr>
            <w:tcW w:w="2070" w:type="dxa"/>
            <w:tcBorders>
              <w:top w:val="single" w:sz="8" w:space="0" w:color="AEAEAE"/>
              <w:left w:val="single" w:sz="8" w:space="0" w:color="E0E0E0"/>
              <w:bottom w:val="single" w:sz="8" w:space="0" w:color="AEAEAE"/>
              <w:right w:val="nil"/>
            </w:tcBorders>
            <w:shd w:val="clear" w:color="auto" w:fill="FFFFFF"/>
          </w:tcPr>
          <w:p w14:paraId="7B96D201"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70.1</w:t>
            </w:r>
          </w:p>
        </w:tc>
      </w:tr>
      <w:tr w:rsidR="003E334D" w:rsidRPr="00432BE4" w14:paraId="1774DC12"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6FE8E01D"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53EAB1C5" w14:textId="72DCFFBC"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Diagnostic imaging</w:t>
            </w:r>
          </w:p>
        </w:tc>
        <w:tc>
          <w:tcPr>
            <w:tcW w:w="1163" w:type="dxa"/>
            <w:tcBorders>
              <w:top w:val="single" w:sz="8" w:space="0" w:color="AEAEAE"/>
              <w:left w:val="nil"/>
              <w:bottom w:val="single" w:sz="8" w:space="0" w:color="AEAEAE"/>
              <w:right w:val="single" w:sz="8" w:space="0" w:color="E0E0E0"/>
            </w:tcBorders>
            <w:shd w:val="clear" w:color="auto" w:fill="FFFFFF"/>
          </w:tcPr>
          <w:p w14:paraId="6DB2A88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79F76A2D"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4.7</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23B1305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4.7</w:t>
            </w:r>
          </w:p>
        </w:tc>
        <w:tc>
          <w:tcPr>
            <w:tcW w:w="2070" w:type="dxa"/>
            <w:tcBorders>
              <w:top w:val="single" w:sz="8" w:space="0" w:color="AEAEAE"/>
              <w:left w:val="single" w:sz="8" w:space="0" w:color="E0E0E0"/>
              <w:bottom w:val="single" w:sz="8" w:space="0" w:color="AEAEAE"/>
              <w:right w:val="nil"/>
            </w:tcBorders>
            <w:shd w:val="clear" w:color="auto" w:fill="FFFFFF"/>
          </w:tcPr>
          <w:p w14:paraId="5F994EE7"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74.8</w:t>
            </w:r>
          </w:p>
        </w:tc>
      </w:tr>
      <w:tr w:rsidR="003E334D" w:rsidRPr="00432BE4" w14:paraId="45B5FC2C"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792B6472"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10B95550" w14:textId="65FE88B6"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Emergency</w:t>
            </w:r>
          </w:p>
        </w:tc>
        <w:tc>
          <w:tcPr>
            <w:tcW w:w="1163" w:type="dxa"/>
            <w:tcBorders>
              <w:top w:val="single" w:sz="8" w:space="0" w:color="AEAEAE"/>
              <w:left w:val="nil"/>
              <w:bottom w:val="single" w:sz="8" w:space="0" w:color="AEAEAE"/>
              <w:right w:val="single" w:sz="8" w:space="0" w:color="E0E0E0"/>
            </w:tcBorders>
            <w:shd w:val="clear" w:color="auto" w:fill="FFFFFF"/>
          </w:tcPr>
          <w:p w14:paraId="310AA71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11</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00BA079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4.3</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7BC0D4BC"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4.3</w:t>
            </w:r>
          </w:p>
        </w:tc>
        <w:tc>
          <w:tcPr>
            <w:tcW w:w="2070" w:type="dxa"/>
            <w:tcBorders>
              <w:top w:val="single" w:sz="8" w:space="0" w:color="AEAEAE"/>
              <w:left w:val="single" w:sz="8" w:space="0" w:color="E0E0E0"/>
              <w:bottom w:val="single" w:sz="8" w:space="0" w:color="AEAEAE"/>
              <w:right w:val="nil"/>
            </w:tcBorders>
            <w:shd w:val="clear" w:color="auto" w:fill="FFFFFF"/>
          </w:tcPr>
          <w:p w14:paraId="2FAE1DB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79.1</w:t>
            </w:r>
          </w:p>
        </w:tc>
      </w:tr>
      <w:tr w:rsidR="003E334D" w:rsidRPr="00432BE4" w14:paraId="7C8F8D49"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7197FAE6"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6E813E5E" w14:textId="5F1B29FA"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Traditional medicine</w:t>
            </w:r>
          </w:p>
        </w:tc>
        <w:tc>
          <w:tcPr>
            <w:tcW w:w="1163" w:type="dxa"/>
            <w:tcBorders>
              <w:top w:val="single" w:sz="8" w:space="0" w:color="AEAEAE"/>
              <w:left w:val="nil"/>
              <w:bottom w:val="single" w:sz="8" w:space="0" w:color="AEAEAE"/>
              <w:right w:val="single" w:sz="8" w:space="0" w:color="E0E0E0"/>
            </w:tcBorders>
            <w:shd w:val="clear" w:color="auto" w:fill="FFFFFF"/>
          </w:tcPr>
          <w:p w14:paraId="6F427CE1"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64BDB0C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3.1</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5C32E767"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3.1</w:t>
            </w:r>
          </w:p>
        </w:tc>
        <w:tc>
          <w:tcPr>
            <w:tcW w:w="2070" w:type="dxa"/>
            <w:tcBorders>
              <w:top w:val="single" w:sz="8" w:space="0" w:color="AEAEAE"/>
              <w:left w:val="single" w:sz="8" w:space="0" w:color="E0E0E0"/>
              <w:bottom w:val="single" w:sz="8" w:space="0" w:color="AEAEAE"/>
              <w:right w:val="nil"/>
            </w:tcBorders>
            <w:shd w:val="clear" w:color="auto" w:fill="FFFFFF"/>
          </w:tcPr>
          <w:p w14:paraId="27E44DF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82.3</w:t>
            </w:r>
          </w:p>
        </w:tc>
      </w:tr>
      <w:tr w:rsidR="003E334D" w:rsidRPr="00432BE4" w14:paraId="64A9D6FE"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2A2C2F31"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7C1B466F" w14:textId="6445D723"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Anesthesia and resuscitation</w:t>
            </w:r>
          </w:p>
        </w:tc>
        <w:tc>
          <w:tcPr>
            <w:tcW w:w="1163" w:type="dxa"/>
            <w:tcBorders>
              <w:top w:val="single" w:sz="8" w:space="0" w:color="AEAEAE"/>
              <w:left w:val="nil"/>
              <w:bottom w:val="single" w:sz="8" w:space="0" w:color="AEAEAE"/>
              <w:right w:val="single" w:sz="8" w:space="0" w:color="E0E0E0"/>
            </w:tcBorders>
            <w:shd w:val="clear" w:color="auto" w:fill="FFFFFF"/>
          </w:tcPr>
          <w:p w14:paraId="3D6A162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9E0732B"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22AEF76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2.8</w:t>
            </w:r>
          </w:p>
        </w:tc>
        <w:tc>
          <w:tcPr>
            <w:tcW w:w="2070" w:type="dxa"/>
            <w:tcBorders>
              <w:top w:val="single" w:sz="8" w:space="0" w:color="AEAEAE"/>
              <w:left w:val="single" w:sz="8" w:space="0" w:color="E0E0E0"/>
              <w:bottom w:val="single" w:sz="8" w:space="0" w:color="AEAEAE"/>
              <w:right w:val="nil"/>
            </w:tcBorders>
            <w:shd w:val="clear" w:color="auto" w:fill="FFFFFF"/>
          </w:tcPr>
          <w:p w14:paraId="2D56593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85.0</w:t>
            </w:r>
          </w:p>
        </w:tc>
      </w:tr>
      <w:tr w:rsidR="003E334D" w:rsidRPr="00432BE4" w14:paraId="692F10AB"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62A9AEB4"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22A026D4" w14:textId="4CC81731" w:rsidR="00AD1D76" w:rsidRPr="00432BE4" w:rsidRDefault="008D2C3C"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ENT</w:t>
            </w:r>
          </w:p>
        </w:tc>
        <w:tc>
          <w:tcPr>
            <w:tcW w:w="1163" w:type="dxa"/>
            <w:tcBorders>
              <w:top w:val="single" w:sz="8" w:space="0" w:color="AEAEAE"/>
              <w:left w:val="nil"/>
              <w:bottom w:val="single" w:sz="8" w:space="0" w:color="AEAEAE"/>
              <w:right w:val="single" w:sz="8" w:space="0" w:color="E0E0E0"/>
            </w:tcBorders>
            <w:shd w:val="clear" w:color="auto" w:fill="FFFFFF"/>
          </w:tcPr>
          <w:p w14:paraId="74FE5B0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5CF6BE0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00E441D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2070" w:type="dxa"/>
            <w:tcBorders>
              <w:top w:val="single" w:sz="8" w:space="0" w:color="AEAEAE"/>
              <w:left w:val="single" w:sz="8" w:space="0" w:color="E0E0E0"/>
              <w:bottom w:val="single" w:sz="8" w:space="0" w:color="AEAEAE"/>
              <w:right w:val="nil"/>
            </w:tcBorders>
            <w:shd w:val="clear" w:color="auto" w:fill="FFFFFF"/>
          </w:tcPr>
          <w:p w14:paraId="4FBEE39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87.0</w:t>
            </w:r>
          </w:p>
        </w:tc>
      </w:tr>
      <w:tr w:rsidR="003E334D" w:rsidRPr="00432BE4" w14:paraId="12832E55"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4D9F677B"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7751C115" w14:textId="09BE8B10" w:rsidR="00AD1D76" w:rsidRPr="00432BE4" w:rsidRDefault="005B0E1D"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Preventive medicine</w:t>
            </w:r>
          </w:p>
        </w:tc>
        <w:tc>
          <w:tcPr>
            <w:tcW w:w="1163" w:type="dxa"/>
            <w:tcBorders>
              <w:top w:val="single" w:sz="8" w:space="0" w:color="AEAEAE"/>
              <w:left w:val="nil"/>
              <w:bottom w:val="single" w:sz="8" w:space="0" w:color="AEAEAE"/>
              <w:right w:val="single" w:sz="8" w:space="0" w:color="E0E0E0"/>
            </w:tcBorders>
            <w:shd w:val="clear" w:color="auto" w:fill="FFFFFF"/>
          </w:tcPr>
          <w:p w14:paraId="166935F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5D474D5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137001CB"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2070" w:type="dxa"/>
            <w:tcBorders>
              <w:top w:val="single" w:sz="8" w:space="0" w:color="AEAEAE"/>
              <w:left w:val="single" w:sz="8" w:space="0" w:color="E0E0E0"/>
              <w:bottom w:val="single" w:sz="8" w:space="0" w:color="AEAEAE"/>
              <w:right w:val="nil"/>
            </w:tcBorders>
            <w:shd w:val="clear" w:color="auto" w:fill="FFFFFF"/>
          </w:tcPr>
          <w:p w14:paraId="4B0178C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89.0</w:t>
            </w:r>
          </w:p>
        </w:tc>
      </w:tr>
      <w:tr w:rsidR="003E334D" w:rsidRPr="00432BE4" w14:paraId="143601C7"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4D9523A8"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6D85C762" w14:textId="59505F34" w:rsidR="00AD1D76" w:rsidRPr="00432BE4" w:rsidRDefault="005B0E1D"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Orthopedic trauma</w:t>
            </w:r>
          </w:p>
        </w:tc>
        <w:tc>
          <w:tcPr>
            <w:tcW w:w="1163" w:type="dxa"/>
            <w:tcBorders>
              <w:top w:val="single" w:sz="8" w:space="0" w:color="AEAEAE"/>
              <w:left w:val="nil"/>
              <w:bottom w:val="single" w:sz="8" w:space="0" w:color="AEAEAE"/>
              <w:right w:val="single" w:sz="8" w:space="0" w:color="E0E0E0"/>
            </w:tcBorders>
            <w:shd w:val="clear" w:color="auto" w:fill="FFFFFF"/>
          </w:tcPr>
          <w:p w14:paraId="403EF54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A53CC27"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0BCBD29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2070" w:type="dxa"/>
            <w:tcBorders>
              <w:top w:val="single" w:sz="8" w:space="0" w:color="AEAEAE"/>
              <w:left w:val="single" w:sz="8" w:space="0" w:color="E0E0E0"/>
              <w:bottom w:val="single" w:sz="8" w:space="0" w:color="AEAEAE"/>
              <w:right w:val="nil"/>
            </w:tcBorders>
            <w:shd w:val="clear" w:color="auto" w:fill="FFFFFF"/>
          </w:tcPr>
          <w:p w14:paraId="255A4C83"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90.6</w:t>
            </w:r>
          </w:p>
        </w:tc>
      </w:tr>
      <w:tr w:rsidR="003E334D" w:rsidRPr="00432BE4" w14:paraId="4BE8D4A7"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76EEEE01"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472D9DD7" w14:textId="58EF4D5D" w:rsidR="00AD1D76" w:rsidRPr="00432BE4" w:rsidRDefault="005B0E1D"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Family medicine</w:t>
            </w:r>
          </w:p>
        </w:tc>
        <w:tc>
          <w:tcPr>
            <w:tcW w:w="1163" w:type="dxa"/>
            <w:tcBorders>
              <w:top w:val="single" w:sz="8" w:space="0" w:color="AEAEAE"/>
              <w:left w:val="nil"/>
              <w:bottom w:val="single" w:sz="8" w:space="0" w:color="AEAEAE"/>
              <w:right w:val="single" w:sz="8" w:space="0" w:color="E0E0E0"/>
            </w:tcBorders>
            <w:shd w:val="clear" w:color="auto" w:fill="FFFFFF"/>
          </w:tcPr>
          <w:p w14:paraId="3C0D162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5D178FDC"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6BF6E5E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2070" w:type="dxa"/>
            <w:tcBorders>
              <w:top w:val="single" w:sz="8" w:space="0" w:color="AEAEAE"/>
              <w:left w:val="single" w:sz="8" w:space="0" w:color="E0E0E0"/>
              <w:bottom w:val="single" w:sz="8" w:space="0" w:color="AEAEAE"/>
              <w:right w:val="nil"/>
            </w:tcBorders>
            <w:shd w:val="clear" w:color="auto" w:fill="FFFFFF"/>
          </w:tcPr>
          <w:p w14:paraId="79DDC55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92.1</w:t>
            </w:r>
          </w:p>
        </w:tc>
      </w:tr>
      <w:tr w:rsidR="003E334D" w:rsidRPr="00432BE4" w14:paraId="40A4FA2D"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3E32E51B"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418C1FDD" w14:textId="100A1516" w:rsidR="00AD1D76" w:rsidRPr="00432BE4" w:rsidRDefault="005B0E1D"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Cardiovascular</w:t>
            </w:r>
          </w:p>
        </w:tc>
        <w:tc>
          <w:tcPr>
            <w:tcW w:w="1163" w:type="dxa"/>
            <w:tcBorders>
              <w:top w:val="single" w:sz="8" w:space="0" w:color="AEAEAE"/>
              <w:left w:val="nil"/>
              <w:bottom w:val="single" w:sz="8" w:space="0" w:color="AEAEAE"/>
              <w:right w:val="single" w:sz="8" w:space="0" w:color="E0E0E0"/>
            </w:tcBorders>
            <w:shd w:val="clear" w:color="auto" w:fill="FFFFFF"/>
          </w:tcPr>
          <w:p w14:paraId="37AF401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5939C3C3"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1817E5C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67D7109B"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93.3</w:t>
            </w:r>
          </w:p>
        </w:tc>
      </w:tr>
      <w:tr w:rsidR="003E334D" w:rsidRPr="00432BE4" w14:paraId="6D77ED52"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141E7175"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6EF35890" w14:textId="5694450D" w:rsidR="00AD1D76" w:rsidRPr="00432BE4" w:rsidRDefault="005B0E1D"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Resuscitation</w:t>
            </w:r>
          </w:p>
        </w:tc>
        <w:tc>
          <w:tcPr>
            <w:tcW w:w="1163" w:type="dxa"/>
            <w:tcBorders>
              <w:top w:val="single" w:sz="8" w:space="0" w:color="AEAEAE"/>
              <w:left w:val="nil"/>
              <w:bottom w:val="single" w:sz="8" w:space="0" w:color="AEAEAE"/>
              <w:right w:val="single" w:sz="8" w:space="0" w:color="E0E0E0"/>
            </w:tcBorders>
            <w:shd w:val="clear" w:color="auto" w:fill="FFFFFF"/>
          </w:tcPr>
          <w:p w14:paraId="08997BF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0335325C"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2AD9AA6C"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7B6BB12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94.5</w:t>
            </w:r>
          </w:p>
        </w:tc>
      </w:tr>
      <w:tr w:rsidR="003E334D" w:rsidRPr="00432BE4" w14:paraId="40814FDB"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2CD85FFF"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03E78132" w14:textId="51EDE528" w:rsidR="00AD1D76" w:rsidRPr="00432BE4" w:rsidRDefault="005B0E1D"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Ophthalmology</w:t>
            </w:r>
          </w:p>
        </w:tc>
        <w:tc>
          <w:tcPr>
            <w:tcW w:w="1163" w:type="dxa"/>
            <w:tcBorders>
              <w:top w:val="single" w:sz="8" w:space="0" w:color="AEAEAE"/>
              <w:left w:val="nil"/>
              <w:bottom w:val="single" w:sz="8" w:space="0" w:color="AEAEAE"/>
              <w:right w:val="single" w:sz="8" w:space="0" w:color="E0E0E0"/>
            </w:tcBorders>
            <w:shd w:val="clear" w:color="auto" w:fill="FFFFFF"/>
          </w:tcPr>
          <w:p w14:paraId="6354208C"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D717C58"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75BBFB81"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47AC8544"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95.7</w:t>
            </w:r>
          </w:p>
        </w:tc>
      </w:tr>
      <w:tr w:rsidR="003E334D" w:rsidRPr="00432BE4" w14:paraId="5ABF34E1"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3BE14958"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4CC78511" w14:textId="46C42908" w:rsidR="00AD1D76" w:rsidRPr="00432BE4" w:rsidRDefault="005B0E1D"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Internal medicine - pediatrics</w:t>
            </w:r>
          </w:p>
        </w:tc>
        <w:tc>
          <w:tcPr>
            <w:tcW w:w="1163" w:type="dxa"/>
            <w:tcBorders>
              <w:top w:val="single" w:sz="8" w:space="0" w:color="AEAEAE"/>
              <w:left w:val="nil"/>
              <w:bottom w:val="single" w:sz="8" w:space="0" w:color="AEAEAE"/>
              <w:right w:val="single" w:sz="8" w:space="0" w:color="E0E0E0"/>
            </w:tcBorders>
            <w:shd w:val="clear" w:color="auto" w:fill="FFFFFF"/>
          </w:tcPr>
          <w:p w14:paraId="1D48BDB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0AA1BA9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79810348"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6567D0B9"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96.9</w:t>
            </w:r>
          </w:p>
        </w:tc>
      </w:tr>
      <w:tr w:rsidR="003E334D" w:rsidRPr="00432BE4" w14:paraId="652F303D"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745C7640"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1A315F47" w14:textId="5BF5EBC3" w:rsidR="00AD1D76" w:rsidRPr="00432BE4" w:rsidRDefault="005B0E1D"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Infectious</w:t>
            </w:r>
          </w:p>
        </w:tc>
        <w:tc>
          <w:tcPr>
            <w:tcW w:w="1163" w:type="dxa"/>
            <w:tcBorders>
              <w:top w:val="single" w:sz="8" w:space="0" w:color="AEAEAE"/>
              <w:left w:val="nil"/>
              <w:bottom w:val="single" w:sz="8" w:space="0" w:color="AEAEAE"/>
              <w:right w:val="single" w:sz="8" w:space="0" w:color="E0E0E0"/>
            </w:tcBorders>
            <w:shd w:val="clear" w:color="auto" w:fill="FFFFFF"/>
          </w:tcPr>
          <w:p w14:paraId="7320DB2A"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E84D93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598CD4E3"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0ACFE920"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97.6</w:t>
            </w:r>
          </w:p>
        </w:tc>
      </w:tr>
      <w:tr w:rsidR="003E334D" w:rsidRPr="00432BE4" w14:paraId="69DD9714"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5E5A762A"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4F741993" w14:textId="4E479FE0" w:rsidR="00AD1D76" w:rsidRPr="00432BE4" w:rsidRDefault="005B0E1D"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Dermatology</w:t>
            </w:r>
          </w:p>
        </w:tc>
        <w:tc>
          <w:tcPr>
            <w:tcW w:w="1163" w:type="dxa"/>
            <w:tcBorders>
              <w:top w:val="single" w:sz="8" w:space="0" w:color="AEAEAE"/>
              <w:left w:val="nil"/>
              <w:bottom w:val="single" w:sz="8" w:space="0" w:color="AEAEAE"/>
              <w:right w:val="single" w:sz="8" w:space="0" w:color="E0E0E0"/>
            </w:tcBorders>
            <w:shd w:val="clear" w:color="auto" w:fill="FFFFFF"/>
          </w:tcPr>
          <w:p w14:paraId="340600F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655F87B3"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1CE5CFEC"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376647CF"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98.4</w:t>
            </w:r>
          </w:p>
        </w:tc>
      </w:tr>
      <w:tr w:rsidR="003E334D" w:rsidRPr="00432BE4" w14:paraId="3DA72476"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74F9D405"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2F47CA64" w14:textId="12999759" w:rsidR="00AD1D76" w:rsidRPr="00432BE4" w:rsidRDefault="005B0E1D"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Pathology</w:t>
            </w:r>
          </w:p>
        </w:tc>
        <w:tc>
          <w:tcPr>
            <w:tcW w:w="1163" w:type="dxa"/>
            <w:tcBorders>
              <w:top w:val="single" w:sz="8" w:space="0" w:color="AEAEAE"/>
              <w:left w:val="nil"/>
              <w:bottom w:val="single" w:sz="8" w:space="0" w:color="AEAEAE"/>
              <w:right w:val="single" w:sz="8" w:space="0" w:color="E0E0E0"/>
            </w:tcBorders>
            <w:shd w:val="clear" w:color="auto" w:fill="FFFFFF"/>
          </w:tcPr>
          <w:p w14:paraId="702C1A7E"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67014E81"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382D9915"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48569BE3"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99.2</w:t>
            </w:r>
          </w:p>
        </w:tc>
      </w:tr>
      <w:tr w:rsidR="003E334D" w:rsidRPr="00432BE4" w14:paraId="0B6841F5"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502EAA44"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2946E605" w14:textId="28E30A4B" w:rsidR="00AD1D76" w:rsidRPr="00432BE4" w:rsidRDefault="005B0E1D"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Endocrine</w:t>
            </w:r>
          </w:p>
        </w:tc>
        <w:tc>
          <w:tcPr>
            <w:tcW w:w="1163" w:type="dxa"/>
            <w:tcBorders>
              <w:top w:val="single" w:sz="8" w:space="0" w:color="AEAEAE"/>
              <w:left w:val="nil"/>
              <w:bottom w:val="single" w:sz="8" w:space="0" w:color="AEAEAE"/>
              <w:right w:val="single" w:sz="8" w:space="0" w:color="E0E0E0"/>
            </w:tcBorders>
            <w:shd w:val="clear" w:color="auto" w:fill="FFFFFF"/>
          </w:tcPr>
          <w:p w14:paraId="1FF31633"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BA767D6"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70475741"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7BEB42A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r>
      <w:tr w:rsidR="003E334D" w:rsidRPr="00432BE4" w14:paraId="3A61B0C9" w14:textId="77777777" w:rsidTr="005B0E1D">
        <w:trPr>
          <w:cantSplit/>
        </w:trPr>
        <w:tc>
          <w:tcPr>
            <w:tcW w:w="734" w:type="dxa"/>
            <w:vMerge/>
            <w:tcBorders>
              <w:top w:val="single" w:sz="8" w:space="0" w:color="152935"/>
              <w:left w:val="nil"/>
              <w:bottom w:val="single" w:sz="8" w:space="0" w:color="152935"/>
              <w:right w:val="nil"/>
            </w:tcBorders>
            <w:shd w:val="clear" w:color="auto" w:fill="E0E0E0"/>
          </w:tcPr>
          <w:p w14:paraId="39B70648"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152935"/>
              <w:right w:val="nil"/>
            </w:tcBorders>
            <w:shd w:val="clear" w:color="auto" w:fill="E0E0E0"/>
          </w:tcPr>
          <w:p w14:paraId="3D78CD6D" w14:textId="77777777" w:rsidR="00AD1D76" w:rsidRPr="00432BE4" w:rsidRDefault="00AD1D76" w:rsidP="005B0E1D">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Total</w:t>
            </w:r>
          </w:p>
        </w:tc>
        <w:tc>
          <w:tcPr>
            <w:tcW w:w="1163" w:type="dxa"/>
            <w:tcBorders>
              <w:top w:val="single" w:sz="8" w:space="0" w:color="AEAEAE"/>
              <w:left w:val="nil"/>
              <w:bottom w:val="single" w:sz="8" w:space="0" w:color="152935"/>
              <w:right w:val="single" w:sz="8" w:space="0" w:color="E0E0E0"/>
            </w:tcBorders>
            <w:shd w:val="clear" w:color="auto" w:fill="FFFFFF"/>
          </w:tcPr>
          <w:p w14:paraId="5E6D9D3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024" w:type="dxa"/>
            <w:tcBorders>
              <w:top w:val="single" w:sz="8" w:space="0" w:color="AEAEAE"/>
              <w:left w:val="single" w:sz="8" w:space="0" w:color="E0E0E0"/>
              <w:bottom w:val="single" w:sz="8" w:space="0" w:color="152935"/>
              <w:right w:val="single" w:sz="8" w:space="0" w:color="E0E0E0"/>
            </w:tcBorders>
            <w:shd w:val="clear" w:color="auto" w:fill="FFFFFF"/>
          </w:tcPr>
          <w:p w14:paraId="2E3475C2"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1503" w:type="dxa"/>
            <w:tcBorders>
              <w:top w:val="single" w:sz="8" w:space="0" w:color="AEAEAE"/>
              <w:left w:val="single" w:sz="8" w:space="0" w:color="E0E0E0"/>
              <w:bottom w:val="single" w:sz="8" w:space="0" w:color="152935"/>
              <w:right w:val="single" w:sz="8" w:space="0" w:color="E0E0E0"/>
            </w:tcBorders>
            <w:shd w:val="clear" w:color="auto" w:fill="FFFFFF"/>
          </w:tcPr>
          <w:p w14:paraId="2D967137" w14:textId="77777777" w:rsidR="00AD1D76" w:rsidRPr="00432BE4" w:rsidRDefault="00AD1D76" w:rsidP="005B0E1D">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2070" w:type="dxa"/>
            <w:tcBorders>
              <w:top w:val="single" w:sz="8" w:space="0" w:color="AEAEAE"/>
              <w:left w:val="single" w:sz="8" w:space="0" w:color="E0E0E0"/>
              <w:bottom w:val="single" w:sz="8" w:space="0" w:color="152935"/>
              <w:right w:val="nil"/>
            </w:tcBorders>
            <w:shd w:val="clear" w:color="auto" w:fill="FFFFFF"/>
            <w:vAlign w:val="center"/>
          </w:tcPr>
          <w:p w14:paraId="7F82075E" w14:textId="77777777" w:rsidR="00AD1D76" w:rsidRPr="00432BE4" w:rsidRDefault="00AD1D76" w:rsidP="005B0E1D">
            <w:pPr>
              <w:autoSpaceDE w:val="0"/>
              <w:autoSpaceDN w:val="0"/>
              <w:adjustRightInd w:val="0"/>
              <w:spacing w:after="0" w:line="360" w:lineRule="auto"/>
              <w:rPr>
                <w:rFonts w:ascii="Times New Roman" w:hAnsi="Times New Roman" w:cs="Times New Roman"/>
                <w:sz w:val="24"/>
                <w:szCs w:val="24"/>
              </w:rPr>
            </w:pPr>
          </w:p>
        </w:tc>
      </w:tr>
    </w:tbl>
    <w:p w14:paraId="18C24E86" w14:textId="77777777" w:rsidR="00EC072E" w:rsidRPr="00432BE4" w:rsidRDefault="00EC072E" w:rsidP="005B0E1D">
      <w:pPr>
        <w:spacing w:after="0" w:line="360" w:lineRule="auto"/>
        <w:rPr>
          <w:rFonts w:ascii="Times New Roman" w:hAnsi="Times New Roman" w:cs="Times New Roman"/>
          <w:sz w:val="24"/>
          <w:szCs w:val="24"/>
        </w:rPr>
      </w:pPr>
    </w:p>
    <w:p w14:paraId="4919EE14" w14:textId="77777777" w:rsidR="009B52D7" w:rsidRPr="00432BE4" w:rsidRDefault="009B52D7" w:rsidP="005B0E1D">
      <w:pPr>
        <w:spacing w:after="0" w:line="360" w:lineRule="auto"/>
        <w:rPr>
          <w:rFonts w:ascii="Times New Roman" w:hAnsi="Times New Roman" w:cs="Times New Roman"/>
          <w:sz w:val="24"/>
          <w:szCs w:val="24"/>
        </w:rPr>
      </w:pPr>
    </w:p>
    <w:p w14:paraId="2037A903" w14:textId="77777777" w:rsidR="009B52D7" w:rsidRPr="00432BE4" w:rsidRDefault="009B52D7" w:rsidP="005B0E1D">
      <w:pPr>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br w:type="page"/>
      </w:r>
    </w:p>
    <w:p w14:paraId="0933B9D0" w14:textId="7333AB18" w:rsidR="0090333C" w:rsidRPr="00432BE4" w:rsidRDefault="0090333C" w:rsidP="005B0E1D">
      <w:pPr>
        <w:spacing w:after="0" w:line="360" w:lineRule="auto"/>
        <w:contextualSpacing/>
        <w:jc w:val="center"/>
        <w:rPr>
          <w:rFonts w:ascii="Times New Roman" w:hAnsi="Times New Roman" w:cs="Times New Roman"/>
          <w:b/>
          <w:sz w:val="24"/>
          <w:szCs w:val="24"/>
        </w:rPr>
      </w:pPr>
      <w:r w:rsidRPr="00432BE4">
        <w:rPr>
          <w:rFonts w:ascii="Times New Roman" w:hAnsi="Times New Roman" w:cs="Times New Roman"/>
          <w:b/>
          <w:sz w:val="24"/>
          <w:szCs w:val="24"/>
        </w:rPr>
        <w:t>Appendix 6 – Data analysis for study 2</w:t>
      </w:r>
    </w:p>
    <w:p w14:paraId="6AE830B8" w14:textId="0FD09CF0" w:rsidR="0090333C" w:rsidRPr="00432BE4" w:rsidRDefault="0090333C" w:rsidP="005B0E1D">
      <w:pPr>
        <w:spacing w:after="0" w:line="360" w:lineRule="auto"/>
        <w:contextualSpacing/>
        <w:jc w:val="center"/>
        <w:rPr>
          <w:rFonts w:ascii="Times New Roman" w:hAnsi="Times New Roman" w:cs="Times New Roman"/>
          <w:b/>
          <w:sz w:val="24"/>
          <w:szCs w:val="24"/>
        </w:rPr>
      </w:pPr>
    </w:p>
    <w:p w14:paraId="0F6EB125" w14:textId="77777777" w:rsidR="00A647BD" w:rsidRPr="00432BE4" w:rsidRDefault="00A647BD" w:rsidP="005B0E1D">
      <w:pPr>
        <w:spacing w:after="0" w:line="360" w:lineRule="auto"/>
        <w:contextualSpacing/>
        <w:rPr>
          <w:rFonts w:ascii="Times New Roman" w:hAnsi="Times New Roman" w:cs="Times New Roman"/>
          <w:b/>
          <w:bCs/>
          <w:sz w:val="24"/>
          <w:szCs w:val="24"/>
        </w:rPr>
      </w:pPr>
      <w:r w:rsidRPr="00432BE4">
        <w:rPr>
          <w:rFonts w:ascii="Times New Roman" w:hAnsi="Times New Roman" w:cs="Times New Roman"/>
          <w:b/>
          <w:bCs/>
          <w:sz w:val="24"/>
          <w:szCs w:val="24"/>
        </w:rPr>
        <w:t>Correlations: (Group number 1 - Default model)</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127"/>
        <w:gridCol w:w="545"/>
        <w:gridCol w:w="2293"/>
        <w:gridCol w:w="1120"/>
      </w:tblGrid>
      <w:tr w:rsidR="003E334D" w:rsidRPr="00432BE4" w14:paraId="4BD012A4" w14:textId="77777777" w:rsidTr="00A647BD">
        <w:trPr>
          <w:tblHeader/>
        </w:trPr>
        <w:tc>
          <w:tcPr>
            <w:tcW w:w="0" w:type="auto"/>
            <w:tcBorders>
              <w:bottom w:val="single" w:sz="6" w:space="0" w:color="auto"/>
            </w:tcBorders>
            <w:tcMar>
              <w:top w:w="15" w:type="dxa"/>
              <w:left w:w="140" w:type="dxa"/>
              <w:bottom w:w="15" w:type="dxa"/>
              <w:right w:w="140" w:type="dxa"/>
            </w:tcMar>
            <w:vAlign w:val="center"/>
            <w:hideMark/>
          </w:tcPr>
          <w:p w14:paraId="248E8D58"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0BD12597"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719BC34E"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7FA0830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Estimate</w:t>
            </w:r>
          </w:p>
        </w:tc>
      </w:tr>
      <w:tr w:rsidR="003E334D" w:rsidRPr="00432BE4" w14:paraId="697C75BA" w14:textId="77777777" w:rsidTr="00A647BD">
        <w:tc>
          <w:tcPr>
            <w:tcW w:w="0" w:type="auto"/>
            <w:tcMar>
              <w:top w:w="15" w:type="dxa"/>
              <w:left w:w="57" w:type="dxa"/>
              <w:bottom w:w="15" w:type="dxa"/>
              <w:right w:w="57" w:type="dxa"/>
            </w:tcMar>
            <w:vAlign w:val="center"/>
            <w:hideMark/>
          </w:tcPr>
          <w:p w14:paraId="0867E8BC"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noWrap/>
            <w:tcMar>
              <w:top w:w="15" w:type="dxa"/>
              <w:left w:w="57" w:type="dxa"/>
              <w:bottom w:w="15" w:type="dxa"/>
              <w:right w:w="57" w:type="dxa"/>
            </w:tcMar>
            <w:vAlign w:val="center"/>
            <w:hideMark/>
          </w:tcPr>
          <w:p w14:paraId="15582EE5"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730BBC50"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244440F3"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.649</w:t>
            </w:r>
          </w:p>
        </w:tc>
      </w:tr>
      <w:tr w:rsidR="003E334D" w:rsidRPr="00432BE4" w14:paraId="145A1EBF" w14:textId="77777777" w:rsidTr="00A647BD">
        <w:tc>
          <w:tcPr>
            <w:tcW w:w="0" w:type="auto"/>
            <w:tcMar>
              <w:top w:w="15" w:type="dxa"/>
              <w:left w:w="57" w:type="dxa"/>
              <w:bottom w:w="15" w:type="dxa"/>
              <w:right w:w="57" w:type="dxa"/>
            </w:tcMar>
            <w:vAlign w:val="center"/>
            <w:hideMark/>
          </w:tcPr>
          <w:p w14:paraId="66BD5D66"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noWrap/>
            <w:tcMar>
              <w:top w:w="15" w:type="dxa"/>
              <w:left w:w="57" w:type="dxa"/>
              <w:bottom w:w="15" w:type="dxa"/>
              <w:right w:w="57" w:type="dxa"/>
            </w:tcMar>
            <w:vAlign w:val="center"/>
            <w:hideMark/>
          </w:tcPr>
          <w:p w14:paraId="09B5036D"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00511942"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4242B65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.613</w:t>
            </w:r>
          </w:p>
        </w:tc>
      </w:tr>
      <w:tr w:rsidR="003E334D" w:rsidRPr="00432BE4" w14:paraId="480CC646" w14:textId="77777777" w:rsidTr="00A647BD">
        <w:tc>
          <w:tcPr>
            <w:tcW w:w="0" w:type="auto"/>
            <w:tcMar>
              <w:top w:w="15" w:type="dxa"/>
              <w:left w:w="57" w:type="dxa"/>
              <w:bottom w:w="15" w:type="dxa"/>
              <w:right w:w="57" w:type="dxa"/>
            </w:tcMar>
            <w:vAlign w:val="center"/>
            <w:hideMark/>
          </w:tcPr>
          <w:p w14:paraId="605A3FE7"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01527BCE"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54643D1D"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248972FB"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.484</w:t>
            </w:r>
          </w:p>
        </w:tc>
      </w:tr>
      <w:tr w:rsidR="003E334D" w:rsidRPr="00432BE4" w14:paraId="0801621D" w14:textId="77777777" w:rsidTr="00A647BD">
        <w:tc>
          <w:tcPr>
            <w:tcW w:w="0" w:type="auto"/>
            <w:tcMar>
              <w:top w:w="15" w:type="dxa"/>
              <w:left w:w="57" w:type="dxa"/>
              <w:bottom w:w="15" w:type="dxa"/>
              <w:right w:w="57" w:type="dxa"/>
            </w:tcMar>
            <w:vAlign w:val="center"/>
            <w:hideMark/>
          </w:tcPr>
          <w:p w14:paraId="2D1F4306"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235AFD9F"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74C07854"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16D517DE"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.319</w:t>
            </w:r>
          </w:p>
        </w:tc>
      </w:tr>
      <w:tr w:rsidR="003E334D" w:rsidRPr="00432BE4" w14:paraId="6F45AEEA" w14:textId="77777777" w:rsidTr="00A647BD">
        <w:tc>
          <w:tcPr>
            <w:tcW w:w="0" w:type="auto"/>
            <w:tcMar>
              <w:top w:w="15" w:type="dxa"/>
              <w:left w:w="57" w:type="dxa"/>
              <w:bottom w:w="15" w:type="dxa"/>
              <w:right w:w="57" w:type="dxa"/>
            </w:tcMar>
            <w:vAlign w:val="center"/>
            <w:hideMark/>
          </w:tcPr>
          <w:p w14:paraId="381DAA6F"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noWrap/>
            <w:tcMar>
              <w:top w:w="15" w:type="dxa"/>
              <w:left w:w="57" w:type="dxa"/>
              <w:bottom w:w="15" w:type="dxa"/>
              <w:right w:w="57" w:type="dxa"/>
            </w:tcMar>
            <w:vAlign w:val="center"/>
            <w:hideMark/>
          </w:tcPr>
          <w:p w14:paraId="65202B21"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1E2383C8"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53834D9F"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.521</w:t>
            </w:r>
          </w:p>
        </w:tc>
      </w:tr>
      <w:tr w:rsidR="003E334D" w:rsidRPr="00432BE4" w14:paraId="457F9C65" w14:textId="77777777" w:rsidTr="00A647BD">
        <w:tc>
          <w:tcPr>
            <w:tcW w:w="0" w:type="auto"/>
            <w:tcMar>
              <w:top w:w="15" w:type="dxa"/>
              <w:left w:w="57" w:type="dxa"/>
              <w:bottom w:w="15" w:type="dxa"/>
              <w:right w:w="57" w:type="dxa"/>
            </w:tcMar>
            <w:vAlign w:val="center"/>
            <w:hideMark/>
          </w:tcPr>
          <w:p w14:paraId="5F544543"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noWrap/>
            <w:tcMar>
              <w:top w:w="15" w:type="dxa"/>
              <w:left w:w="57" w:type="dxa"/>
              <w:bottom w:w="15" w:type="dxa"/>
              <w:right w:w="57" w:type="dxa"/>
            </w:tcMar>
            <w:vAlign w:val="center"/>
            <w:hideMark/>
          </w:tcPr>
          <w:p w14:paraId="3EF1F7B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63B972FC"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tcMar>
              <w:top w:w="15" w:type="dxa"/>
              <w:left w:w="140" w:type="dxa"/>
              <w:bottom w:w="15" w:type="dxa"/>
              <w:right w:w="140" w:type="dxa"/>
            </w:tcMar>
            <w:vAlign w:val="center"/>
            <w:hideMark/>
          </w:tcPr>
          <w:p w14:paraId="5C7D144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.487</w:t>
            </w:r>
          </w:p>
        </w:tc>
      </w:tr>
      <w:tr w:rsidR="003E334D" w:rsidRPr="00432BE4" w14:paraId="36694B7B" w14:textId="77777777" w:rsidTr="00A647BD">
        <w:tc>
          <w:tcPr>
            <w:tcW w:w="0" w:type="auto"/>
            <w:tcMar>
              <w:top w:w="15" w:type="dxa"/>
              <w:left w:w="57" w:type="dxa"/>
              <w:bottom w:w="15" w:type="dxa"/>
              <w:right w:w="57" w:type="dxa"/>
            </w:tcMar>
            <w:vAlign w:val="center"/>
            <w:hideMark/>
          </w:tcPr>
          <w:p w14:paraId="4B9F95CC"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noWrap/>
            <w:tcMar>
              <w:top w:w="15" w:type="dxa"/>
              <w:left w:w="57" w:type="dxa"/>
              <w:bottom w:w="15" w:type="dxa"/>
              <w:right w:w="57" w:type="dxa"/>
            </w:tcMar>
            <w:vAlign w:val="center"/>
            <w:hideMark/>
          </w:tcPr>
          <w:p w14:paraId="44429B6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4A50DEFD"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tcMar>
              <w:top w:w="15" w:type="dxa"/>
              <w:left w:w="140" w:type="dxa"/>
              <w:bottom w:w="15" w:type="dxa"/>
              <w:right w:w="140" w:type="dxa"/>
            </w:tcMar>
            <w:vAlign w:val="center"/>
            <w:hideMark/>
          </w:tcPr>
          <w:p w14:paraId="1B877391"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.402</w:t>
            </w:r>
          </w:p>
        </w:tc>
      </w:tr>
      <w:tr w:rsidR="003E334D" w:rsidRPr="00432BE4" w14:paraId="500FBE64" w14:textId="77777777" w:rsidTr="00A647BD">
        <w:tc>
          <w:tcPr>
            <w:tcW w:w="0" w:type="auto"/>
            <w:tcMar>
              <w:top w:w="15" w:type="dxa"/>
              <w:left w:w="57" w:type="dxa"/>
              <w:bottom w:w="15" w:type="dxa"/>
              <w:right w:w="57" w:type="dxa"/>
            </w:tcMar>
            <w:vAlign w:val="center"/>
            <w:hideMark/>
          </w:tcPr>
          <w:p w14:paraId="0081844E"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03BD56EB"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11BC19CA"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783623FE"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.540</w:t>
            </w:r>
          </w:p>
        </w:tc>
      </w:tr>
      <w:tr w:rsidR="003E334D" w:rsidRPr="00432BE4" w14:paraId="5F3B15C1" w14:textId="77777777" w:rsidTr="00A647BD">
        <w:tc>
          <w:tcPr>
            <w:tcW w:w="0" w:type="auto"/>
            <w:tcMar>
              <w:top w:w="15" w:type="dxa"/>
              <w:left w:w="57" w:type="dxa"/>
              <w:bottom w:w="15" w:type="dxa"/>
              <w:right w:w="57" w:type="dxa"/>
            </w:tcMar>
            <w:vAlign w:val="center"/>
            <w:hideMark/>
          </w:tcPr>
          <w:p w14:paraId="0707DCC5"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53AD2E4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35D478C3"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3329A21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.481</w:t>
            </w:r>
          </w:p>
        </w:tc>
      </w:tr>
      <w:tr w:rsidR="00A647BD" w:rsidRPr="00432BE4" w14:paraId="7DEC2B5D" w14:textId="77777777" w:rsidTr="00A647BD">
        <w:tc>
          <w:tcPr>
            <w:tcW w:w="0" w:type="auto"/>
            <w:tcMar>
              <w:top w:w="15" w:type="dxa"/>
              <w:left w:w="57" w:type="dxa"/>
              <w:bottom w:w="15" w:type="dxa"/>
              <w:right w:w="57" w:type="dxa"/>
            </w:tcMar>
            <w:vAlign w:val="center"/>
            <w:hideMark/>
          </w:tcPr>
          <w:p w14:paraId="78BE7410"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3D7779AE"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&lt;--&gt;</w:t>
            </w:r>
          </w:p>
        </w:tc>
        <w:tc>
          <w:tcPr>
            <w:tcW w:w="0" w:type="auto"/>
            <w:tcBorders>
              <w:right w:val="single" w:sz="6" w:space="0" w:color="auto"/>
            </w:tcBorders>
            <w:tcMar>
              <w:top w:w="15" w:type="dxa"/>
              <w:left w:w="140" w:type="dxa"/>
              <w:bottom w:w="15" w:type="dxa"/>
              <w:right w:w="140" w:type="dxa"/>
            </w:tcMar>
            <w:vAlign w:val="center"/>
            <w:hideMark/>
          </w:tcPr>
          <w:p w14:paraId="2B83E965"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tcMar>
              <w:top w:w="15" w:type="dxa"/>
              <w:left w:w="140" w:type="dxa"/>
              <w:bottom w:w="15" w:type="dxa"/>
              <w:right w:w="140" w:type="dxa"/>
            </w:tcMar>
            <w:vAlign w:val="center"/>
            <w:hideMark/>
          </w:tcPr>
          <w:p w14:paraId="7E9D91B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.522</w:t>
            </w:r>
          </w:p>
        </w:tc>
      </w:tr>
    </w:tbl>
    <w:p w14:paraId="51215610" w14:textId="2645CE99" w:rsidR="00A15E68" w:rsidRPr="00432BE4" w:rsidRDefault="00A15E68" w:rsidP="00524379">
      <w:pPr>
        <w:spacing w:after="0" w:line="360" w:lineRule="auto"/>
        <w:contextualSpacing/>
        <w:rPr>
          <w:rFonts w:ascii="Times New Roman" w:hAnsi="Times New Roman" w:cs="Times New Roman"/>
          <w:bCs/>
          <w:sz w:val="24"/>
          <w:szCs w:val="24"/>
        </w:rPr>
      </w:pPr>
    </w:p>
    <w:p w14:paraId="1A99F345" w14:textId="77777777" w:rsidR="00A647BD" w:rsidRPr="00432BE4" w:rsidRDefault="00A647BD" w:rsidP="00524379">
      <w:pPr>
        <w:spacing w:after="0" w:line="360" w:lineRule="auto"/>
        <w:contextualSpacing/>
        <w:rPr>
          <w:rFonts w:ascii="Times New Roman" w:hAnsi="Times New Roman" w:cs="Times New Roman"/>
          <w:b/>
          <w:bCs/>
          <w:sz w:val="24"/>
          <w:szCs w:val="24"/>
        </w:rPr>
      </w:pPr>
      <w:r w:rsidRPr="00432BE4">
        <w:rPr>
          <w:rFonts w:ascii="Times New Roman" w:hAnsi="Times New Roman" w:cs="Times New Roman"/>
          <w:b/>
          <w:bCs/>
          <w:sz w:val="24"/>
          <w:szCs w:val="24"/>
        </w:rPr>
        <w:t>Standardized Regression Weights: (Group number 1 - Default model)</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74"/>
        <w:gridCol w:w="490"/>
        <w:gridCol w:w="2293"/>
        <w:gridCol w:w="1120"/>
      </w:tblGrid>
      <w:tr w:rsidR="003E334D" w:rsidRPr="00432BE4" w14:paraId="5305F690" w14:textId="77777777" w:rsidTr="00A647BD">
        <w:trPr>
          <w:tblHeader/>
        </w:trPr>
        <w:tc>
          <w:tcPr>
            <w:tcW w:w="0" w:type="auto"/>
            <w:tcBorders>
              <w:bottom w:val="single" w:sz="6" w:space="0" w:color="auto"/>
            </w:tcBorders>
            <w:tcMar>
              <w:top w:w="15" w:type="dxa"/>
              <w:left w:w="140" w:type="dxa"/>
              <w:bottom w:w="15" w:type="dxa"/>
              <w:right w:w="140" w:type="dxa"/>
            </w:tcMar>
            <w:vAlign w:val="center"/>
            <w:hideMark/>
          </w:tcPr>
          <w:p w14:paraId="1F164CC0"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358B1B72"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34A8B902"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47CE5E5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Estimate</w:t>
            </w:r>
          </w:p>
        </w:tc>
      </w:tr>
      <w:tr w:rsidR="003E334D" w:rsidRPr="00432BE4" w14:paraId="41B48F1F" w14:textId="77777777" w:rsidTr="00A647BD">
        <w:tc>
          <w:tcPr>
            <w:tcW w:w="0" w:type="auto"/>
            <w:tcMar>
              <w:top w:w="15" w:type="dxa"/>
              <w:left w:w="57" w:type="dxa"/>
              <w:bottom w:w="15" w:type="dxa"/>
              <w:right w:w="57" w:type="dxa"/>
            </w:tcMar>
            <w:vAlign w:val="center"/>
            <w:hideMark/>
          </w:tcPr>
          <w:p w14:paraId="26D0CCAE"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MAW1</w:t>
            </w:r>
          </w:p>
        </w:tc>
        <w:tc>
          <w:tcPr>
            <w:tcW w:w="0" w:type="auto"/>
            <w:noWrap/>
            <w:tcMar>
              <w:top w:w="15" w:type="dxa"/>
              <w:left w:w="57" w:type="dxa"/>
              <w:bottom w:w="15" w:type="dxa"/>
              <w:right w:w="57" w:type="dxa"/>
            </w:tcMar>
            <w:vAlign w:val="center"/>
            <w:hideMark/>
          </w:tcPr>
          <w:p w14:paraId="3348E4F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E8387BC"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tcMar>
              <w:top w:w="15" w:type="dxa"/>
              <w:left w:w="140" w:type="dxa"/>
              <w:bottom w:w="15" w:type="dxa"/>
              <w:right w:w="140" w:type="dxa"/>
            </w:tcMar>
            <w:vAlign w:val="center"/>
            <w:hideMark/>
          </w:tcPr>
          <w:p w14:paraId="66FAE1C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.755</w:t>
            </w:r>
          </w:p>
        </w:tc>
      </w:tr>
      <w:tr w:rsidR="003E334D" w:rsidRPr="00432BE4" w14:paraId="2838C30C" w14:textId="77777777" w:rsidTr="00A647BD">
        <w:tc>
          <w:tcPr>
            <w:tcW w:w="0" w:type="auto"/>
            <w:tcMar>
              <w:top w:w="15" w:type="dxa"/>
              <w:left w:w="57" w:type="dxa"/>
              <w:bottom w:w="15" w:type="dxa"/>
              <w:right w:w="57" w:type="dxa"/>
            </w:tcMar>
            <w:vAlign w:val="center"/>
            <w:hideMark/>
          </w:tcPr>
          <w:p w14:paraId="46E36D75"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MAW2</w:t>
            </w:r>
          </w:p>
        </w:tc>
        <w:tc>
          <w:tcPr>
            <w:tcW w:w="0" w:type="auto"/>
            <w:noWrap/>
            <w:tcMar>
              <w:top w:w="15" w:type="dxa"/>
              <w:left w:w="57" w:type="dxa"/>
              <w:bottom w:w="15" w:type="dxa"/>
              <w:right w:w="57" w:type="dxa"/>
            </w:tcMar>
            <w:vAlign w:val="center"/>
            <w:hideMark/>
          </w:tcPr>
          <w:p w14:paraId="1DEAE923"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7FEB011"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tcMar>
              <w:top w:w="15" w:type="dxa"/>
              <w:left w:w="140" w:type="dxa"/>
              <w:bottom w:w="15" w:type="dxa"/>
              <w:right w:w="140" w:type="dxa"/>
            </w:tcMar>
            <w:vAlign w:val="center"/>
            <w:hideMark/>
          </w:tcPr>
          <w:p w14:paraId="60B5598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.827</w:t>
            </w:r>
          </w:p>
        </w:tc>
      </w:tr>
      <w:tr w:rsidR="003E334D" w:rsidRPr="00432BE4" w14:paraId="6C4EF5E5" w14:textId="77777777" w:rsidTr="00A647BD">
        <w:tc>
          <w:tcPr>
            <w:tcW w:w="0" w:type="auto"/>
            <w:tcMar>
              <w:top w:w="15" w:type="dxa"/>
              <w:left w:w="57" w:type="dxa"/>
              <w:bottom w:w="15" w:type="dxa"/>
              <w:right w:w="57" w:type="dxa"/>
            </w:tcMar>
            <w:vAlign w:val="center"/>
            <w:hideMark/>
          </w:tcPr>
          <w:p w14:paraId="249F7AE1"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MAW3</w:t>
            </w:r>
          </w:p>
        </w:tc>
        <w:tc>
          <w:tcPr>
            <w:tcW w:w="0" w:type="auto"/>
            <w:noWrap/>
            <w:tcMar>
              <w:top w:w="15" w:type="dxa"/>
              <w:left w:w="57" w:type="dxa"/>
              <w:bottom w:w="15" w:type="dxa"/>
              <w:right w:w="57" w:type="dxa"/>
            </w:tcMar>
            <w:vAlign w:val="center"/>
            <w:hideMark/>
          </w:tcPr>
          <w:p w14:paraId="1539C33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402AE4E"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tcMar>
              <w:top w:w="15" w:type="dxa"/>
              <w:left w:w="140" w:type="dxa"/>
              <w:bottom w:w="15" w:type="dxa"/>
              <w:right w:w="140" w:type="dxa"/>
            </w:tcMar>
            <w:vAlign w:val="center"/>
            <w:hideMark/>
          </w:tcPr>
          <w:p w14:paraId="55E5CF4F"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.692</w:t>
            </w:r>
          </w:p>
        </w:tc>
      </w:tr>
      <w:tr w:rsidR="003E334D" w:rsidRPr="00432BE4" w14:paraId="10744C0C" w14:textId="77777777" w:rsidTr="00A647BD">
        <w:tc>
          <w:tcPr>
            <w:tcW w:w="0" w:type="auto"/>
            <w:tcMar>
              <w:top w:w="15" w:type="dxa"/>
              <w:left w:w="57" w:type="dxa"/>
              <w:bottom w:w="15" w:type="dxa"/>
              <w:right w:w="57" w:type="dxa"/>
            </w:tcMar>
            <w:vAlign w:val="center"/>
            <w:hideMark/>
          </w:tcPr>
          <w:p w14:paraId="2C3C371F"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MAW5</w:t>
            </w:r>
          </w:p>
        </w:tc>
        <w:tc>
          <w:tcPr>
            <w:tcW w:w="0" w:type="auto"/>
            <w:noWrap/>
            <w:tcMar>
              <w:top w:w="15" w:type="dxa"/>
              <w:left w:w="57" w:type="dxa"/>
              <w:bottom w:w="15" w:type="dxa"/>
              <w:right w:w="57" w:type="dxa"/>
            </w:tcMar>
            <w:vAlign w:val="center"/>
            <w:hideMark/>
          </w:tcPr>
          <w:p w14:paraId="1D1B6D8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0451ED8"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tcMar>
              <w:top w:w="15" w:type="dxa"/>
              <w:left w:w="140" w:type="dxa"/>
              <w:bottom w:w="15" w:type="dxa"/>
              <w:right w:w="140" w:type="dxa"/>
            </w:tcMar>
            <w:vAlign w:val="center"/>
            <w:hideMark/>
          </w:tcPr>
          <w:p w14:paraId="36BD1FA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.639</w:t>
            </w:r>
          </w:p>
        </w:tc>
      </w:tr>
      <w:tr w:rsidR="003E334D" w:rsidRPr="00432BE4" w14:paraId="076BB0BF" w14:textId="77777777" w:rsidTr="00A647BD">
        <w:tc>
          <w:tcPr>
            <w:tcW w:w="0" w:type="auto"/>
            <w:tcMar>
              <w:top w:w="15" w:type="dxa"/>
              <w:left w:w="57" w:type="dxa"/>
              <w:bottom w:w="15" w:type="dxa"/>
              <w:right w:w="57" w:type="dxa"/>
            </w:tcMar>
            <w:vAlign w:val="center"/>
            <w:hideMark/>
          </w:tcPr>
          <w:p w14:paraId="58961DEF"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WLE4</w:t>
            </w:r>
          </w:p>
        </w:tc>
        <w:tc>
          <w:tcPr>
            <w:tcW w:w="0" w:type="auto"/>
            <w:noWrap/>
            <w:tcMar>
              <w:top w:w="15" w:type="dxa"/>
              <w:left w:w="57" w:type="dxa"/>
              <w:bottom w:w="15" w:type="dxa"/>
              <w:right w:w="57" w:type="dxa"/>
            </w:tcMar>
            <w:vAlign w:val="center"/>
            <w:hideMark/>
          </w:tcPr>
          <w:p w14:paraId="12072ECC"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89AFAD6"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tcMar>
              <w:top w:w="15" w:type="dxa"/>
              <w:left w:w="140" w:type="dxa"/>
              <w:bottom w:w="15" w:type="dxa"/>
              <w:right w:w="140" w:type="dxa"/>
            </w:tcMar>
            <w:vAlign w:val="center"/>
            <w:hideMark/>
          </w:tcPr>
          <w:p w14:paraId="2C95BC75"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.816</w:t>
            </w:r>
          </w:p>
        </w:tc>
      </w:tr>
      <w:tr w:rsidR="003E334D" w:rsidRPr="00432BE4" w14:paraId="34AD597B" w14:textId="77777777" w:rsidTr="00A647BD">
        <w:tc>
          <w:tcPr>
            <w:tcW w:w="0" w:type="auto"/>
            <w:tcMar>
              <w:top w:w="15" w:type="dxa"/>
              <w:left w:w="57" w:type="dxa"/>
              <w:bottom w:w="15" w:type="dxa"/>
              <w:right w:w="57" w:type="dxa"/>
            </w:tcMar>
            <w:vAlign w:val="center"/>
            <w:hideMark/>
          </w:tcPr>
          <w:p w14:paraId="4968338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WLE3</w:t>
            </w:r>
          </w:p>
        </w:tc>
        <w:tc>
          <w:tcPr>
            <w:tcW w:w="0" w:type="auto"/>
            <w:noWrap/>
            <w:tcMar>
              <w:top w:w="15" w:type="dxa"/>
              <w:left w:w="57" w:type="dxa"/>
              <w:bottom w:w="15" w:type="dxa"/>
              <w:right w:w="57" w:type="dxa"/>
            </w:tcMar>
            <w:vAlign w:val="center"/>
            <w:hideMark/>
          </w:tcPr>
          <w:p w14:paraId="3D8CA47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78E69CE"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tcMar>
              <w:top w:w="15" w:type="dxa"/>
              <w:left w:w="140" w:type="dxa"/>
              <w:bottom w:w="15" w:type="dxa"/>
              <w:right w:w="140" w:type="dxa"/>
            </w:tcMar>
            <w:vAlign w:val="center"/>
            <w:hideMark/>
          </w:tcPr>
          <w:p w14:paraId="0D7DF85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.866</w:t>
            </w:r>
          </w:p>
        </w:tc>
      </w:tr>
      <w:tr w:rsidR="003E334D" w:rsidRPr="00432BE4" w14:paraId="70F67520" w14:textId="77777777" w:rsidTr="00A647BD">
        <w:tc>
          <w:tcPr>
            <w:tcW w:w="0" w:type="auto"/>
            <w:tcMar>
              <w:top w:w="15" w:type="dxa"/>
              <w:left w:w="57" w:type="dxa"/>
              <w:bottom w:w="15" w:type="dxa"/>
              <w:right w:w="57" w:type="dxa"/>
            </w:tcMar>
            <w:vAlign w:val="center"/>
            <w:hideMark/>
          </w:tcPr>
          <w:p w14:paraId="794E93C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WLE2</w:t>
            </w:r>
          </w:p>
        </w:tc>
        <w:tc>
          <w:tcPr>
            <w:tcW w:w="0" w:type="auto"/>
            <w:noWrap/>
            <w:tcMar>
              <w:top w:w="15" w:type="dxa"/>
              <w:left w:w="57" w:type="dxa"/>
              <w:bottom w:w="15" w:type="dxa"/>
              <w:right w:w="57" w:type="dxa"/>
            </w:tcMar>
            <w:vAlign w:val="center"/>
            <w:hideMark/>
          </w:tcPr>
          <w:p w14:paraId="5688402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412634C"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tcMar>
              <w:top w:w="15" w:type="dxa"/>
              <w:left w:w="140" w:type="dxa"/>
              <w:bottom w:w="15" w:type="dxa"/>
              <w:right w:w="140" w:type="dxa"/>
            </w:tcMar>
            <w:vAlign w:val="center"/>
            <w:hideMark/>
          </w:tcPr>
          <w:p w14:paraId="107844DC"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.830</w:t>
            </w:r>
          </w:p>
        </w:tc>
      </w:tr>
      <w:tr w:rsidR="003E334D" w:rsidRPr="00432BE4" w14:paraId="20AD104F" w14:textId="77777777" w:rsidTr="00A647BD">
        <w:tc>
          <w:tcPr>
            <w:tcW w:w="0" w:type="auto"/>
            <w:tcMar>
              <w:top w:w="15" w:type="dxa"/>
              <w:left w:w="57" w:type="dxa"/>
              <w:bottom w:w="15" w:type="dxa"/>
              <w:right w:w="57" w:type="dxa"/>
            </w:tcMar>
            <w:vAlign w:val="center"/>
            <w:hideMark/>
          </w:tcPr>
          <w:p w14:paraId="39F8383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WLE1</w:t>
            </w:r>
          </w:p>
        </w:tc>
        <w:tc>
          <w:tcPr>
            <w:tcW w:w="0" w:type="auto"/>
            <w:noWrap/>
            <w:tcMar>
              <w:top w:w="15" w:type="dxa"/>
              <w:left w:w="57" w:type="dxa"/>
              <w:bottom w:w="15" w:type="dxa"/>
              <w:right w:w="57" w:type="dxa"/>
            </w:tcMar>
            <w:vAlign w:val="center"/>
            <w:hideMark/>
          </w:tcPr>
          <w:p w14:paraId="0291B64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B09A365"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tcMar>
              <w:top w:w="15" w:type="dxa"/>
              <w:left w:w="140" w:type="dxa"/>
              <w:bottom w:w="15" w:type="dxa"/>
              <w:right w:w="140" w:type="dxa"/>
            </w:tcMar>
            <w:vAlign w:val="center"/>
            <w:hideMark/>
          </w:tcPr>
          <w:p w14:paraId="2BCE33FC"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.647</w:t>
            </w:r>
          </w:p>
        </w:tc>
      </w:tr>
      <w:tr w:rsidR="003E334D" w:rsidRPr="00432BE4" w14:paraId="579B4DCE" w14:textId="77777777" w:rsidTr="00A647BD">
        <w:tc>
          <w:tcPr>
            <w:tcW w:w="0" w:type="auto"/>
            <w:tcMar>
              <w:top w:w="15" w:type="dxa"/>
              <w:left w:w="57" w:type="dxa"/>
              <w:bottom w:w="15" w:type="dxa"/>
              <w:right w:w="57" w:type="dxa"/>
            </w:tcMar>
            <w:vAlign w:val="center"/>
            <w:hideMark/>
          </w:tcPr>
          <w:p w14:paraId="2A575E4C"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LWE2</w:t>
            </w:r>
          </w:p>
        </w:tc>
        <w:tc>
          <w:tcPr>
            <w:tcW w:w="0" w:type="auto"/>
            <w:noWrap/>
            <w:tcMar>
              <w:top w:w="15" w:type="dxa"/>
              <w:left w:w="57" w:type="dxa"/>
              <w:bottom w:w="15" w:type="dxa"/>
              <w:right w:w="57" w:type="dxa"/>
            </w:tcMar>
            <w:vAlign w:val="center"/>
            <w:hideMark/>
          </w:tcPr>
          <w:p w14:paraId="74C95AE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BB15331"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tcMar>
              <w:top w:w="15" w:type="dxa"/>
              <w:left w:w="140" w:type="dxa"/>
              <w:bottom w:w="15" w:type="dxa"/>
              <w:right w:w="140" w:type="dxa"/>
            </w:tcMar>
            <w:vAlign w:val="center"/>
            <w:hideMark/>
          </w:tcPr>
          <w:p w14:paraId="0CD161A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.928</w:t>
            </w:r>
          </w:p>
        </w:tc>
      </w:tr>
      <w:tr w:rsidR="003E334D" w:rsidRPr="00432BE4" w14:paraId="29E4AF98" w14:textId="77777777" w:rsidTr="00A647BD">
        <w:tc>
          <w:tcPr>
            <w:tcW w:w="0" w:type="auto"/>
            <w:tcMar>
              <w:top w:w="15" w:type="dxa"/>
              <w:left w:w="57" w:type="dxa"/>
              <w:bottom w:w="15" w:type="dxa"/>
              <w:right w:w="57" w:type="dxa"/>
            </w:tcMar>
            <w:vAlign w:val="center"/>
            <w:hideMark/>
          </w:tcPr>
          <w:p w14:paraId="7C04BC63"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LWE3</w:t>
            </w:r>
          </w:p>
        </w:tc>
        <w:tc>
          <w:tcPr>
            <w:tcW w:w="0" w:type="auto"/>
            <w:noWrap/>
            <w:tcMar>
              <w:top w:w="15" w:type="dxa"/>
              <w:left w:w="57" w:type="dxa"/>
              <w:bottom w:w="15" w:type="dxa"/>
              <w:right w:w="57" w:type="dxa"/>
            </w:tcMar>
            <w:vAlign w:val="center"/>
            <w:hideMark/>
          </w:tcPr>
          <w:p w14:paraId="5CBC190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718ED26"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tcMar>
              <w:top w:w="15" w:type="dxa"/>
              <w:left w:w="140" w:type="dxa"/>
              <w:bottom w:w="15" w:type="dxa"/>
              <w:right w:w="140" w:type="dxa"/>
            </w:tcMar>
            <w:vAlign w:val="center"/>
            <w:hideMark/>
          </w:tcPr>
          <w:p w14:paraId="524E88D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.909</w:t>
            </w:r>
          </w:p>
        </w:tc>
      </w:tr>
      <w:tr w:rsidR="003E334D" w:rsidRPr="00432BE4" w14:paraId="41EDB30E" w14:textId="77777777" w:rsidTr="00A647BD">
        <w:tc>
          <w:tcPr>
            <w:tcW w:w="0" w:type="auto"/>
            <w:tcMar>
              <w:top w:w="15" w:type="dxa"/>
              <w:left w:w="57" w:type="dxa"/>
              <w:bottom w:w="15" w:type="dxa"/>
              <w:right w:w="57" w:type="dxa"/>
            </w:tcMar>
            <w:vAlign w:val="center"/>
            <w:hideMark/>
          </w:tcPr>
          <w:p w14:paraId="45312DFD"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LWE4</w:t>
            </w:r>
          </w:p>
        </w:tc>
        <w:tc>
          <w:tcPr>
            <w:tcW w:w="0" w:type="auto"/>
            <w:noWrap/>
            <w:tcMar>
              <w:top w:w="15" w:type="dxa"/>
              <w:left w:w="57" w:type="dxa"/>
              <w:bottom w:w="15" w:type="dxa"/>
              <w:right w:w="57" w:type="dxa"/>
            </w:tcMar>
            <w:vAlign w:val="center"/>
            <w:hideMark/>
          </w:tcPr>
          <w:p w14:paraId="0ABE1F9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ACEFE82"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tcMar>
              <w:top w:w="15" w:type="dxa"/>
              <w:left w:w="140" w:type="dxa"/>
              <w:bottom w:w="15" w:type="dxa"/>
              <w:right w:w="140" w:type="dxa"/>
            </w:tcMar>
            <w:vAlign w:val="center"/>
            <w:hideMark/>
          </w:tcPr>
          <w:p w14:paraId="3206977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.803</w:t>
            </w:r>
          </w:p>
        </w:tc>
      </w:tr>
      <w:tr w:rsidR="003E334D" w:rsidRPr="00432BE4" w14:paraId="7469D55C" w14:textId="77777777" w:rsidTr="00A647BD">
        <w:tc>
          <w:tcPr>
            <w:tcW w:w="0" w:type="auto"/>
            <w:tcMar>
              <w:top w:w="15" w:type="dxa"/>
              <w:left w:w="57" w:type="dxa"/>
              <w:bottom w:w="15" w:type="dxa"/>
              <w:right w:w="57" w:type="dxa"/>
            </w:tcMar>
            <w:vAlign w:val="center"/>
            <w:hideMark/>
          </w:tcPr>
          <w:p w14:paraId="56FAFF78"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MeanConfidence</w:t>
            </w:r>
            <w:proofErr w:type="spellEnd"/>
          </w:p>
        </w:tc>
        <w:tc>
          <w:tcPr>
            <w:tcW w:w="0" w:type="auto"/>
            <w:noWrap/>
            <w:tcMar>
              <w:top w:w="15" w:type="dxa"/>
              <w:left w:w="57" w:type="dxa"/>
              <w:bottom w:w="15" w:type="dxa"/>
              <w:right w:w="57" w:type="dxa"/>
            </w:tcMar>
            <w:vAlign w:val="center"/>
            <w:hideMark/>
          </w:tcPr>
          <w:p w14:paraId="7627813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4945CDD"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2ABB744F"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.539</w:t>
            </w:r>
          </w:p>
        </w:tc>
      </w:tr>
      <w:tr w:rsidR="003E334D" w:rsidRPr="00432BE4" w14:paraId="7AE840EF" w14:textId="77777777" w:rsidTr="00A647BD">
        <w:tc>
          <w:tcPr>
            <w:tcW w:w="0" w:type="auto"/>
            <w:tcMar>
              <w:top w:w="15" w:type="dxa"/>
              <w:left w:w="57" w:type="dxa"/>
              <w:bottom w:w="15" w:type="dxa"/>
              <w:right w:w="57" w:type="dxa"/>
            </w:tcMar>
            <w:vAlign w:val="center"/>
            <w:hideMark/>
          </w:tcPr>
          <w:p w14:paraId="1B2B2262"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MeanInfluence</w:t>
            </w:r>
            <w:proofErr w:type="spellEnd"/>
          </w:p>
        </w:tc>
        <w:tc>
          <w:tcPr>
            <w:tcW w:w="0" w:type="auto"/>
            <w:noWrap/>
            <w:tcMar>
              <w:top w:w="15" w:type="dxa"/>
              <w:left w:w="57" w:type="dxa"/>
              <w:bottom w:w="15" w:type="dxa"/>
              <w:right w:w="57" w:type="dxa"/>
            </w:tcMar>
            <w:vAlign w:val="center"/>
            <w:hideMark/>
          </w:tcPr>
          <w:p w14:paraId="60D2DC1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4528466"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3CAE045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.822</w:t>
            </w:r>
          </w:p>
        </w:tc>
      </w:tr>
      <w:tr w:rsidR="003E334D" w:rsidRPr="00432BE4" w14:paraId="33987E82" w14:textId="77777777" w:rsidTr="00A647BD">
        <w:tc>
          <w:tcPr>
            <w:tcW w:w="0" w:type="auto"/>
            <w:tcMar>
              <w:top w:w="15" w:type="dxa"/>
              <w:left w:w="57" w:type="dxa"/>
              <w:bottom w:w="15" w:type="dxa"/>
              <w:right w:w="57" w:type="dxa"/>
            </w:tcMar>
            <w:vAlign w:val="center"/>
            <w:hideMark/>
          </w:tcPr>
          <w:p w14:paraId="3B1002CA"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MeanTaskKnowledge</w:t>
            </w:r>
            <w:proofErr w:type="spellEnd"/>
          </w:p>
        </w:tc>
        <w:tc>
          <w:tcPr>
            <w:tcW w:w="0" w:type="auto"/>
            <w:noWrap/>
            <w:tcMar>
              <w:top w:w="15" w:type="dxa"/>
              <w:left w:w="57" w:type="dxa"/>
              <w:bottom w:w="15" w:type="dxa"/>
              <w:right w:w="57" w:type="dxa"/>
            </w:tcMar>
            <w:vAlign w:val="center"/>
            <w:hideMark/>
          </w:tcPr>
          <w:p w14:paraId="7047E3DC"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0FD5F05"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6332EC1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.859</w:t>
            </w:r>
          </w:p>
        </w:tc>
      </w:tr>
      <w:tr w:rsidR="003E334D" w:rsidRPr="00432BE4" w14:paraId="19DAF091" w14:textId="77777777" w:rsidTr="00A647BD">
        <w:tc>
          <w:tcPr>
            <w:tcW w:w="0" w:type="auto"/>
            <w:tcMar>
              <w:top w:w="15" w:type="dxa"/>
              <w:left w:w="57" w:type="dxa"/>
              <w:bottom w:w="15" w:type="dxa"/>
              <w:right w:w="57" w:type="dxa"/>
            </w:tcMar>
            <w:vAlign w:val="center"/>
            <w:hideMark/>
          </w:tcPr>
          <w:p w14:paraId="7C3A0BA1"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MeanCompetenceThema</w:t>
            </w:r>
            <w:proofErr w:type="spellEnd"/>
          </w:p>
        </w:tc>
        <w:tc>
          <w:tcPr>
            <w:tcW w:w="0" w:type="auto"/>
            <w:noWrap/>
            <w:tcMar>
              <w:top w:w="15" w:type="dxa"/>
              <w:left w:w="57" w:type="dxa"/>
              <w:bottom w:w="15" w:type="dxa"/>
              <w:right w:w="57" w:type="dxa"/>
            </w:tcMar>
            <w:vAlign w:val="center"/>
            <w:hideMark/>
          </w:tcPr>
          <w:p w14:paraId="59DD077D"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F7524C0"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1C0F812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.803</w:t>
            </w:r>
          </w:p>
        </w:tc>
      </w:tr>
      <w:tr w:rsidR="003E334D" w:rsidRPr="00432BE4" w14:paraId="297283EF" w14:textId="77777777" w:rsidTr="00A647BD">
        <w:tc>
          <w:tcPr>
            <w:tcW w:w="0" w:type="auto"/>
            <w:tcMar>
              <w:top w:w="15" w:type="dxa"/>
              <w:left w:w="57" w:type="dxa"/>
              <w:bottom w:w="15" w:type="dxa"/>
              <w:right w:w="57" w:type="dxa"/>
            </w:tcMar>
            <w:vAlign w:val="center"/>
            <w:hideMark/>
          </w:tcPr>
          <w:p w14:paraId="7F4BA903"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MeanWorkEnjoyment</w:t>
            </w:r>
            <w:proofErr w:type="spellEnd"/>
          </w:p>
        </w:tc>
        <w:tc>
          <w:tcPr>
            <w:tcW w:w="0" w:type="auto"/>
            <w:noWrap/>
            <w:tcMar>
              <w:top w:w="15" w:type="dxa"/>
              <w:left w:w="57" w:type="dxa"/>
              <w:bottom w:w="15" w:type="dxa"/>
              <w:right w:w="57" w:type="dxa"/>
            </w:tcMar>
            <w:vAlign w:val="center"/>
            <w:hideMark/>
          </w:tcPr>
          <w:p w14:paraId="149FDD1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3F17EB7"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729717A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.927</w:t>
            </w:r>
          </w:p>
        </w:tc>
      </w:tr>
      <w:tr w:rsidR="003E334D" w:rsidRPr="00432BE4" w14:paraId="750E0AF1" w14:textId="77777777" w:rsidTr="00A647BD">
        <w:tc>
          <w:tcPr>
            <w:tcW w:w="0" w:type="auto"/>
            <w:tcMar>
              <w:top w:w="15" w:type="dxa"/>
              <w:left w:w="57" w:type="dxa"/>
              <w:bottom w:w="15" w:type="dxa"/>
              <w:right w:w="57" w:type="dxa"/>
            </w:tcMar>
            <w:vAlign w:val="center"/>
            <w:hideMark/>
          </w:tcPr>
          <w:p w14:paraId="293C38D3"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MeanIntrinsicWorkMotivation</w:t>
            </w:r>
            <w:proofErr w:type="spellEnd"/>
          </w:p>
        </w:tc>
        <w:tc>
          <w:tcPr>
            <w:tcW w:w="0" w:type="auto"/>
            <w:noWrap/>
            <w:tcMar>
              <w:top w:w="15" w:type="dxa"/>
              <w:left w:w="57" w:type="dxa"/>
              <w:bottom w:w="15" w:type="dxa"/>
              <w:right w:w="57" w:type="dxa"/>
            </w:tcMar>
            <w:vAlign w:val="center"/>
            <w:hideMark/>
          </w:tcPr>
          <w:p w14:paraId="065CB7B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DFFCE41"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49985BFE"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.870</w:t>
            </w:r>
          </w:p>
        </w:tc>
      </w:tr>
      <w:tr w:rsidR="00A647BD" w:rsidRPr="00432BE4" w14:paraId="7C052B96" w14:textId="77777777" w:rsidTr="00A647BD">
        <w:tc>
          <w:tcPr>
            <w:tcW w:w="0" w:type="auto"/>
            <w:tcMar>
              <w:top w:w="15" w:type="dxa"/>
              <w:left w:w="57" w:type="dxa"/>
              <w:bottom w:w="15" w:type="dxa"/>
              <w:right w:w="57" w:type="dxa"/>
            </w:tcMar>
            <w:vAlign w:val="center"/>
            <w:hideMark/>
          </w:tcPr>
          <w:p w14:paraId="36C6C06E"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MeanAbsorption</w:t>
            </w:r>
            <w:proofErr w:type="spellEnd"/>
          </w:p>
        </w:tc>
        <w:tc>
          <w:tcPr>
            <w:tcW w:w="0" w:type="auto"/>
            <w:noWrap/>
            <w:tcMar>
              <w:top w:w="15" w:type="dxa"/>
              <w:left w:w="57" w:type="dxa"/>
              <w:bottom w:w="15" w:type="dxa"/>
              <w:right w:w="57" w:type="dxa"/>
            </w:tcMar>
            <w:vAlign w:val="center"/>
            <w:hideMark/>
          </w:tcPr>
          <w:p w14:paraId="01D0FFA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9EB516D"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639F943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.577</w:t>
            </w:r>
          </w:p>
        </w:tc>
      </w:tr>
    </w:tbl>
    <w:p w14:paraId="5F13957A" w14:textId="77777777" w:rsidR="00A647BD" w:rsidRPr="00432BE4" w:rsidRDefault="00A647BD" w:rsidP="00524379">
      <w:pPr>
        <w:spacing w:after="0" w:line="360" w:lineRule="auto"/>
        <w:contextualSpacing/>
        <w:rPr>
          <w:rFonts w:ascii="Times New Roman" w:hAnsi="Times New Roman" w:cs="Times New Roman"/>
          <w:bCs/>
          <w:sz w:val="24"/>
          <w:szCs w:val="24"/>
        </w:rPr>
      </w:pPr>
    </w:p>
    <w:p w14:paraId="32841DD7" w14:textId="77777777" w:rsidR="00A647BD" w:rsidRPr="00432BE4" w:rsidRDefault="00A647BD" w:rsidP="00524379">
      <w:pPr>
        <w:spacing w:after="0" w:line="360" w:lineRule="auto"/>
        <w:contextualSpacing/>
        <w:rPr>
          <w:rFonts w:ascii="Times New Roman" w:hAnsi="Times New Roman" w:cs="Times New Roman"/>
          <w:b/>
          <w:bCs/>
          <w:sz w:val="24"/>
          <w:szCs w:val="24"/>
        </w:rPr>
      </w:pPr>
      <w:r w:rsidRPr="00432BE4">
        <w:rPr>
          <w:rFonts w:ascii="Times New Roman" w:hAnsi="Times New Roman" w:cs="Times New Roman"/>
          <w:b/>
          <w:bCs/>
          <w:sz w:val="24"/>
          <w:szCs w:val="24"/>
        </w:rPr>
        <w:t>Variances: (Group number 1 - Default model)</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127"/>
        <w:gridCol w:w="286"/>
        <w:gridCol w:w="286"/>
        <w:gridCol w:w="1120"/>
        <w:gridCol w:w="700"/>
        <w:gridCol w:w="940"/>
        <w:gridCol w:w="640"/>
        <w:gridCol w:w="947"/>
      </w:tblGrid>
      <w:tr w:rsidR="003E334D" w:rsidRPr="00432BE4" w14:paraId="2462A889" w14:textId="77777777" w:rsidTr="00A647BD">
        <w:trPr>
          <w:tblHeader/>
        </w:trPr>
        <w:tc>
          <w:tcPr>
            <w:tcW w:w="0" w:type="auto"/>
            <w:tcBorders>
              <w:bottom w:val="single" w:sz="6" w:space="0" w:color="auto"/>
            </w:tcBorders>
            <w:tcMar>
              <w:top w:w="15" w:type="dxa"/>
              <w:left w:w="140" w:type="dxa"/>
              <w:bottom w:w="15" w:type="dxa"/>
              <w:right w:w="140" w:type="dxa"/>
            </w:tcMar>
            <w:vAlign w:val="center"/>
            <w:hideMark/>
          </w:tcPr>
          <w:p w14:paraId="11798931"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7E90C63C"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1311D6CC"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2E6A124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Estimate</w:t>
            </w:r>
          </w:p>
        </w:tc>
        <w:tc>
          <w:tcPr>
            <w:tcW w:w="0" w:type="auto"/>
            <w:tcBorders>
              <w:bottom w:val="single" w:sz="6" w:space="0" w:color="auto"/>
            </w:tcBorders>
            <w:tcMar>
              <w:top w:w="15" w:type="dxa"/>
              <w:left w:w="140" w:type="dxa"/>
              <w:bottom w:w="15" w:type="dxa"/>
              <w:right w:w="140" w:type="dxa"/>
            </w:tcMar>
            <w:vAlign w:val="center"/>
            <w:hideMark/>
          </w:tcPr>
          <w:p w14:paraId="364BC9D1"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S.E.</w:t>
            </w:r>
          </w:p>
        </w:tc>
        <w:tc>
          <w:tcPr>
            <w:tcW w:w="0" w:type="auto"/>
            <w:tcBorders>
              <w:bottom w:val="single" w:sz="6" w:space="0" w:color="auto"/>
            </w:tcBorders>
            <w:tcMar>
              <w:top w:w="15" w:type="dxa"/>
              <w:left w:w="140" w:type="dxa"/>
              <w:bottom w:w="15" w:type="dxa"/>
              <w:right w:w="140" w:type="dxa"/>
            </w:tcMar>
            <w:vAlign w:val="center"/>
            <w:hideMark/>
          </w:tcPr>
          <w:p w14:paraId="148A2E3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C.R.</w:t>
            </w:r>
          </w:p>
        </w:tc>
        <w:tc>
          <w:tcPr>
            <w:tcW w:w="0" w:type="auto"/>
            <w:tcBorders>
              <w:bottom w:val="single" w:sz="6" w:space="0" w:color="auto"/>
            </w:tcBorders>
            <w:tcMar>
              <w:top w:w="15" w:type="dxa"/>
              <w:left w:w="140" w:type="dxa"/>
              <w:bottom w:w="15" w:type="dxa"/>
              <w:right w:w="140" w:type="dxa"/>
            </w:tcMar>
            <w:vAlign w:val="center"/>
            <w:hideMark/>
          </w:tcPr>
          <w:p w14:paraId="141BE54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w:t>
            </w:r>
          </w:p>
        </w:tc>
        <w:tc>
          <w:tcPr>
            <w:tcW w:w="0" w:type="auto"/>
            <w:tcBorders>
              <w:bottom w:val="single" w:sz="6" w:space="0" w:color="auto"/>
            </w:tcBorders>
            <w:tcMar>
              <w:top w:w="15" w:type="dxa"/>
              <w:left w:w="140" w:type="dxa"/>
              <w:bottom w:w="15" w:type="dxa"/>
              <w:right w:w="140" w:type="dxa"/>
            </w:tcMar>
            <w:vAlign w:val="center"/>
            <w:hideMark/>
          </w:tcPr>
          <w:p w14:paraId="0D377A7C"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Label</w:t>
            </w:r>
          </w:p>
        </w:tc>
      </w:tr>
      <w:tr w:rsidR="003E334D" w:rsidRPr="00432BE4" w14:paraId="11200537" w14:textId="77777777" w:rsidTr="00A647BD">
        <w:tc>
          <w:tcPr>
            <w:tcW w:w="0" w:type="auto"/>
            <w:tcMar>
              <w:top w:w="15" w:type="dxa"/>
              <w:left w:w="57" w:type="dxa"/>
              <w:bottom w:w="15" w:type="dxa"/>
              <w:right w:w="57" w:type="dxa"/>
            </w:tcMar>
            <w:vAlign w:val="center"/>
            <w:hideMark/>
          </w:tcPr>
          <w:p w14:paraId="77E8602A"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tcMar>
              <w:top w:w="15" w:type="dxa"/>
              <w:left w:w="140" w:type="dxa"/>
              <w:bottom w:w="15" w:type="dxa"/>
              <w:right w:w="140" w:type="dxa"/>
            </w:tcMar>
            <w:vAlign w:val="center"/>
            <w:hideMark/>
          </w:tcPr>
          <w:p w14:paraId="28BE27A4"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22038623"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7C3DB21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.642</w:t>
            </w:r>
          </w:p>
        </w:tc>
        <w:tc>
          <w:tcPr>
            <w:tcW w:w="0" w:type="auto"/>
            <w:tcMar>
              <w:top w:w="15" w:type="dxa"/>
              <w:left w:w="140" w:type="dxa"/>
              <w:bottom w:w="15" w:type="dxa"/>
              <w:right w:w="140" w:type="dxa"/>
            </w:tcMar>
            <w:vAlign w:val="center"/>
            <w:hideMark/>
          </w:tcPr>
          <w:p w14:paraId="65E64A9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.097</w:t>
            </w:r>
          </w:p>
        </w:tc>
        <w:tc>
          <w:tcPr>
            <w:tcW w:w="0" w:type="auto"/>
            <w:tcMar>
              <w:top w:w="15" w:type="dxa"/>
              <w:left w:w="140" w:type="dxa"/>
              <w:bottom w:w="15" w:type="dxa"/>
              <w:right w:w="140" w:type="dxa"/>
            </w:tcMar>
            <w:vAlign w:val="center"/>
            <w:hideMark/>
          </w:tcPr>
          <w:p w14:paraId="4EC75C4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6.584</w:t>
            </w:r>
          </w:p>
        </w:tc>
        <w:tc>
          <w:tcPr>
            <w:tcW w:w="0" w:type="auto"/>
            <w:tcMar>
              <w:top w:w="15" w:type="dxa"/>
              <w:left w:w="140" w:type="dxa"/>
              <w:bottom w:w="15" w:type="dxa"/>
              <w:right w:w="140" w:type="dxa"/>
            </w:tcMar>
            <w:vAlign w:val="center"/>
            <w:hideMark/>
          </w:tcPr>
          <w:p w14:paraId="512C64E3"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2F2748C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par_24</w:t>
            </w:r>
          </w:p>
        </w:tc>
      </w:tr>
      <w:tr w:rsidR="003E334D" w:rsidRPr="00432BE4" w14:paraId="78F6248A" w14:textId="77777777" w:rsidTr="00A647BD">
        <w:tc>
          <w:tcPr>
            <w:tcW w:w="0" w:type="auto"/>
            <w:tcMar>
              <w:top w:w="15" w:type="dxa"/>
              <w:left w:w="57" w:type="dxa"/>
              <w:bottom w:w="15" w:type="dxa"/>
              <w:right w:w="57" w:type="dxa"/>
            </w:tcMar>
            <w:vAlign w:val="center"/>
            <w:hideMark/>
          </w:tcPr>
          <w:p w14:paraId="1474B951"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tcMar>
              <w:top w:w="15" w:type="dxa"/>
              <w:left w:w="140" w:type="dxa"/>
              <w:bottom w:w="15" w:type="dxa"/>
              <w:right w:w="140" w:type="dxa"/>
            </w:tcMar>
            <w:vAlign w:val="center"/>
            <w:hideMark/>
          </w:tcPr>
          <w:p w14:paraId="5CF623F4"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69CE2513"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2471372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.720</w:t>
            </w:r>
          </w:p>
        </w:tc>
        <w:tc>
          <w:tcPr>
            <w:tcW w:w="0" w:type="auto"/>
            <w:tcMar>
              <w:top w:w="15" w:type="dxa"/>
              <w:left w:w="140" w:type="dxa"/>
              <w:bottom w:w="15" w:type="dxa"/>
              <w:right w:w="140" w:type="dxa"/>
            </w:tcMar>
            <w:vAlign w:val="center"/>
            <w:hideMark/>
          </w:tcPr>
          <w:p w14:paraId="265D803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.095</w:t>
            </w:r>
          </w:p>
        </w:tc>
        <w:tc>
          <w:tcPr>
            <w:tcW w:w="0" w:type="auto"/>
            <w:tcMar>
              <w:top w:w="15" w:type="dxa"/>
              <w:left w:w="140" w:type="dxa"/>
              <w:bottom w:w="15" w:type="dxa"/>
              <w:right w:w="140" w:type="dxa"/>
            </w:tcMar>
            <w:vAlign w:val="center"/>
            <w:hideMark/>
          </w:tcPr>
          <w:p w14:paraId="6C0C04BC"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7.591</w:t>
            </w:r>
          </w:p>
        </w:tc>
        <w:tc>
          <w:tcPr>
            <w:tcW w:w="0" w:type="auto"/>
            <w:tcMar>
              <w:top w:w="15" w:type="dxa"/>
              <w:left w:w="140" w:type="dxa"/>
              <w:bottom w:w="15" w:type="dxa"/>
              <w:right w:w="140" w:type="dxa"/>
            </w:tcMar>
            <w:vAlign w:val="center"/>
            <w:hideMark/>
          </w:tcPr>
          <w:p w14:paraId="241E82D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418DD37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par_25</w:t>
            </w:r>
          </w:p>
        </w:tc>
      </w:tr>
      <w:tr w:rsidR="003E334D" w:rsidRPr="00432BE4" w14:paraId="6B34E85E" w14:textId="77777777" w:rsidTr="00A647BD">
        <w:tc>
          <w:tcPr>
            <w:tcW w:w="0" w:type="auto"/>
            <w:tcMar>
              <w:top w:w="15" w:type="dxa"/>
              <w:left w:w="57" w:type="dxa"/>
              <w:bottom w:w="15" w:type="dxa"/>
              <w:right w:w="57" w:type="dxa"/>
            </w:tcMar>
            <w:vAlign w:val="center"/>
            <w:hideMark/>
          </w:tcPr>
          <w:p w14:paraId="15E4B7B3"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tcMar>
              <w:top w:w="15" w:type="dxa"/>
              <w:left w:w="140" w:type="dxa"/>
              <w:bottom w:w="15" w:type="dxa"/>
              <w:right w:w="140" w:type="dxa"/>
            </w:tcMar>
            <w:vAlign w:val="center"/>
            <w:hideMark/>
          </w:tcPr>
          <w:p w14:paraId="0268015B"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6B08C3CB"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4A4C2461"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1.257</w:t>
            </w:r>
          </w:p>
        </w:tc>
        <w:tc>
          <w:tcPr>
            <w:tcW w:w="0" w:type="auto"/>
            <w:tcMar>
              <w:top w:w="15" w:type="dxa"/>
              <w:left w:w="140" w:type="dxa"/>
              <w:bottom w:w="15" w:type="dxa"/>
              <w:right w:w="140" w:type="dxa"/>
            </w:tcMar>
            <w:vAlign w:val="center"/>
            <w:hideMark/>
          </w:tcPr>
          <w:p w14:paraId="661C81B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.133</w:t>
            </w:r>
          </w:p>
        </w:tc>
        <w:tc>
          <w:tcPr>
            <w:tcW w:w="0" w:type="auto"/>
            <w:tcMar>
              <w:top w:w="15" w:type="dxa"/>
              <w:left w:w="140" w:type="dxa"/>
              <w:bottom w:w="15" w:type="dxa"/>
              <w:right w:w="140" w:type="dxa"/>
            </w:tcMar>
            <w:vAlign w:val="center"/>
            <w:hideMark/>
          </w:tcPr>
          <w:p w14:paraId="6EA9399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9.449</w:t>
            </w:r>
          </w:p>
        </w:tc>
        <w:tc>
          <w:tcPr>
            <w:tcW w:w="0" w:type="auto"/>
            <w:tcMar>
              <w:top w:w="15" w:type="dxa"/>
              <w:left w:w="140" w:type="dxa"/>
              <w:bottom w:w="15" w:type="dxa"/>
              <w:right w:w="140" w:type="dxa"/>
            </w:tcMar>
            <w:vAlign w:val="center"/>
            <w:hideMark/>
          </w:tcPr>
          <w:p w14:paraId="6D128C0C"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7B93ABDB"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par_26</w:t>
            </w:r>
          </w:p>
        </w:tc>
      </w:tr>
      <w:tr w:rsidR="003E334D" w:rsidRPr="00432BE4" w14:paraId="024241AB" w14:textId="77777777" w:rsidTr="00A647BD">
        <w:tc>
          <w:tcPr>
            <w:tcW w:w="0" w:type="auto"/>
            <w:tcMar>
              <w:top w:w="15" w:type="dxa"/>
              <w:left w:w="57" w:type="dxa"/>
              <w:bottom w:w="15" w:type="dxa"/>
              <w:right w:w="57" w:type="dxa"/>
            </w:tcMar>
            <w:vAlign w:val="center"/>
            <w:hideMark/>
          </w:tcPr>
          <w:p w14:paraId="67C34912"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49D7192C"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5BED7A75"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407FD3A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.341</w:t>
            </w:r>
          </w:p>
        </w:tc>
        <w:tc>
          <w:tcPr>
            <w:tcW w:w="0" w:type="auto"/>
            <w:tcMar>
              <w:top w:w="15" w:type="dxa"/>
              <w:left w:w="140" w:type="dxa"/>
              <w:bottom w:w="15" w:type="dxa"/>
              <w:right w:w="140" w:type="dxa"/>
            </w:tcMar>
            <w:vAlign w:val="center"/>
            <w:hideMark/>
          </w:tcPr>
          <w:p w14:paraId="02E7EF9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.077</w:t>
            </w:r>
          </w:p>
        </w:tc>
        <w:tc>
          <w:tcPr>
            <w:tcW w:w="0" w:type="auto"/>
            <w:tcMar>
              <w:top w:w="15" w:type="dxa"/>
              <w:left w:w="140" w:type="dxa"/>
              <w:bottom w:w="15" w:type="dxa"/>
              <w:right w:w="140" w:type="dxa"/>
            </w:tcMar>
            <w:vAlign w:val="center"/>
            <w:hideMark/>
          </w:tcPr>
          <w:p w14:paraId="16DF0445"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4.400</w:t>
            </w:r>
          </w:p>
        </w:tc>
        <w:tc>
          <w:tcPr>
            <w:tcW w:w="0" w:type="auto"/>
            <w:tcMar>
              <w:top w:w="15" w:type="dxa"/>
              <w:left w:w="140" w:type="dxa"/>
              <w:bottom w:w="15" w:type="dxa"/>
              <w:right w:w="140" w:type="dxa"/>
            </w:tcMar>
            <w:vAlign w:val="center"/>
            <w:hideMark/>
          </w:tcPr>
          <w:p w14:paraId="04B37615"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73C5B1C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par_27</w:t>
            </w:r>
          </w:p>
        </w:tc>
      </w:tr>
      <w:tr w:rsidR="003E334D" w:rsidRPr="00432BE4" w14:paraId="642C4C18" w14:textId="77777777" w:rsidTr="00A647BD">
        <w:tc>
          <w:tcPr>
            <w:tcW w:w="0" w:type="auto"/>
            <w:tcMar>
              <w:top w:w="15" w:type="dxa"/>
              <w:left w:w="57" w:type="dxa"/>
              <w:bottom w:w="15" w:type="dxa"/>
              <w:right w:w="57" w:type="dxa"/>
            </w:tcMar>
            <w:vAlign w:val="center"/>
            <w:hideMark/>
          </w:tcPr>
          <w:p w14:paraId="42DDE1E9" w14:textId="77777777" w:rsidR="00A647BD" w:rsidRPr="00432BE4" w:rsidRDefault="00A647BD" w:rsidP="00524379">
            <w:pPr>
              <w:spacing w:after="0" w:line="360" w:lineRule="auto"/>
              <w:contextualSpacing/>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5530889A"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41F56E70"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7F9A872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.420</w:t>
            </w:r>
          </w:p>
        </w:tc>
        <w:tc>
          <w:tcPr>
            <w:tcW w:w="0" w:type="auto"/>
            <w:tcMar>
              <w:top w:w="15" w:type="dxa"/>
              <w:left w:w="140" w:type="dxa"/>
              <w:bottom w:w="15" w:type="dxa"/>
              <w:right w:w="140" w:type="dxa"/>
            </w:tcMar>
            <w:vAlign w:val="center"/>
            <w:hideMark/>
          </w:tcPr>
          <w:p w14:paraId="663F62B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.087</w:t>
            </w:r>
          </w:p>
        </w:tc>
        <w:tc>
          <w:tcPr>
            <w:tcW w:w="0" w:type="auto"/>
            <w:tcMar>
              <w:top w:w="15" w:type="dxa"/>
              <w:left w:w="140" w:type="dxa"/>
              <w:bottom w:w="15" w:type="dxa"/>
              <w:right w:w="140" w:type="dxa"/>
            </w:tcMar>
            <w:vAlign w:val="center"/>
            <w:hideMark/>
          </w:tcPr>
          <w:p w14:paraId="28BB0363"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4.828</w:t>
            </w:r>
          </w:p>
        </w:tc>
        <w:tc>
          <w:tcPr>
            <w:tcW w:w="0" w:type="auto"/>
            <w:tcMar>
              <w:top w:w="15" w:type="dxa"/>
              <w:left w:w="140" w:type="dxa"/>
              <w:bottom w:w="15" w:type="dxa"/>
              <w:right w:w="140" w:type="dxa"/>
            </w:tcMar>
            <w:vAlign w:val="center"/>
            <w:hideMark/>
          </w:tcPr>
          <w:p w14:paraId="297DBEF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5812CC1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par_28</w:t>
            </w:r>
          </w:p>
        </w:tc>
      </w:tr>
      <w:tr w:rsidR="003E334D" w:rsidRPr="00432BE4" w14:paraId="78BEA1CA" w14:textId="77777777" w:rsidTr="00A647BD">
        <w:tc>
          <w:tcPr>
            <w:tcW w:w="0" w:type="auto"/>
            <w:tcMar>
              <w:top w:w="15" w:type="dxa"/>
              <w:left w:w="57" w:type="dxa"/>
              <w:bottom w:w="15" w:type="dxa"/>
              <w:right w:w="57" w:type="dxa"/>
            </w:tcMar>
            <w:vAlign w:val="center"/>
            <w:hideMark/>
          </w:tcPr>
          <w:p w14:paraId="1270285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e8</w:t>
            </w:r>
          </w:p>
        </w:tc>
        <w:tc>
          <w:tcPr>
            <w:tcW w:w="0" w:type="auto"/>
            <w:tcMar>
              <w:top w:w="15" w:type="dxa"/>
              <w:left w:w="140" w:type="dxa"/>
              <w:bottom w:w="15" w:type="dxa"/>
              <w:right w:w="140" w:type="dxa"/>
            </w:tcMar>
            <w:vAlign w:val="center"/>
            <w:hideMark/>
          </w:tcPr>
          <w:p w14:paraId="73C82921"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60DED88A"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6026023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.485</w:t>
            </w:r>
          </w:p>
        </w:tc>
        <w:tc>
          <w:tcPr>
            <w:tcW w:w="0" w:type="auto"/>
            <w:tcMar>
              <w:top w:w="15" w:type="dxa"/>
              <w:left w:w="140" w:type="dxa"/>
              <w:bottom w:w="15" w:type="dxa"/>
              <w:right w:w="140" w:type="dxa"/>
            </w:tcMar>
            <w:vAlign w:val="center"/>
            <w:hideMark/>
          </w:tcPr>
          <w:p w14:paraId="2D30014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.056</w:t>
            </w:r>
          </w:p>
        </w:tc>
        <w:tc>
          <w:tcPr>
            <w:tcW w:w="0" w:type="auto"/>
            <w:tcMar>
              <w:top w:w="15" w:type="dxa"/>
              <w:left w:w="140" w:type="dxa"/>
              <w:bottom w:w="15" w:type="dxa"/>
              <w:right w:w="140" w:type="dxa"/>
            </w:tcMar>
            <w:vAlign w:val="center"/>
            <w:hideMark/>
          </w:tcPr>
          <w:p w14:paraId="25ACC51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8.595</w:t>
            </w:r>
          </w:p>
        </w:tc>
        <w:tc>
          <w:tcPr>
            <w:tcW w:w="0" w:type="auto"/>
            <w:tcMar>
              <w:top w:w="15" w:type="dxa"/>
              <w:left w:w="140" w:type="dxa"/>
              <w:bottom w:w="15" w:type="dxa"/>
              <w:right w:w="140" w:type="dxa"/>
            </w:tcMar>
            <w:vAlign w:val="center"/>
            <w:hideMark/>
          </w:tcPr>
          <w:p w14:paraId="7012298B"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03D0B50F"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par_29</w:t>
            </w:r>
          </w:p>
        </w:tc>
      </w:tr>
      <w:tr w:rsidR="003E334D" w:rsidRPr="00432BE4" w14:paraId="70D973B8" w14:textId="77777777" w:rsidTr="00A647BD">
        <w:tc>
          <w:tcPr>
            <w:tcW w:w="0" w:type="auto"/>
            <w:tcMar>
              <w:top w:w="15" w:type="dxa"/>
              <w:left w:w="57" w:type="dxa"/>
              <w:bottom w:w="15" w:type="dxa"/>
              <w:right w:w="57" w:type="dxa"/>
            </w:tcMar>
            <w:vAlign w:val="center"/>
            <w:hideMark/>
          </w:tcPr>
          <w:p w14:paraId="4451BC11"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e9</w:t>
            </w:r>
          </w:p>
        </w:tc>
        <w:tc>
          <w:tcPr>
            <w:tcW w:w="0" w:type="auto"/>
            <w:tcMar>
              <w:top w:w="15" w:type="dxa"/>
              <w:left w:w="140" w:type="dxa"/>
              <w:bottom w:w="15" w:type="dxa"/>
              <w:right w:w="140" w:type="dxa"/>
            </w:tcMar>
            <w:vAlign w:val="center"/>
            <w:hideMark/>
          </w:tcPr>
          <w:p w14:paraId="0EA8B16B"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78AB1628"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567DF6E3"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.311</w:t>
            </w:r>
          </w:p>
        </w:tc>
        <w:tc>
          <w:tcPr>
            <w:tcW w:w="0" w:type="auto"/>
            <w:tcMar>
              <w:top w:w="15" w:type="dxa"/>
              <w:left w:w="140" w:type="dxa"/>
              <w:bottom w:w="15" w:type="dxa"/>
              <w:right w:w="140" w:type="dxa"/>
            </w:tcMar>
            <w:vAlign w:val="center"/>
            <w:hideMark/>
          </w:tcPr>
          <w:p w14:paraId="3975542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.045</w:t>
            </w:r>
          </w:p>
        </w:tc>
        <w:tc>
          <w:tcPr>
            <w:tcW w:w="0" w:type="auto"/>
            <w:tcMar>
              <w:top w:w="15" w:type="dxa"/>
              <w:left w:w="140" w:type="dxa"/>
              <w:bottom w:w="15" w:type="dxa"/>
              <w:right w:w="140" w:type="dxa"/>
            </w:tcMar>
            <w:vAlign w:val="center"/>
            <w:hideMark/>
          </w:tcPr>
          <w:p w14:paraId="652964E1"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6.953</w:t>
            </w:r>
          </w:p>
        </w:tc>
        <w:tc>
          <w:tcPr>
            <w:tcW w:w="0" w:type="auto"/>
            <w:tcMar>
              <w:top w:w="15" w:type="dxa"/>
              <w:left w:w="140" w:type="dxa"/>
              <w:bottom w:w="15" w:type="dxa"/>
              <w:right w:w="140" w:type="dxa"/>
            </w:tcMar>
            <w:vAlign w:val="center"/>
            <w:hideMark/>
          </w:tcPr>
          <w:p w14:paraId="0010055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01A9F99C"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par_30</w:t>
            </w:r>
          </w:p>
        </w:tc>
      </w:tr>
      <w:tr w:rsidR="003E334D" w:rsidRPr="00432BE4" w14:paraId="616BB027" w14:textId="77777777" w:rsidTr="00A647BD">
        <w:tc>
          <w:tcPr>
            <w:tcW w:w="0" w:type="auto"/>
            <w:tcMar>
              <w:top w:w="15" w:type="dxa"/>
              <w:left w:w="57" w:type="dxa"/>
              <w:bottom w:w="15" w:type="dxa"/>
              <w:right w:w="57" w:type="dxa"/>
            </w:tcMar>
            <w:vAlign w:val="center"/>
            <w:hideMark/>
          </w:tcPr>
          <w:p w14:paraId="61393B1E"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e10</w:t>
            </w:r>
          </w:p>
        </w:tc>
        <w:tc>
          <w:tcPr>
            <w:tcW w:w="0" w:type="auto"/>
            <w:tcMar>
              <w:top w:w="15" w:type="dxa"/>
              <w:left w:w="140" w:type="dxa"/>
              <w:bottom w:w="15" w:type="dxa"/>
              <w:right w:w="140" w:type="dxa"/>
            </w:tcMar>
            <w:vAlign w:val="center"/>
            <w:hideMark/>
          </w:tcPr>
          <w:p w14:paraId="6B9DD1ED"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208B5DBF"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1D982A8D"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.584</w:t>
            </w:r>
          </w:p>
        </w:tc>
        <w:tc>
          <w:tcPr>
            <w:tcW w:w="0" w:type="auto"/>
            <w:tcMar>
              <w:top w:w="15" w:type="dxa"/>
              <w:left w:w="140" w:type="dxa"/>
              <w:bottom w:w="15" w:type="dxa"/>
              <w:right w:w="140" w:type="dxa"/>
            </w:tcMar>
            <w:vAlign w:val="center"/>
            <w:hideMark/>
          </w:tcPr>
          <w:p w14:paraId="71A5259B"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.062</w:t>
            </w:r>
          </w:p>
        </w:tc>
        <w:tc>
          <w:tcPr>
            <w:tcW w:w="0" w:type="auto"/>
            <w:tcMar>
              <w:top w:w="15" w:type="dxa"/>
              <w:left w:w="140" w:type="dxa"/>
              <w:bottom w:w="15" w:type="dxa"/>
              <w:right w:w="140" w:type="dxa"/>
            </w:tcMar>
            <w:vAlign w:val="center"/>
            <w:hideMark/>
          </w:tcPr>
          <w:p w14:paraId="67A0A8F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9.433</w:t>
            </w:r>
          </w:p>
        </w:tc>
        <w:tc>
          <w:tcPr>
            <w:tcW w:w="0" w:type="auto"/>
            <w:tcMar>
              <w:top w:w="15" w:type="dxa"/>
              <w:left w:w="140" w:type="dxa"/>
              <w:bottom w:w="15" w:type="dxa"/>
              <w:right w:w="140" w:type="dxa"/>
            </w:tcMar>
            <w:vAlign w:val="center"/>
            <w:hideMark/>
          </w:tcPr>
          <w:p w14:paraId="197ED6BD"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3200BD5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par_31</w:t>
            </w:r>
          </w:p>
        </w:tc>
      </w:tr>
      <w:tr w:rsidR="003E334D" w:rsidRPr="00432BE4" w14:paraId="1EBD12CA" w14:textId="77777777" w:rsidTr="00A647BD">
        <w:tc>
          <w:tcPr>
            <w:tcW w:w="0" w:type="auto"/>
            <w:tcMar>
              <w:top w:w="15" w:type="dxa"/>
              <w:left w:w="57" w:type="dxa"/>
              <w:bottom w:w="15" w:type="dxa"/>
              <w:right w:w="57" w:type="dxa"/>
            </w:tcMar>
            <w:vAlign w:val="center"/>
            <w:hideMark/>
          </w:tcPr>
          <w:p w14:paraId="7B51BF4D"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e11</w:t>
            </w:r>
          </w:p>
        </w:tc>
        <w:tc>
          <w:tcPr>
            <w:tcW w:w="0" w:type="auto"/>
            <w:tcMar>
              <w:top w:w="15" w:type="dxa"/>
              <w:left w:w="140" w:type="dxa"/>
              <w:bottom w:w="15" w:type="dxa"/>
              <w:right w:w="140" w:type="dxa"/>
            </w:tcMar>
            <w:vAlign w:val="center"/>
            <w:hideMark/>
          </w:tcPr>
          <w:p w14:paraId="0A24E5D6"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4491F5C5"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2E8E54CB"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.702</w:t>
            </w:r>
          </w:p>
        </w:tc>
        <w:tc>
          <w:tcPr>
            <w:tcW w:w="0" w:type="auto"/>
            <w:tcMar>
              <w:top w:w="15" w:type="dxa"/>
              <w:left w:w="140" w:type="dxa"/>
              <w:bottom w:w="15" w:type="dxa"/>
              <w:right w:w="140" w:type="dxa"/>
            </w:tcMar>
            <w:vAlign w:val="center"/>
            <w:hideMark/>
          </w:tcPr>
          <w:p w14:paraId="2557BB8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.071</w:t>
            </w:r>
          </w:p>
        </w:tc>
        <w:tc>
          <w:tcPr>
            <w:tcW w:w="0" w:type="auto"/>
            <w:tcMar>
              <w:top w:w="15" w:type="dxa"/>
              <w:left w:w="140" w:type="dxa"/>
              <w:bottom w:w="15" w:type="dxa"/>
              <w:right w:w="140" w:type="dxa"/>
            </w:tcMar>
            <w:vAlign w:val="center"/>
            <w:hideMark/>
          </w:tcPr>
          <w:p w14:paraId="31C0E97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9.899</w:t>
            </w:r>
          </w:p>
        </w:tc>
        <w:tc>
          <w:tcPr>
            <w:tcW w:w="0" w:type="auto"/>
            <w:tcMar>
              <w:top w:w="15" w:type="dxa"/>
              <w:left w:w="140" w:type="dxa"/>
              <w:bottom w:w="15" w:type="dxa"/>
              <w:right w:w="140" w:type="dxa"/>
            </w:tcMar>
            <w:vAlign w:val="center"/>
            <w:hideMark/>
          </w:tcPr>
          <w:p w14:paraId="50C9CE3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68F8756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par_32</w:t>
            </w:r>
          </w:p>
        </w:tc>
      </w:tr>
      <w:tr w:rsidR="003E334D" w:rsidRPr="00432BE4" w14:paraId="621DDCFD" w14:textId="77777777" w:rsidTr="00A647BD">
        <w:tc>
          <w:tcPr>
            <w:tcW w:w="0" w:type="auto"/>
            <w:tcMar>
              <w:top w:w="15" w:type="dxa"/>
              <w:left w:w="57" w:type="dxa"/>
              <w:bottom w:w="15" w:type="dxa"/>
              <w:right w:w="57" w:type="dxa"/>
            </w:tcMar>
            <w:vAlign w:val="center"/>
            <w:hideMark/>
          </w:tcPr>
          <w:p w14:paraId="56869A7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e15</w:t>
            </w:r>
          </w:p>
        </w:tc>
        <w:tc>
          <w:tcPr>
            <w:tcW w:w="0" w:type="auto"/>
            <w:tcMar>
              <w:top w:w="15" w:type="dxa"/>
              <w:left w:w="140" w:type="dxa"/>
              <w:bottom w:w="15" w:type="dxa"/>
              <w:right w:w="140" w:type="dxa"/>
            </w:tcMar>
            <w:vAlign w:val="center"/>
            <w:hideMark/>
          </w:tcPr>
          <w:p w14:paraId="04E07ADC"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32D6032B"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574459C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.362</w:t>
            </w:r>
          </w:p>
        </w:tc>
        <w:tc>
          <w:tcPr>
            <w:tcW w:w="0" w:type="auto"/>
            <w:tcMar>
              <w:top w:w="15" w:type="dxa"/>
              <w:left w:w="140" w:type="dxa"/>
              <w:bottom w:w="15" w:type="dxa"/>
              <w:right w:w="140" w:type="dxa"/>
            </w:tcMar>
            <w:vAlign w:val="center"/>
            <w:hideMark/>
          </w:tcPr>
          <w:p w14:paraId="7434A98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.043</w:t>
            </w:r>
          </w:p>
        </w:tc>
        <w:tc>
          <w:tcPr>
            <w:tcW w:w="0" w:type="auto"/>
            <w:tcMar>
              <w:top w:w="15" w:type="dxa"/>
              <w:left w:w="140" w:type="dxa"/>
              <w:bottom w:w="15" w:type="dxa"/>
              <w:right w:w="140" w:type="dxa"/>
            </w:tcMar>
            <w:vAlign w:val="center"/>
            <w:hideMark/>
          </w:tcPr>
          <w:p w14:paraId="2358FE35"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8.503</w:t>
            </w:r>
          </w:p>
        </w:tc>
        <w:tc>
          <w:tcPr>
            <w:tcW w:w="0" w:type="auto"/>
            <w:tcMar>
              <w:top w:w="15" w:type="dxa"/>
              <w:left w:w="140" w:type="dxa"/>
              <w:bottom w:w="15" w:type="dxa"/>
              <w:right w:w="140" w:type="dxa"/>
            </w:tcMar>
            <w:vAlign w:val="center"/>
            <w:hideMark/>
          </w:tcPr>
          <w:p w14:paraId="281D007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7BA7741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par_33</w:t>
            </w:r>
          </w:p>
        </w:tc>
      </w:tr>
      <w:tr w:rsidR="003E334D" w:rsidRPr="00432BE4" w14:paraId="175D2F48" w14:textId="77777777" w:rsidTr="00A647BD">
        <w:tc>
          <w:tcPr>
            <w:tcW w:w="0" w:type="auto"/>
            <w:tcMar>
              <w:top w:w="15" w:type="dxa"/>
              <w:left w:w="57" w:type="dxa"/>
              <w:bottom w:w="15" w:type="dxa"/>
              <w:right w:w="57" w:type="dxa"/>
            </w:tcMar>
            <w:vAlign w:val="center"/>
            <w:hideMark/>
          </w:tcPr>
          <w:p w14:paraId="2EB3C42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e14</w:t>
            </w:r>
          </w:p>
        </w:tc>
        <w:tc>
          <w:tcPr>
            <w:tcW w:w="0" w:type="auto"/>
            <w:tcMar>
              <w:top w:w="15" w:type="dxa"/>
              <w:left w:w="140" w:type="dxa"/>
              <w:bottom w:w="15" w:type="dxa"/>
              <w:right w:w="140" w:type="dxa"/>
            </w:tcMar>
            <w:vAlign w:val="center"/>
            <w:hideMark/>
          </w:tcPr>
          <w:p w14:paraId="4178073F"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34BACCE3"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7D52E18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.248</w:t>
            </w:r>
          </w:p>
        </w:tc>
        <w:tc>
          <w:tcPr>
            <w:tcW w:w="0" w:type="auto"/>
            <w:tcMar>
              <w:top w:w="15" w:type="dxa"/>
              <w:left w:w="140" w:type="dxa"/>
              <w:bottom w:w="15" w:type="dxa"/>
              <w:right w:w="140" w:type="dxa"/>
            </w:tcMar>
            <w:vAlign w:val="center"/>
            <w:hideMark/>
          </w:tcPr>
          <w:p w14:paraId="6FA1DED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.035</w:t>
            </w:r>
          </w:p>
        </w:tc>
        <w:tc>
          <w:tcPr>
            <w:tcW w:w="0" w:type="auto"/>
            <w:tcMar>
              <w:top w:w="15" w:type="dxa"/>
              <w:left w:w="140" w:type="dxa"/>
              <w:bottom w:w="15" w:type="dxa"/>
              <w:right w:w="140" w:type="dxa"/>
            </w:tcMar>
            <w:vAlign w:val="center"/>
            <w:hideMark/>
          </w:tcPr>
          <w:p w14:paraId="2FEDC06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7.122</w:t>
            </w:r>
          </w:p>
        </w:tc>
        <w:tc>
          <w:tcPr>
            <w:tcW w:w="0" w:type="auto"/>
            <w:tcMar>
              <w:top w:w="15" w:type="dxa"/>
              <w:left w:w="140" w:type="dxa"/>
              <w:bottom w:w="15" w:type="dxa"/>
              <w:right w:w="140" w:type="dxa"/>
            </w:tcMar>
            <w:vAlign w:val="center"/>
            <w:hideMark/>
          </w:tcPr>
          <w:p w14:paraId="4EFA3BF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70DADD0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par_34</w:t>
            </w:r>
          </w:p>
        </w:tc>
      </w:tr>
      <w:tr w:rsidR="003E334D" w:rsidRPr="00432BE4" w14:paraId="48EA2B1C" w14:textId="77777777" w:rsidTr="00A647BD">
        <w:tc>
          <w:tcPr>
            <w:tcW w:w="0" w:type="auto"/>
            <w:tcMar>
              <w:top w:w="15" w:type="dxa"/>
              <w:left w:w="57" w:type="dxa"/>
              <w:bottom w:w="15" w:type="dxa"/>
              <w:right w:w="57" w:type="dxa"/>
            </w:tcMar>
            <w:vAlign w:val="center"/>
            <w:hideMark/>
          </w:tcPr>
          <w:p w14:paraId="6CEB8E6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e13</w:t>
            </w:r>
          </w:p>
        </w:tc>
        <w:tc>
          <w:tcPr>
            <w:tcW w:w="0" w:type="auto"/>
            <w:tcMar>
              <w:top w:w="15" w:type="dxa"/>
              <w:left w:w="140" w:type="dxa"/>
              <w:bottom w:w="15" w:type="dxa"/>
              <w:right w:w="140" w:type="dxa"/>
            </w:tcMar>
            <w:vAlign w:val="center"/>
            <w:hideMark/>
          </w:tcPr>
          <w:p w14:paraId="23C22C68"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6B2E4D59"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6A5A38AE"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.374</w:t>
            </w:r>
          </w:p>
        </w:tc>
        <w:tc>
          <w:tcPr>
            <w:tcW w:w="0" w:type="auto"/>
            <w:tcMar>
              <w:top w:w="15" w:type="dxa"/>
              <w:left w:w="140" w:type="dxa"/>
              <w:bottom w:w="15" w:type="dxa"/>
              <w:right w:w="140" w:type="dxa"/>
            </w:tcMar>
            <w:vAlign w:val="center"/>
            <w:hideMark/>
          </w:tcPr>
          <w:p w14:paraId="223D540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.046</w:t>
            </w:r>
          </w:p>
        </w:tc>
        <w:tc>
          <w:tcPr>
            <w:tcW w:w="0" w:type="auto"/>
            <w:tcMar>
              <w:top w:w="15" w:type="dxa"/>
              <w:left w:w="140" w:type="dxa"/>
              <w:bottom w:w="15" w:type="dxa"/>
              <w:right w:w="140" w:type="dxa"/>
            </w:tcMar>
            <w:vAlign w:val="center"/>
            <w:hideMark/>
          </w:tcPr>
          <w:p w14:paraId="25CDBB8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8.187</w:t>
            </w:r>
          </w:p>
        </w:tc>
        <w:tc>
          <w:tcPr>
            <w:tcW w:w="0" w:type="auto"/>
            <w:tcMar>
              <w:top w:w="15" w:type="dxa"/>
              <w:left w:w="140" w:type="dxa"/>
              <w:bottom w:w="15" w:type="dxa"/>
              <w:right w:w="140" w:type="dxa"/>
            </w:tcMar>
            <w:vAlign w:val="center"/>
            <w:hideMark/>
          </w:tcPr>
          <w:p w14:paraId="60A0173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78A7656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par_35</w:t>
            </w:r>
          </w:p>
        </w:tc>
      </w:tr>
      <w:tr w:rsidR="003E334D" w:rsidRPr="00432BE4" w14:paraId="22013674" w14:textId="77777777" w:rsidTr="00A647BD">
        <w:tc>
          <w:tcPr>
            <w:tcW w:w="0" w:type="auto"/>
            <w:tcMar>
              <w:top w:w="15" w:type="dxa"/>
              <w:left w:w="57" w:type="dxa"/>
              <w:bottom w:w="15" w:type="dxa"/>
              <w:right w:w="57" w:type="dxa"/>
            </w:tcMar>
            <w:vAlign w:val="center"/>
            <w:hideMark/>
          </w:tcPr>
          <w:p w14:paraId="5A84B36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e12</w:t>
            </w:r>
          </w:p>
        </w:tc>
        <w:tc>
          <w:tcPr>
            <w:tcW w:w="0" w:type="auto"/>
            <w:tcMar>
              <w:top w:w="15" w:type="dxa"/>
              <w:left w:w="140" w:type="dxa"/>
              <w:bottom w:w="15" w:type="dxa"/>
              <w:right w:w="140" w:type="dxa"/>
            </w:tcMar>
            <w:vAlign w:val="center"/>
            <w:hideMark/>
          </w:tcPr>
          <w:p w14:paraId="2FE35547"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3F4B5CFC"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493B015E"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.566</w:t>
            </w:r>
          </w:p>
        </w:tc>
        <w:tc>
          <w:tcPr>
            <w:tcW w:w="0" w:type="auto"/>
            <w:tcMar>
              <w:top w:w="15" w:type="dxa"/>
              <w:left w:w="140" w:type="dxa"/>
              <w:bottom w:w="15" w:type="dxa"/>
              <w:right w:w="140" w:type="dxa"/>
            </w:tcMar>
            <w:vAlign w:val="center"/>
            <w:hideMark/>
          </w:tcPr>
          <w:p w14:paraId="77B05A7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.055</w:t>
            </w:r>
          </w:p>
        </w:tc>
        <w:tc>
          <w:tcPr>
            <w:tcW w:w="0" w:type="auto"/>
            <w:tcMar>
              <w:top w:w="15" w:type="dxa"/>
              <w:left w:w="140" w:type="dxa"/>
              <w:bottom w:w="15" w:type="dxa"/>
              <w:right w:w="140" w:type="dxa"/>
            </w:tcMar>
            <w:vAlign w:val="center"/>
            <w:hideMark/>
          </w:tcPr>
          <w:p w14:paraId="438BC04E"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10.288</w:t>
            </w:r>
          </w:p>
        </w:tc>
        <w:tc>
          <w:tcPr>
            <w:tcW w:w="0" w:type="auto"/>
            <w:tcMar>
              <w:top w:w="15" w:type="dxa"/>
              <w:left w:w="140" w:type="dxa"/>
              <w:bottom w:w="15" w:type="dxa"/>
              <w:right w:w="140" w:type="dxa"/>
            </w:tcMar>
            <w:vAlign w:val="center"/>
            <w:hideMark/>
          </w:tcPr>
          <w:p w14:paraId="635D3CFC"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0AF988C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par_36</w:t>
            </w:r>
          </w:p>
        </w:tc>
      </w:tr>
      <w:tr w:rsidR="003E334D" w:rsidRPr="00432BE4" w14:paraId="14FEBC7B" w14:textId="77777777" w:rsidTr="00A647BD">
        <w:tc>
          <w:tcPr>
            <w:tcW w:w="0" w:type="auto"/>
            <w:tcMar>
              <w:top w:w="15" w:type="dxa"/>
              <w:left w:w="57" w:type="dxa"/>
              <w:bottom w:w="15" w:type="dxa"/>
              <w:right w:w="57" w:type="dxa"/>
            </w:tcMar>
            <w:vAlign w:val="center"/>
            <w:hideMark/>
          </w:tcPr>
          <w:p w14:paraId="2392B2CB"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e16</w:t>
            </w:r>
          </w:p>
        </w:tc>
        <w:tc>
          <w:tcPr>
            <w:tcW w:w="0" w:type="auto"/>
            <w:tcMar>
              <w:top w:w="15" w:type="dxa"/>
              <w:left w:w="140" w:type="dxa"/>
              <w:bottom w:w="15" w:type="dxa"/>
              <w:right w:w="140" w:type="dxa"/>
            </w:tcMar>
            <w:vAlign w:val="center"/>
            <w:hideMark/>
          </w:tcPr>
          <w:p w14:paraId="4DE1E77E"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6E7AAD21"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7350BB7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.201</w:t>
            </w:r>
          </w:p>
        </w:tc>
        <w:tc>
          <w:tcPr>
            <w:tcW w:w="0" w:type="auto"/>
            <w:tcMar>
              <w:top w:w="15" w:type="dxa"/>
              <w:left w:w="140" w:type="dxa"/>
              <w:bottom w:w="15" w:type="dxa"/>
              <w:right w:w="140" w:type="dxa"/>
            </w:tcMar>
            <w:vAlign w:val="center"/>
            <w:hideMark/>
          </w:tcPr>
          <w:p w14:paraId="7B3443B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.039</w:t>
            </w:r>
          </w:p>
        </w:tc>
        <w:tc>
          <w:tcPr>
            <w:tcW w:w="0" w:type="auto"/>
            <w:tcMar>
              <w:top w:w="15" w:type="dxa"/>
              <w:left w:w="140" w:type="dxa"/>
              <w:bottom w:w="15" w:type="dxa"/>
              <w:right w:w="140" w:type="dxa"/>
            </w:tcMar>
            <w:vAlign w:val="center"/>
            <w:hideMark/>
          </w:tcPr>
          <w:p w14:paraId="1F164641"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5.137</w:t>
            </w:r>
          </w:p>
        </w:tc>
        <w:tc>
          <w:tcPr>
            <w:tcW w:w="0" w:type="auto"/>
            <w:tcMar>
              <w:top w:w="15" w:type="dxa"/>
              <w:left w:w="140" w:type="dxa"/>
              <w:bottom w:w="15" w:type="dxa"/>
              <w:right w:w="140" w:type="dxa"/>
            </w:tcMar>
            <w:vAlign w:val="center"/>
            <w:hideMark/>
          </w:tcPr>
          <w:p w14:paraId="3491FAD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5F4FD72D"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par_37</w:t>
            </w:r>
          </w:p>
        </w:tc>
      </w:tr>
      <w:tr w:rsidR="003E334D" w:rsidRPr="00432BE4" w14:paraId="54FFFE78" w14:textId="77777777" w:rsidTr="00A647BD">
        <w:tc>
          <w:tcPr>
            <w:tcW w:w="0" w:type="auto"/>
            <w:tcMar>
              <w:top w:w="15" w:type="dxa"/>
              <w:left w:w="57" w:type="dxa"/>
              <w:bottom w:w="15" w:type="dxa"/>
              <w:right w:w="57" w:type="dxa"/>
            </w:tcMar>
            <w:vAlign w:val="center"/>
            <w:hideMark/>
          </w:tcPr>
          <w:p w14:paraId="0B917A1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e17</w:t>
            </w:r>
          </w:p>
        </w:tc>
        <w:tc>
          <w:tcPr>
            <w:tcW w:w="0" w:type="auto"/>
            <w:tcMar>
              <w:top w:w="15" w:type="dxa"/>
              <w:left w:w="140" w:type="dxa"/>
              <w:bottom w:w="15" w:type="dxa"/>
              <w:right w:w="140" w:type="dxa"/>
            </w:tcMar>
            <w:vAlign w:val="center"/>
            <w:hideMark/>
          </w:tcPr>
          <w:p w14:paraId="6704F800"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44AB14AE"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72453AA3"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.266</w:t>
            </w:r>
          </w:p>
        </w:tc>
        <w:tc>
          <w:tcPr>
            <w:tcW w:w="0" w:type="auto"/>
            <w:tcMar>
              <w:top w:w="15" w:type="dxa"/>
              <w:left w:w="140" w:type="dxa"/>
              <w:bottom w:w="15" w:type="dxa"/>
              <w:right w:w="140" w:type="dxa"/>
            </w:tcMar>
            <w:vAlign w:val="center"/>
            <w:hideMark/>
          </w:tcPr>
          <w:p w14:paraId="64E780D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.042</w:t>
            </w:r>
          </w:p>
        </w:tc>
        <w:tc>
          <w:tcPr>
            <w:tcW w:w="0" w:type="auto"/>
            <w:tcMar>
              <w:top w:w="15" w:type="dxa"/>
              <w:left w:w="140" w:type="dxa"/>
              <w:bottom w:w="15" w:type="dxa"/>
              <w:right w:w="140" w:type="dxa"/>
            </w:tcMar>
            <w:vAlign w:val="center"/>
            <w:hideMark/>
          </w:tcPr>
          <w:p w14:paraId="20469B3D"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6.293</w:t>
            </w:r>
          </w:p>
        </w:tc>
        <w:tc>
          <w:tcPr>
            <w:tcW w:w="0" w:type="auto"/>
            <w:tcMar>
              <w:top w:w="15" w:type="dxa"/>
              <w:left w:w="140" w:type="dxa"/>
              <w:bottom w:w="15" w:type="dxa"/>
              <w:right w:w="140" w:type="dxa"/>
            </w:tcMar>
            <w:vAlign w:val="center"/>
            <w:hideMark/>
          </w:tcPr>
          <w:p w14:paraId="4FBE328D"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4EA61853"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par_38</w:t>
            </w:r>
          </w:p>
        </w:tc>
      </w:tr>
      <w:tr w:rsidR="003E334D" w:rsidRPr="00432BE4" w14:paraId="1D559630" w14:textId="77777777" w:rsidTr="00A647BD">
        <w:tc>
          <w:tcPr>
            <w:tcW w:w="0" w:type="auto"/>
            <w:tcMar>
              <w:top w:w="15" w:type="dxa"/>
              <w:left w:w="57" w:type="dxa"/>
              <w:bottom w:w="15" w:type="dxa"/>
              <w:right w:w="57" w:type="dxa"/>
            </w:tcMar>
            <w:vAlign w:val="center"/>
            <w:hideMark/>
          </w:tcPr>
          <w:p w14:paraId="7BD22505"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e18</w:t>
            </w:r>
          </w:p>
        </w:tc>
        <w:tc>
          <w:tcPr>
            <w:tcW w:w="0" w:type="auto"/>
            <w:tcMar>
              <w:top w:w="15" w:type="dxa"/>
              <w:left w:w="140" w:type="dxa"/>
              <w:bottom w:w="15" w:type="dxa"/>
              <w:right w:w="140" w:type="dxa"/>
            </w:tcMar>
            <w:vAlign w:val="center"/>
            <w:hideMark/>
          </w:tcPr>
          <w:p w14:paraId="47E33271"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7212FC2E"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5D61567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.549</w:t>
            </w:r>
          </w:p>
        </w:tc>
        <w:tc>
          <w:tcPr>
            <w:tcW w:w="0" w:type="auto"/>
            <w:tcMar>
              <w:top w:w="15" w:type="dxa"/>
              <w:left w:w="140" w:type="dxa"/>
              <w:bottom w:w="15" w:type="dxa"/>
              <w:right w:w="140" w:type="dxa"/>
            </w:tcMar>
            <w:vAlign w:val="center"/>
            <w:hideMark/>
          </w:tcPr>
          <w:p w14:paraId="7A3EE07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.057</w:t>
            </w:r>
          </w:p>
        </w:tc>
        <w:tc>
          <w:tcPr>
            <w:tcW w:w="0" w:type="auto"/>
            <w:tcMar>
              <w:top w:w="15" w:type="dxa"/>
              <w:left w:w="140" w:type="dxa"/>
              <w:bottom w:w="15" w:type="dxa"/>
              <w:right w:w="140" w:type="dxa"/>
            </w:tcMar>
            <w:vAlign w:val="center"/>
            <w:hideMark/>
          </w:tcPr>
          <w:p w14:paraId="5936B2F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9.606</w:t>
            </w:r>
          </w:p>
        </w:tc>
        <w:tc>
          <w:tcPr>
            <w:tcW w:w="0" w:type="auto"/>
            <w:tcMar>
              <w:top w:w="15" w:type="dxa"/>
              <w:left w:w="140" w:type="dxa"/>
              <w:bottom w:w="15" w:type="dxa"/>
              <w:right w:w="140" w:type="dxa"/>
            </w:tcMar>
            <w:vAlign w:val="center"/>
            <w:hideMark/>
          </w:tcPr>
          <w:p w14:paraId="227B7C8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76650AA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par_39</w:t>
            </w:r>
          </w:p>
        </w:tc>
      </w:tr>
      <w:tr w:rsidR="003E334D" w:rsidRPr="00432BE4" w14:paraId="2CDCEF73" w14:textId="77777777" w:rsidTr="00A647BD">
        <w:tc>
          <w:tcPr>
            <w:tcW w:w="0" w:type="auto"/>
            <w:tcMar>
              <w:top w:w="15" w:type="dxa"/>
              <w:left w:w="57" w:type="dxa"/>
              <w:bottom w:w="15" w:type="dxa"/>
              <w:right w:w="57" w:type="dxa"/>
            </w:tcMar>
            <w:vAlign w:val="center"/>
            <w:hideMark/>
          </w:tcPr>
          <w:p w14:paraId="776F5EDD"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e4</w:t>
            </w:r>
          </w:p>
        </w:tc>
        <w:tc>
          <w:tcPr>
            <w:tcW w:w="0" w:type="auto"/>
            <w:tcMar>
              <w:top w:w="15" w:type="dxa"/>
              <w:left w:w="140" w:type="dxa"/>
              <w:bottom w:w="15" w:type="dxa"/>
              <w:right w:w="140" w:type="dxa"/>
            </w:tcMar>
            <w:vAlign w:val="center"/>
            <w:hideMark/>
          </w:tcPr>
          <w:p w14:paraId="069743AB"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740BA280"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7D660F3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.831</w:t>
            </w:r>
          </w:p>
        </w:tc>
        <w:tc>
          <w:tcPr>
            <w:tcW w:w="0" w:type="auto"/>
            <w:tcMar>
              <w:top w:w="15" w:type="dxa"/>
              <w:left w:w="140" w:type="dxa"/>
              <w:bottom w:w="15" w:type="dxa"/>
              <w:right w:w="140" w:type="dxa"/>
            </w:tcMar>
            <w:vAlign w:val="center"/>
            <w:hideMark/>
          </w:tcPr>
          <w:p w14:paraId="4F62C7F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.078</w:t>
            </w:r>
          </w:p>
        </w:tc>
        <w:tc>
          <w:tcPr>
            <w:tcW w:w="0" w:type="auto"/>
            <w:tcMar>
              <w:top w:w="15" w:type="dxa"/>
              <w:left w:w="140" w:type="dxa"/>
              <w:bottom w:w="15" w:type="dxa"/>
              <w:right w:w="140" w:type="dxa"/>
            </w:tcMar>
            <w:vAlign w:val="center"/>
            <w:hideMark/>
          </w:tcPr>
          <w:p w14:paraId="1B9E028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10.671</w:t>
            </w:r>
          </w:p>
        </w:tc>
        <w:tc>
          <w:tcPr>
            <w:tcW w:w="0" w:type="auto"/>
            <w:tcMar>
              <w:top w:w="15" w:type="dxa"/>
              <w:left w:w="140" w:type="dxa"/>
              <w:bottom w:w="15" w:type="dxa"/>
              <w:right w:w="140" w:type="dxa"/>
            </w:tcMar>
            <w:vAlign w:val="center"/>
            <w:hideMark/>
          </w:tcPr>
          <w:p w14:paraId="17D2FC6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142A110E"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par_40</w:t>
            </w:r>
          </w:p>
        </w:tc>
      </w:tr>
      <w:tr w:rsidR="003E334D" w:rsidRPr="00432BE4" w14:paraId="5678DBCF" w14:textId="77777777" w:rsidTr="00A647BD">
        <w:tc>
          <w:tcPr>
            <w:tcW w:w="0" w:type="auto"/>
            <w:tcMar>
              <w:top w:w="15" w:type="dxa"/>
              <w:left w:w="57" w:type="dxa"/>
              <w:bottom w:w="15" w:type="dxa"/>
              <w:right w:w="57" w:type="dxa"/>
            </w:tcMar>
            <w:vAlign w:val="center"/>
            <w:hideMark/>
          </w:tcPr>
          <w:p w14:paraId="32DACC7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e3</w:t>
            </w:r>
          </w:p>
        </w:tc>
        <w:tc>
          <w:tcPr>
            <w:tcW w:w="0" w:type="auto"/>
            <w:tcMar>
              <w:top w:w="15" w:type="dxa"/>
              <w:left w:w="140" w:type="dxa"/>
              <w:bottom w:w="15" w:type="dxa"/>
              <w:right w:w="140" w:type="dxa"/>
            </w:tcMar>
            <w:vAlign w:val="center"/>
            <w:hideMark/>
          </w:tcPr>
          <w:p w14:paraId="0EE1F7B3"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0DE8500B"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24536A73"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.325</w:t>
            </w:r>
          </w:p>
        </w:tc>
        <w:tc>
          <w:tcPr>
            <w:tcW w:w="0" w:type="auto"/>
            <w:tcMar>
              <w:top w:w="15" w:type="dxa"/>
              <w:left w:w="140" w:type="dxa"/>
              <w:bottom w:w="15" w:type="dxa"/>
              <w:right w:w="140" w:type="dxa"/>
            </w:tcMar>
            <w:vAlign w:val="center"/>
            <w:hideMark/>
          </w:tcPr>
          <w:p w14:paraId="2F2776F3"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.040</w:t>
            </w:r>
          </w:p>
        </w:tc>
        <w:tc>
          <w:tcPr>
            <w:tcW w:w="0" w:type="auto"/>
            <w:tcMar>
              <w:top w:w="15" w:type="dxa"/>
              <w:left w:w="140" w:type="dxa"/>
              <w:bottom w:w="15" w:type="dxa"/>
              <w:right w:w="140" w:type="dxa"/>
            </w:tcMar>
            <w:vAlign w:val="center"/>
            <w:hideMark/>
          </w:tcPr>
          <w:p w14:paraId="180B127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8.184</w:t>
            </w:r>
          </w:p>
        </w:tc>
        <w:tc>
          <w:tcPr>
            <w:tcW w:w="0" w:type="auto"/>
            <w:tcMar>
              <w:top w:w="15" w:type="dxa"/>
              <w:left w:w="140" w:type="dxa"/>
              <w:bottom w:w="15" w:type="dxa"/>
              <w:right w:w="140" w:type="dxa"/>
            </w:tcMar>
            <w:vAlign w:val="center"/>
            <w:hideMark/>
          </w:tcPr>
          <w:p w14:paraId="7BCFE59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71A8094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par_41</w:t>
            </w:r>
          </w:p>
        </w:tc>
      </w:tr>
      <w:tr w:rsidR="003E334D" w:rsidRPr="00432BE4" w14:paraId="58CB006B" w14:textId="77777777" w:rsidTr="00A647BD">
        <w:tc>
          <w:tcPr>
            <w:tcW w:w="0" w:type="auto"/>
            <w:tcMar>
              <w:top w:w="15" w:type="dxa"/>
              <w:left w:w="57" w:type="dxa"/>
              <w:bottom w:w="15" w:type="dxa"/>
              <w:right w:w="57" w:type="dxa"/>
            </w:tcMar>
            <w:vAlign w:val="center"/>
            <w:hideMark/>
          </w:tcPr>
          <w:p w14:paraId="7595672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e2</w:t>
            </w:r>
          </w:p>
        </w:tc>
        <w:tc>
          <w:tcPr>
            <w:tcW w:w="0" w:type="auto"/>
            <w:tcMar>
              <w:top w:w="15" w:type="dxa"/>
              <w:left w:w="140" w:type="dxa"/>
              <w:bottom w:w="15" w:type="dxa"/>
              <w:right w:w="140" w:type="dxa"/>
            </w:tcMar>
            <w:vAlign w:val="center"/>
            <w:hideMark/>
          </w:tcPr>
          <w:p w14:paraId="7FA2D333"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248D46F0"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5AE71EF5"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.249</w:t>
            </w:r>
          </w:p>
        </w:tc>
        <w:tc>
          <w:tcPr>
            <w:tcW w:w="0" w:type="auto"/>
            <w:tcMar>
              <w:top w:w="15" w:type="dxa"/>
              <w:left w:w="140" w:type="dxa"/>
              <w:bottom w:w="15" w:type="dxa"/>
              <w:right w:w="140" w:type="dxa"/>
            </w:tcMar>
            <w:vAlign w:val="center"/>
            <w:hideMark/>
          </w:tcPr>
          <w:p w14:paraId="6F9B789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.035</w:t>
            </w:r>
          </w:p>
        </w:tc>
        <w:tc>
          <w:tcPr>
            <w:tcW w:w="0" w:type="auto"/>
            <w:tcMar>
              <w:top w:w="15" w:type="dxa"/>
              <w:left w:w="140" w:type="dxa"/>
              <w:bottom w:w="15" w:type="dxa"/>
              <w:right w:w="140" w:type="dxa"/>
            </w:tcMar>
            <w:vAlign w:val="center"/>
            <w:hideMark/>
          </w:tcPr>
          <w:p w14:paraId="3A6D2B2B"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7.112</w:t>
            </w:r>
          </w:p>
        </w:tc>
        <w:tc>
          <w:tcPr>
            <w:tcW w:w="0" w:type="auto"/>
            <w:tcMar>
              <w:top w:w="15" w:type="dxa"/>
              <w:left w:w="140" w:type="dxa"/>
              <w:bottom w:w="15" w:type="dxa"/>
              <w:right w:w="140" w:type="dxa"/>
            </w:tcMar>
            <w:vAlign w:val="center"/>
            <w:hideMark/>
          </w:tcPr>
          <w:p w14:paraId="091DD808"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58F5625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par_42</w:t>
            </w:r>
          </w:p>
        </w:tc>
      </w:tr>
      <w:tr w:rsidR="003E334D" w:rsidRPr="00432BE4" w14:paraId="761084B6" w14:textId="77777777" w:rsidTr="00A647BD">
        <w:tc>
          <w:tcPr>
            <w:tcW w:w="0" w:type="auto"/>
            <w:tcMar>
              <w:top w:w="15" w:type="dxa"/>
              <w:left w:w="57" w:type="dxa"/>
              <w:bottom w:w="15" w:type="dxa"/>
              <w:right w:w="57" w:type="dxa"/>
            </w:tcMar>
            <w:vAlign w:val="center"/>
            <w:hideMark/>
          </w:tcPr>
          <w:p w14:paraId="7EDBEE05"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e1</w:t>
            </w:r>
          </w:p>
        </w:tc>
        <w:tc>
          <w:tcPr>
            <w:tcW w:w="0" w:type="auto"/>
            <w:tcMar>
              <w:top w:w="15" w:type="dxa"/>
              <w:left w:w="140" w:type="dxa"/>
              <w:bottom w:w="15" w:type="dxa"/>
              <w:right w:w="140" w:type="dxa"/>
            </w:tcMar>
            <w:vAlign w:val="center"/>
            <w:hideMark/>
          </w:tcPr>
          <w:p w14:paraId="56473E43"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062C6157"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6F9F07A4"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.340</w:t>
            </w:r>
          </w:p>
        </w:tc>
        <w:tc>
          <w:tcPr>
            <w:tcW w:w="0" w:type="auto"/>
            <w:tcMar>
              <w:top w:w="15" w:type="dxa"/>
              <w:left w:w="140" w:type="dxa"/>
              <w:bottom w:w="15" w:type="dxa"/>
              <w:right w:w="140" w:type="dxa"/>
            </w:tcMar>
            <w:vAlign w:val="center"/>
            <w:hideMark/>
          </w:tcPr>
          <w:p w14:paraId="42F511E5"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.040</w:t>
            </w:r>
          </w:p>
        </w:tc>
        <w:tc>
          <w:tcPr>
            <w:tcW w:w="0" w:type="auto"/>
            <w:tcMar>
              <w:top w:w="15" w:type="dxa"/>
              <w:left w:w="140" w:type="dxa"/>
              <w:bottom w:w="15" w:type="dxa"/>
              <w:right w:w="140" w:type="dxa"/>
            </w:tcMar>
            <w:vAlign w:val="center"/>
            <w:hideMark/>
          </w:tcPr>
          <w:p w14:paraId="4EBC46A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8.589</w:t>
            </w:r>
          </w:p>
        </w:tc>
        <w:tc>
          <w:tcPr>
            <w:tcW w:w="0" w:type="auto"/>
            <w:tcMar>
              <w:top w:w="15" w:type="dxa"/>
              <w:left w:w="140" w:type="dxa"/>
              <w:bottom w:w="15" w:type="dxa"/>
              <w:right w:w="140" w:type="dxa"/>
            </w:tcMar>
            <w:vAlign w:val="center"/>
            <w:hideMark/>
          </w:tcPr>
          <w:p w14:paraId="27EF1A95"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1ADB9C8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par_43</w:t>
            </w:r>
          </w:p>
        </w:tc>
      </w:tr>
      <w:tr w:rsidR="003E334D" w:rsidRPr="00432BE4" w14:paraId="64FC6D16" w14:textId="77777777" w:rsidTr="00A647BD">
        <w:tc>
          <w:tcPr>
            <w:tcW w:w="0" w:type="auto"/>
            <w:tcMar>
              <w:top w:w="15" w:type="dxa"/>
              <w:left w:w="57" w:type="dxa"/>
              <w:bottom w:w="15" w:type="dxa"/>
              <w:right w:w="57" w:type="dxa"/>
            </w:tcMar>
            <w:vAlign w:val="center"/>
            <w:hideMark/>
          </w:tcPr>
          <w:p w14:paraId="72C0379F"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e7</w:t>
            </w:r>
          </w:p>
        </w:tc>
        <w:tc>
          <w:tcPr>
            <w:tcW w:w="0" w:type="auto"/>
            <w:tcMar>
              <w:top w:w="15" w:type="dxa"/>
              <w:left w:w="140" w:type="dxa"/>
              <w:bottom w:w="15" w:type="dxa"/>
              <w:right w:w="140" w:type="dxa"/>
            </w:tcMar>
            <w:vAlign w:val="center"/>
            <w:hideMark/>
          </w:tcPr>
          <w:p w14:paraId="5322B231"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751ADD23"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22A271A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.331</w:t>
            </w:r>
          </w:p>
        </w:tc>
        <w:tc>
          <w:tcPr>
            <w:tcW w:w="0" w:type="auto"/>
            <w:tcMar>
              <w:top w:w="15" w:type="dxa"/>
              <w:left w:w="140" w:type="dxa"/>
              <w:bottom w:w="15" w:type="dxa"/>
              <w:right w:w="140" w:type="dxa"/>
            </w:tcMar>
            <w:vAlign w:val="center"/>
            <w:hideMark/>
          </w:tcPr>
          <w:p w14:paraId="4CEF5A9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.051</w:t>
            </w:r>
          </w:p>
        </w:tc>
        <w:tc>
          <w:tcPr>
            <w:tcW w:w="0" w:type="auto"/>
            <w:tcMar>
              <w:top w:w="15" w:type="dxa"/>
              <w:left w:w="140" w:type="dxa"/>
              <w:bottom w:w="15" w:type="dxa"/>
              <w:right w:w="140" w:type="dxa"/>
            </w:tcMar>
            <w:vAlign w:val="center"/>
            <w:hideMark/>
          </w:tcPr>
          <w:p w14:paraId="1573A99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6.533</w:t>
            </w:r>
          </w:p>
        </w:tc>
        <w:tc>
          <w:tcPr>
            <w:tcW w:w="0" w:type="auto"/>
            <w:tcMar>
              <w:top w:w="15" w:type="dxa"/>
              <w:left w:w="140" w:type="dxa"/>
              <w:bottom w:w="15" w:type="dxa"/>
              <w:right w:w="140" w:type="dxa"/>
            </w:tcMar>
            <w:vAlign w:val="center"/>
            <w:hideMark/>
          </w:tcPr>
          <w:p w14:paraId="113E42C1"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1C93965F"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par_44</w:t>
            </w:r>
          </w:p>
        </w:tc>
      </w:tr>
      <w:tr w:rsidR="003E334D" w:rsidRPr="00432BE4" w14:paraId="3CFFAB82" w14:textId="77777777" w:rsidTr="00A647BD">
        <w:tc>
          <w:tcPr>
            <w:tcW w:w="0" w:type="auto"/>
            <w:tcMar>
              <w:top w:w="15" w:type="dxa"/>
              <w:left w:w="57" w:type="dxa"/>
              <w:bottom w:w="15" w:type="dxa"/>
              <w:right w:w="57" w:type="dxa"/>
            </w:tcMar>
            <w:vAlign w:val="center"/>
            <w:hideMark/>
          </w:tcPr>
          <w:p w14:paraId="42F1D62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e6</w:t>
            </w:r>
          </w:p>
        </w:tc>
        <w:tc>
          <w:tcPr>
            <w:tcW w:w="0" w:type="auto"/>
            <w:tcMar>
              <w:top w:w="15" w:type="dxa"/>
              <w:left w:w="140" w:type="dxa"/>
              <w:bottom w:w="15" w:type="dxa"/>
              <w:right w:w="140" w:type="dxa"/>
            </w:tcMar>
            <w:vAlign w:val="center"/>
            <w:hideMark/>
          </w:tcPr>
          <w:p w14:paraId="52B0BAD4"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60FC471B"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4940CCD2"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.175</w:t>
            </w:r>
          </w:p>
        </w:tc>
        <w:tc>
          <w:tcPr>
            <w:tcW w:w="0" w:type="auto"/>
            <w:tcMar>
              <w:top w:w="15" w:type="dxa"/>
              <w:left w:w="140" w:type="dxa"/>
              <w:bottom w:w="15" w:type="dxa"/>
              <w:right w:w="140" w:type="dxa"/>
            </w:tcMar>
            <w:vAlign w:val="center"/>
            <w:hideMark/>
          </w:tcPr>
          <w:p w14:paraId="55FE715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.045</w:t>
            </w:r>
          </w:p>
        </w:tc>
        <w:tc>
          <w:tcPr>
            <w:tcW w:w="0" w:type="auto"/>
            <w:tcMar>
              <w:top w:w="15" w:type="dxa"/>
              <w:left w:w="140" w:type="dxa"/>
              <w:bottom w:w="15" w:type="dxa"/>
              <w:right w:w="140" w:type="dxa"/>
            </w:tcMar>
            <w:vAlign w:val="center"/>
            <w:hideMark/>
          </w:tcPr>
          <w:p w14:paraId="1D4F541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3.899</w:t>
            </w:r>
          </w:p>
        </w:tc>
        <w:tc>
          <w:tcPr>
            <w:tcW w:w="0" w:type="auto"/>
            <w:tcMar>
              <w:top w:w="15" w:type="dxa"/>
              <w:left w:w="140" w:type="dxa"/>
              <w:bottom w:w="15" w:type="dxa"/>
              <w:right w:w="140" w:type="dxa"/>
            </w:tcMar>
            <w:vAlign w:val="center"/>
            <w:hideMark/>
          </w:tcPr>
          <w:p w14:paraId="075A2B16"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2933A2F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par_45</w:t>
            </w:r>
          </w:p>
        </w:tc>
      </w:tr>
      <w:tr w:rsidR="00A647BD" w:rsidRPr="00432BE4" w14:paraId="0830BB3A" w14:textId="77777777" w:rsidTr="00A647BD">
        <w:tc>
          <w:tcPr>
            <w:tcW w:w="0" w:type="auto"/>
            <w:tcMar>
              <w:top w:w="15" w:type="dxa"/>
              <w:left w:w="57" w:type="dxa"/>
              <w:bottom w:w="15" w:type="dxa"/>
              <w:right w:w="57" w:type="dxa"/>
            </w:tcMar>
            <w:vAlign w:val="center"/>
            <w:hideMark/>
          </w:tcPr>
          <w:p w14:paraId="3763628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e5</w:t>
            </w:r>
          </w:p>
        </w:tc>
        <w:tc>
          <w:tcPr>
            <w:tcW w:w="0" w:type="auto"/>
            <w:tcMar>
              <w:top w:w="15" w:type="dxa"/>
              <w:left w:w="140" w:type="dxa"/>
              <w:bottom w:w="15" w:type="dxa"/>
              <w:right w:w="140" w:type="dxa"/>
            </w:tcMar>
            <w:vAlign w:val="center"/>
            <w:hideMark/>
          </w:tcPr>
          <w:p w14:paraId="7AC7E01B"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Borders>
              <w:right w:val="single" w:sz="6" w:space="0" w:color="auto"/>
            </w:tcBorders>
            <w:tcMar>
              <w:top w:w="15" w:type="dxa"/>
              <w:left w:w="140" w:type="dxa"/>
              <w:bottom w:w="15" w:type="dxa"/>
              <w:right w:w="140" w:type="dxa"/>
            </w:tcMar>
            <w:vAlign w:val="center"/>
            <w:hideMark/>
          </w:tcPr>
          <w:p w14:paraId="60ED70CE" w14:textId="77777777" w:rsidR="00A647BD" w:rsidRPr="00432BE4" w:rsidRDefault="00A647BD" w:rsidP="00524379">
            <w:pPr>
              <w:spacing w:after="0" w:line="360" w:lineRule="auto"/>
              <w:contextualSpacing/>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100D7890"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.840</w:t>
            </w:r>
          </w:p>
        </w:tc>
        <w:tc>
          <w:tcPr>
            <w:tcW w:w="0" w:type="auto"/>
            <w:tcMar>
              <w:top w:w="15" w:type="dxa"/>
              <w:left w:w="140" w:type="dxa"/>
              <w:bottom w:w="15" w:type="dxa"/>
              <w:right w:w="140" w:type="dxa"/>
            </w:tcMar>
            <w:vAlign w:val="center"/>
            <w:hideMark/>
          </w:tcPr>
          <w:p w14:paraId="6FD6EB1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.079</w:t>
            </w:r>
          </w:p>
        </w:tc>
        <w:tc>
          <w:tcPr>
            <w:tcW w:w="0" w:type="auto"/>
            <w:tcMar>
              <w:top w:w="15" w:type="dxa"/>
              <w:left w:w="140" w:type="dxa"/>
              <w:bottom w:w="15" w:type="dxa"/>
              <w:right w:w="140" w:type="dxa"/>
            </w:tcMar>
            <w:vAlign w:val="center"/>
            <w:hideMark/>
          </w:tcPr>
          <w:p w14:paraId="23062687"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10.689</w:t>
            </w:r>
          </w:p>
        </w:tc>
        <w:tc>
          <w:tcPr>
            <w:tcW w:w="0" w:type="auto"/>
            <w:tcMar>
              <w:top w:w="15" w:type="dxa"/>
              <w:left w:w="140" w:type="dxa"/>
              <w:bottom w:w="15" w:type="dxa"/>
              <w:right w:w="140" w:type="dxa"/>
            </w:tcMar>
            <w:vAlign w:val="center"/>
            <w:hideMark/>
          </w:tcPr>
          <w:p w14:paraId="3E00DA0A"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41B99909" w14:textId="77777777" w:rsidR="00A647BD" w:rsidRPr="00432BE4" w:rsidRDefault="00A647BD" w:rsidP="00524379">
            <w:pPr>
              <w:spacing w:after="0" w:line="360" w:lineRule="auto"/>
              <w:contextualSpacing/>
              <w:rPr>
                <w:rFonts w:ascii="Times New Roman" w:hAnsi="Times New Roman" w:cs="Times New Roman"/>
                <w:bCs/>
                <w:sz w:val="24"/>
                <w:szCs w:val="24"/>
              </w:rPr>
            </w:pPr>
            <w:r w:rsidRPr="00432BE4">
              <w:rPr>
                <w:rFonts w:ascii="Times New Roman" w:hAnsi="Times New Roman" w:cs="Times New Roman"/>
                <w:bCs/>
                <w:sz w:val="24"/>
                <w:szCs w:val="24"/>
              </w:rPr>
              <w:t>par_46</w:t>
            </w:r>
          </w:p>
        </w:tc>
      </w:tr>
    </w:tbl>
    <w:p w14:paraId="563B3365" w14:textId="77777777" w:rsidR="0080260F" w:rsidRPr="00432BE4" w:rsidRDefault="0080260F" w:rsidP="00524379">
      <w:pPr>
        <w:spacing w:after="0" w:line="360" w:lineRule="auto"/>
        <w:contextualSpacing/>
        <w:rPr>
          <w:rFonts w:ascii="Times New Roman" w:hAnsi="Times New Roman" w:cs="Times New Roman"/>
          <w:bCs/>
          <w:sz w:val="24"/>
          <w:szCs w:val="24"/>
        </w:rPr>
      </w:pPr>
    </w:p>
    <w:p w14:paraId="681FC9C2" w14:textId="268C12E3" w:rsidR="0090333C" w:rsidRPr="00432BE4" w:rsidRDefault="0090333C" w:rsidP="00524379">
      <w:pPr>
        <w:spacing w:after="0" w:line="360" w:lineRule="auto"/>
        <w:contextualSpacing/>
        <w:jc w:val="both"/>
        <w:rPr>
          <w:rFonts w:ascii="Times New Roman" w:hAnsi="Times New Roman" w:cs="Times New Roman"/>
          <w:b/>
          <w:sz w:val="24"/>
          <w:szCs w:val="24"/>
        </w:rPr>
      </w:pPr>
    </w:p>
    <w:p w14:paraId="66BD4828" w14:textId="1F44926B" w:rsidR="00735892" w:rsidRPr="00432BE4" w:rsidRDefault="00735892" w:rsidP="00524379">
      <w:pPr>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br w:type="page"/>
      </w:r>
    </w:p>
    <w:p w14:paraId="24B1D316" w14:textId="6AD53407" w:rsidR="0090333C" w:rsidRPr="00432BE4" w:rsidRDefault="00735892" w:rsidP="00524379">
      <w:pPr>
        <w:spacing w:after="0" w:line="360" w:lineRule="auto"/>
        <w:contextualSpacing/>
        <w:jc w:val="both"/>
        <w:rPr>
          <w:rFonts w:ascii="Times New Roman" w:hAnsi="Times New Roman" w:cs="Times New Roman"/>
          <w:b/>
          <w:sz w:val="24"/>
          <w:szCs w:val="24"/>
        </w:rPr>
      </w:pPr>
      <w:r w:rsidRPr="00432BE4">
        <w:rPr>
          <w:rFonts w:ascii="Times New Roman" w:hAnsi="Times New Roman" w:cs="Times New Roman"/>
          <w:noProof/>
          <w:sz w:val="24"/>
          <w:szCs w:val="24"/>
        </w:rPr>
        <w:drawing>
          <wp:inline distT="0" distB="0" distL="0" distR="0" wp14:anchorId="1039CF08" wp14:editId="0A43F81E">
            <wp:extent cx="5580380" cy="3947795"/>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580380" cy="3947795"/>
                    </a:xfrm>
                    <a:prstGeom prst="rect">
                      <a:avLst/>
                    </a:prstGeom>
                  </pic:spPr>
                </pic:pic>
              </a:graphicData>
            </a:graphic>
          </wp:inline>
        </w:drawing>
      </w:r>
    </w:p>
    <w:p w14:paraId="62BF9505" w14:textId="1D33A3B6" w:rsidR="0090333C" w:rsidRPr="00432BE4" w:rsidRDefault="00735892" w:rsidP="00524379">
      <w:pPr>
        <w:spacing w:after="0" w:line="360" w:lineRule="auto"/>
        <w:contextualSpacing/>
        <w:jc w:val="both"/>
        <w:rPr>
          <w:rFonts w:ascii="Times New Roman" w:hAnsi="Times New Roman" w:cs="Times New Roman"/>
          <w:b/>
          <w:sz w:val="24"/>
          <w:szCs w:val="24"/>
        </w:rPr>
      </w:pPr>
      <w:r w:rsidRPr="00432BE4">
        <w:rPr>
          <w:rFonts w:ascii="Times New Roman" w:hAnsi="Times New Roman" w:cs="Times New Roman"/>
          <w:b/>
          <w:sz w:val="24"/>
          <w:szCs w:val="24"/>
        </w:rPr>
        <w:t>Model fit CFA</w:t>
      </w:r>
    </w:p>
    <w:p w14:paraId="6137E7DD" w14:textId="77777777" w:rsidR="00735892" w:rsidRPr="00432BE4" w:rsidRDefault="00735892" w:rsidP="00524379">
      <w:pPr>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CMIN</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921"/>
        <w:gridCol w:w="1180"/>
        <w:gridCol w:w="640"/>
        <w:gridCol w:w="700"/>
        <w:gridCol w:w="1281"/>
      </w:tblGrid>
      <w:tr w:rsidR="003E334D" w:rsidRPr="00432BE4" w14:paraId="5AA56A44" w14:textId="77777777" w:rsidTr="00735892">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38C6FC4D"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44C9E8D8"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NPAR</w:t>
            </w:r>
          </w:p>
        </w:tc>
        <w:tc>
          <w:tcPr>
            <w:tcW w:w="0" w:type="auto"/>
            <w:tcBorders>
              <w:bottom w:val="single" w:sz="6" w:space="0" w:color="auto"/>
            </w:tcBorders>
            <w:tcMar>
              <w:top w:w="15" w:type="dxa"/>
              <w:left w:w="140" w:type="dxa"/>
              <w:bottom w:w="15" w:type="dxa"/>
              <w:right w:w="140" w:type="dxa"/>
            </w:tcMar>
            <w:vAlign w:val="center"/>
            <w:hideMark/>
          </w:tcPr>
          <w:p w14:paraId="10F67C44"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CMIN</w:t>
            </w:r>
          </w:p>
        </w:tc>
        <w:tc>
          <w:tcPr>
            <w:tcW w:w="0" w:type="auto"/>
            <w:tcBorders>
              <w:bottom w:val="single" w:sz="6" w:space="0" w:color="auto"/>
            </w:tcBorders>
            <w:tcMar>
              <w:top w:w="15" w:type="dxa"/>
              <w:left w:w="140" w:type="dxa"/>
              <w:bottom w:w="15" w:type="dxa"/>
              <w:right w:w="140" w:type="dxa"/>
            </w:tcMar>
            <w:vAlign w:val="center"/>
            <w:hideMark/>
          </w:tcPr>
          <w:p w14:paraId="5B09EF5A"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DF</w:t>
            </w:r>
          </w:p>
        </w:tc>
        <w:tc>
          <w:tcPr>
            <w:tcW w:w="0" w:type="auto"/>
            <w:tcBorders>
              <w:bottom w:val="single" w:sz="6" w:space="0" w:color="auto"/>
            </w:tcBorders>
            <w:tcMar>
              <w:top w:w="15" w:type="dxa"/>
              <w:left w:w="140" w:type="dxa"/>
              <w:bottom w:w="15" w:type="dxa"/>
              <w:right w:w="140" w:type="dxa"/>
            </w:tcMar>
            <w:vAlign w:val="center"/>
            <w:hideMark/>
          </w:tcPr>
          <w:p w14:paraId="273047CF"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P</w:t>
            </w:r>
          </w:p>
        </w:tc>
        <w:tc>
          <w:tcPr>
            <w:tcW w:w="0" w:type="auto"/>
            <w:tcBorders>
              <w:bottom w:val="single" w:sz="6" w:space="0" w:color="auto"/>
            </w:tcBorders>
            <w:tcMar>
              <w:top w:w="15" w:type="dxa"/>
              <w:left w:w="140" w:type="dxa"/>
              <w:bottom w:w="15" w:type="dxa"/>
              <w:right w:w="140" w:type="dxa"/>
            </w:tcMar>
            <w:vAlign w:val="center"/>
            <w:hideMark/>
          </w:tcPr>
          <w:p w14:paraId="023F8A33"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CMIN/DF</w:t>
            </w:r>
          </w:p>
        </w:tc>
      </w:tr>
      <w:tr w:rsidR="003E334D" w:rsidRPr="00432BE4" w14:paraId="436FE0EA" w14:textId="77777777" w:rsidTr="00735892">
        <w:tc>
          <w:tcPr>
            <w:tcW w:w="0" w:type="auto"/>
            <w:tcBorders>
              <w:right w:val="single" w:sz="6" w:space="0" w:color="auto"/>
            </w:tcBorders>
            <w:tcMar>
              <w:top w:w="15" w:type="dxa"/>
              <w:left w:w="140" w:type="dxa"/>
              <w:bottom w:w="15" w:type="dxa"/>
              <w:right w:w="140" w:type="dxa"/>
            </w:tcMar>
            <w:vAlign w:val="center"/>
            <w:hideMark/>
          </w:tcPr>
          <w:p w14:paraId="16EAA533"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Default model</w:t>
            </w:r>
          </w:p>
        </w:tc>
        <w:tc>
          <w:tcPr>
            <w:tcW w:w="0" w:type="auto"/>
            <w:tcMar>
              <w:top w:w="15" w:type="dxa"/>
              <w:left w:w="140" w:type="dxa"/>
              <w:bottom w:w="15" w:type="dxa"/>
              <w:right w:w="140" w:type="dxa"/>
            </w:tcMar>
            <w:vAlign w:val="center"/>
            <w:hideMark/>
          </w:tcPr>
          <w:p w14:paraId="42D04E9F"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46</w:t>
            </w:r>
          </w:p>
        </w:tc>
        <w:tc>
          <w:tcPr>
            <w:tcW w:w="0" w:type="auto"/>
            <w:tcMar>
              <w:top w:w="15" w:type="dxa"/>
              <w:left w:w="140" w:type="dxa"/>
              <w:bottom w:w="15" w:type="dxa"/>
              <w:right w:w="140" w:type="dxa"/>
            </w:tcMar>
            <w:vAlign w:val="center"/>
            <w:hideMark/>
          </w:tcPr>
          <w:p w14:paraId="4C651356"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300.862</w:t>
            </w:r>
          </w:p>
        </w:tc>
        <w:tc>
          <w:tcPr>
            <w:tcW w:w="0" w:type="auto"/>
            <w:tcMar>
              <w:top w:w="15" w:type="dxa"/>
              <w:left w:w="140" w:type="dxa"/>
              <w:bottom w:w="15" w:type="dxa"/>
              <w:right w:w="140" w:type="dxa"/>
            </w:tcMar>
            <w:vAlign w:val="center"/>
            <w:hideMark/>
          </w:tcPr>
          <w:p w14:paraId="5CA3A175"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125</w:t>
            </w:r>
          </w:p>
        </w:tc>
        <w:tc>
          <w:tcPr>
            <w:tcW w:w="0" w:type="auto"/>
            <w:tcMar>
              <w:top w:w="15" w:type="dxa"/>
              <w:left w:w="140" w:type="dxa"/>
              <w:bottom w:w="15" w:type="dxa"/>
              <w:right w:w="140" w:type="dxa"/>
            </w:tcMar>
            <w:vAlign w:val="center"/>
            <w:hideMark/>
          </w:tcPr>
          <w:p w14:paraId="0C75EFD5"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237E6831"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2.407</w:t>
            </w:r>
          </w:p>
        </w:tc>
      </w:tr>
      <w:tr w:rsidR="003E334D" w:rsidRPr="00432BE4" w14:paraId="43F45B3C" w14:textId="77777777" w:rsidTr="00735892">
        <w:tc>
          <w:tcPr>
            <w:tcW w:w="0" w:type="auto"/>
            <w:tcBorders>
              <w:right w:val="single" w:sz="6" w:space="0" w:color="auto"/>
            </w:tcBorders>
            <w:tcMar>
              <w:top w:w="15" w:type="dxa"/>
              <w:left w:w="140" w:type="dxa"/>
              <w:bottom w:w="15" w:type="dxa"/>
              <w:right w:w="140" w:type="dxa"/>
            </w:tcMar>
            <w:vAlign w:val="center"/>
            <w:hideMark/>
          </w:tcPr>
          <w:p w14:paraId="361444EE"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Saturated model</w:t>
            </w:r>
          </w:p>
        </w:tc>
        <w:tc>
          <w:tcPr>
            <w:tcW w:w="0" w:type="auto"/>
            <w:tcMar>
              <w:top w:w="15" w:type="dxa"/>
              <w:left w:w="140" w:type="dxa"/>
              <w:bottom w:w="15" w:type="dxa"/>
              <w:right w:w="140" w:type="dxa"/>
            </w:tcMar>
            <w:vAlign w:val="center"/>
            <w:hideMark/>
          </w:tcPr>
          <w:p w14:paraId="42A522B9"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171</w:t>
            </w:r>
          </w:p>
        </w:tc>
        <w:tc>
          <w:tcPr>
            <w:tcW w:w="0" w:type="auto"/>
            <w:tcMar>
              <w:top w:w="15" w:type="dxa"/>
              <w:left w:w="140" w:type="dxa"/>
              <w:bottom w:w="15" w:type="dxa"/>
              <w:right w:w="140" w:type="dxa"/>
            </w:tcMar>
            <w:vAlign w:val="center"/>
            <w:hideMark/>
          </w:tcPr>
          <w:p w14:paraId="5431D8E4"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175A79D3"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w:t>
            </w:r>
          </w:p>
        </w:tc>
        <w:tc>
          <w:tcPr>
            <w:tcW w:w="0" w:type="auto"/>
            <w:vAlign w:val="center"/>
            <w:hideMark/>
          </w:tcPr>
          <w:p w14:paraId="050042B6"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p>
        </w:tc>
        <w:tc>
          <w:tcPr>
            <w:tcW w:w="0" w:type="auto"/>
            <w:vAlign w:val="center"/>
            <w:hideMark/>
          </w:tcPr>
          <w:p w14:paraId="760BF64A"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p>
        </w:tc>
      </w:tr>
      <w:tr w:rsidR="00735892" w:rsidRPr="00432BE4" w14:paraId="3C290833" w14:textId="77777777" w:rsidTr="00735892">
        <w:tc>
          <w:tcPr>
            <w:tcW w:w="0" w:type="auto"/>
            <w:tcBorders>
              <w:right w:val="single" w:sz="6" w:space="0" w:color="auto"/>
            </w:tcBorders>
            <w:tcMar>
              <w:top w:w="15" w:type="dxa"/>
              <w:left w:w="140" w:type="dxa"/>
              <w:bottom w:w="15" w:type="dxa"/>
              <w:right w:w="140" w:type="dxa"/>
            </w:tcMar>
            <w:vAlign w:val="center"/>
            <w:hideMark/>
          </w:tcPr>
          <w:p w14:paraId="105CEB6F"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Independence model</w:t>
            </w:r>
          </w:p>
        </w:tc>
        <w:tc>
          <w:tcPr>
            <w:tcW w:w="0" w:type="auto"/>
            <w:tcMar>
              <w:top w:w="15" w:type="dxa"/>
              <w:left w:w="140" w:type="dxa"/>
              <w:bottom w:w="15" w:type="dxa"/>
              <w:right w:w="140" w:type="dxa"/>
            </w:tcMar>
            <w:vAlign w:val="center"/>
            <w:hideMark/>
          </w:tcPr>
          <w:p w14:paraId="57C0C49C"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18</w:t>
            </w:r>
          </w:p>
        </w:tc>
        <w:tc>
          <w:tcPr>
            <w:tcW w:w="0" w:type="auto"/>
            <w:tcMar>
              <w:top w:w="15" w:type="dxa"/>
              <w:left w:w="140" w:type="dxa"/>
              <w:bottom w:w="15" w:type="dxa"/>
              <w:right w:w="140" w:type="dxa"/>
            </w:tcMar>
            <w:vAlign w:val="center"/>
            <w:hideMark/>
          </w:tcPr>
          <w:p w14:paraId="194372DC"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2864.883</w:t>
            </w:r>
          </w:p>
        </w:tc>
        <w:tc>
          <w:tcPr>
            <w:tcW w:w="0" w:type="auto"/>
            <w:tcMar>
              <w:top w:w="15" w:type="dxa"/>
              <w:left w:w="140" w:type="dxa"/>
              <w:bottom w:w="15" w:type="dxa"/>
              <w:right w:w="140" w:type="dxa"/>
            </w:tcMar>
            <w:vAlign w:val="center"/>
            <w:hideMark/>
          </w:tcPr>
          <w:p w14:paraId="4B9A21C3"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153</w:t>
            </w:r>
          </w:p>
        </w:tc>
        <w:tc>
          <w:tcPr>
            <w:tcW w:w="0" w:type="auto"/>
            <w:tcMar>
              <w:top w:w="15" w:type="dxa"/>
              <w:left w:w="140" w:type="dxa"/>
              <w:bottom w:w="15" w:type="dxa"/>
              <w:right w:w="140" w:type="dxa"/>
            </w:tcMar>
            <w:vAlign w:val="center"/>
            <w:hideMark/>
          </w:tcPr>
          <w:p w14:paraId="730E0663"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7C17E7EA"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18.725</w:t>
            </w:r>
          </w:p>
        </w:tc>
      </w:tr>
    </w:tbl>
    <w:p w14:paraId="611C3C94" w14:textId="288AF737" w:rsidR="00735892" w:rsidRPr="00432BE4" w:rsidRDefault="00735892" w:rsidP="00524379">
      <w:pPr>
        <w:spacing w:after="0" w:line="360" w:lineRule="auto"/>
        <w:contextualSpacing/>
        <w:jc w:val="both"/>
        <w:rPr>
          <w:rFonts w:ascii="Times New Roman" w:hAnsi="Times New Roman" w:cs="Times New Roman"/>
          <w:bCs/>
          <w:sz w:val="24"/>
          <w:szCs w:val="24"/>
        </w:rPr>
      </w:pPr>
    </w:p>
    <w:p w14:paraId="7F608C4B" w14:textId="77777777" w:rsidR="00735892" w:rsidRPr="00432BE4" w:rsidRDefault="00735892" w:rsidP="00524379">
      <w:pPr>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RMR, GFI</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814"/>
        <w:gridCol w:w="820"/>
        <w:gridCol w:w="841"/>
        <w:gridCol w:w="801"/>
      </w:tblGrid>
      <w:tr w:rsidR="003E334D" w:rsidRPr="00432BE4" w14:paraId="6C30CA55" w14:textId="77777777" w:rsidTr="00735892">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35F30A3D"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47DC9CB4"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RMR</w:t>
            </w:r>
          </w:p>
        </w:tc>
        <w:tc>
          <w:tcPr>
            <w:tcW w:w="0" w:type="auto"/>
            <w:tcBorders>
              <w:bottom w:val="single" w:sz="6" w:space="0" w:color="auto"/>
            </w:tcBorders>
            <w:tcMar>
              <w:top w:w="15" w:type="dxa"/>
              <w:left w:w="140" w:type="dxa"/>
              <w:bottom w:w="15" w:type="dxa"/>
              <w:right w:w="140" w:type="dxa"/>
            </w:tcMar>
            <w:vAlign w:val="center"/>
            <w:hideMark/>
          </w:tcPr>
          <w:p w14:paraId="7574775C"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GFI</w:t>
            </w:r>
          </w:p>
        </w:tc>
        <w:tc>
          <w:tcPr>
            <w:tcW w:w="0" w:type="auto"/>
            <w:tcBorders>
              <w:bottom w:val="single" w:sz="6" w:space="0" w:color="auto"/>
            </w:tcBorders>
            <w:tcMar>
              <w:top w:w="15" w:type="dxa"/>
              <w:left w:w="140" w:type="dxa"/>
              <w:bottom w:w="15" w:type="dxa"/>
              <w:right w:w="140" w:type="dxa"/>
            </w:tcMar>
            <w:vAlign w:val="center"/>
            <w:hideMark/>
          </w:tcPr>
          <w:p w14:paraId="1013F9B0"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AGFI</w:t>
            </w:r>
          </w:p>
        </w:tc>
        <w:tc>
          <w:tcPr>
            <w:tcW w:w="0" w:type="auto"/>
            <w:tcBorders>
              <w:bottom w:val="single" w:sz="6" w:space="0" w:color="auto"/>
            </w:tcBorders>
            <w:tcMar>
              <w:top w:w="15" w:type="dxa"/>
              <w:left w:w="140" w:type="dxa"/>
              <w:bottom w:w="15" w:type="dxa"/>
              <w:right w:w="140" w:type="dxa"/>
            </w:tcMar>
            <w:vAlign w:val="center"/>
            <w:hideMark/>
          </w:tcPr>
          <w:p w14:paraId="695E92C0"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PGFI</w:t>
            </w:r>
          </w:p>
        </w:tc>
      </w:tr>
      <w:tr w:rsidR="003E334D" w:rsidRPr="00432BE4" w14:paraId="336DD696" w14:textId="77777777" w:rsidTr="00735892">
        <w:tc>
          <w:tcPr>
            <w:tcW w:w="0" w:type="auto"/>
            <w:tcBorders>
              <w:right w:val="single" w:sz="6" w:space="0" w:color="auto"/>
            </w:tcBorders>
            <w:tcMar>
              <w:top w:w="15" w:type="dxa"/>
              <w:left w:w="140" w:type="dxa"/>
              <w:bottom w:w="15" w:type="dxa"/>
              <w:right w:w="140" w:type="dxa"/>
            </w:tcMar>
            <w:vAlign w:val="center"/>
            <w:hideMark/>
          </w:tcPr>
          <w:p w14:paraId="26CEFF04"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Default model</w:t>
            </w:r>
          </w:p>
        </w:tc>
        <w:tc>
          <w:tcPr>
            <w:tcW w:w="0" w:type="auto"/>
            <w:tcMar>
              <w:top w:w="15" w:type="dxa"/>
              <w:left w:w="140" w:type="dxa"/>
              <w:bottom w:w="15" w:type="dxa"/>
              <w:right w:w="140" w:type="dxa"/>
            </w:tcMar>
            <w:vAlign w:val="center"/>
            <w:hideMark/>
          </w:tcPr>
          <w:p w14:paraId="6E19F1BA"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.062</w:t>
            </w:r>
          </w:p>
        </w:tc>
        <w:tc>
          <w:tcPr>
            <w:tcW w:w="0" w:type="auto"/>
            <w:tcMar>
              <w:top w:w="15" w:type="dxa"/>
              <w:left w:w="140" w:type="dxa"/>
              <w:bottom w:w="15" w:type="dxa"/>
              <w:right w:w="140" w:type="dxa"/>
            </w:tcMar>
            <w:vAlign w:val="center"/>
            <w:hideMark/>
          </w:tcPr>
          <w:p w14:paraId="745B4C07"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.887</w:t>
            </w:r>
          </w:p>
        </w:tc>
        <w:tc>
          <w:tcPr>
            <w:tcW w:w="0" w:type="auto"/>
            <w:tcMar>
              <w:top w:w="15" w:type="dxa"/>
              <w:left w:w="140" w:type="dxa"/>
              <w:bottom w:w="15" w:type="dxa"/>
              <w:right w:w="140" w:type="dxa"/>
            </w:tcMar>
            <w:vAlign w:val="center"/>
            <w:hideMark/>
          </w:tcPr>
          <w:p w14:paraId="6D809244"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.845</w:t>
            </w:r>
          </w:p>
        </w:tc>
        <w:tc>
          <w:tcPr>
            <w:tcW w:w="0" w:type="auto"/>
            <w:tcMar>
              <w:top w:w="15" w:type="dxa"/>
              <w:left w:w="140" w:type="dxa"/>
              <w:bottom w:w="15" w:type="dxa"/>
              <w:right w:w="140" w:type="dxa"/>
            </w:tcMar>
            <w:vAlign w:val="center"/>
            <w:hideMark/>
          </w:tcPr>
          <w:p w14:paraId="78781FEE"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.648</w:t>
            </w:r>
          </w:p>
        </w:tc>
      </w:tr>
      <w:tr w:rsidR="003E334D" w:rsidRPr="00432BE4" w14:paraId="276A712F" w14:textId="77777777" w:rsidTr="00735892">
        <w:tc>
          <w:tcPr>
            <w:tcW w:w="0" w:type="auto"/>
            <w:tcBorders>
              <w:right w:val="single" w:sz="6" w:space="0" w:color="auto"/>
            </w:tcBorders>
            <w:tcMar>
              <w:top w:w="15" w:type="dxa"/>
              <w:left w:w="140" w:type="dxa"/>
              <w:bottom w:w="15" w:type="dxa"/>
              <w:right w:w="140" w:type="dxa"/>
            </w:tcMar>
            <w:vAlign w:val="center"/>
            <w:hideMark/>
          </w:tcPr>
          <w:p w14:paraId="17CE0C57"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Saturated model</w:t>
            </w:r>
          </w:p>
        </w:tc>
        <w:tc>
          <w:tcPr>
            <w:tcW w:w="0" w:type="auto"/>
            <w:tcMar>
              <w:top w:w="15" w:type="dxa"/>
              <w:left w:w="140" w:type="dxa"/>
              <w:bottom w:w="15" w:type="dxa"/>
              <w:right w:w="140" w:type="dxa"/>
            </w:tcMar>
            <w:vAlign w:val="center"/>
            <w:hideMark/>
          </w:tcPr>
          <w:p w14:paraId="56BC22E5"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0A939B5D"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1.000</w:t>
            </w:r>
          </w:p>
        </w:tc>
        <w:tc>
          <w:tcPr>
            <w:tcW w:w="0" w:type="auto"/>
            <w:tcMar>
              <w:top w:w="15" w:type="dxa"/>
              <w:left w:w="140" w:type="dxa"/>
              <w:bottom w:w="15" w:type="dxa"/>
              <w:right w:w="140" w:type="dxa"/>
            </w:tcMar>
            <w:vAlign w:val="center"/>
            <w:hideMark/>
          </w:tcPr>
          <w:p w14:paraId="5BBBEF0A"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53CE2B92"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p>
        </w:tc>
      </w:tr>
      <w:tr w:rsidR="00735892" w:rsidRPr="00432BE4" w14:paraId="72570F40" w14:textId="77777777" w:rsidTr="00735892">
        <w:tc>
          <w:tcPr>
            <w:tcW w:w="0" w:type="auto"/>
            <w:tcBorders>
              <w:right w:val="single" w:sz="6" w:space="0" w:color="auto"/>
            </w:tcBorders>
            <w:tcMar>
              <w:top w:w="15" w:type="dxa"/>
              <w:left w:w="140" w:type="dxa"/>
              <w:bottom w:w="15" w:type="dxa"/>
              <w:right w:w="140" w:type="dxa"/>
            </w:tcMar>
            <w:vAlign w:val="center"/>
            <w:hideMark/>
          </w:tcPr>
          <w:p w14:paraId="3984D631"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Independence model</w:t>
            </w:r>
          </w:p>
        </w:tc>
        <w:tc>
          <w:tcPr>
            <w:tcW w:w="0" w:type="auto"/>
            <w:tcMar>
              <w:top w:w="15" w:type="dxa"/>
              <w:left w:w="140" w:type="dxa"/>
              <w:bottom w:w="15" w:type="dxa"/>
              <w:right w:w="140" w:type="dxa"/>
            </w:tcMar>
            <w:vAlign w:val="center"/>
            <w:hideMark/>
          </w:tcPr>
          <w:p w14:paraId="3819DF88"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.432</w:t>
            </w:r>
          </w:p>
        </w:tc>
        <w:tc>
          <w:tcPr>
            <w:tcW w:w="0" w:type="auto"/>
            <w:tcMar>
              <w:top w:w="15" w:type="dxa"/>
              <w:left w:w="140" w:type="dxa"/>
              <w:bottom w:w="15" w:type="dxa"/>
              <w:right w:w="140" w:type="dxa"/>
            </w:tcMar>
            <w:vAlign w:val="center"/>
            <w:hideMark/>
          </w:tcPr>
          <w:p w14:paraId="53A1340E"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.281</w:t>
            </w:r>
          </w:p>
        </w:tc>
        <w:tc>
          <w:tcPr>
            <w:tcW w:w="0" w:type="auto"/>
            <w:tcMar>
              <w:top w:w="15" w:type="dxa"/>
              <w:left w:w="140" w:type="dxa"/>
              <w:bottom w:w="15" w:type="dxa"/>
              <w:right w:w="140" w:type="dxa"/>
            </w:tcMar>
            <w:vAlign w:val="center"/>
            <w:hideMark/>
          </w:tcPr>
          <w:p w14:paraId="6A56DA25"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.196</w:t>
            </w:r>
          </w:p>
        </w:tc>
        <w:tc>
          <w:tcPr>
            <w:tcW w:w="0" w:type="auto"/>
            <w:tcMar>
              <w:top w:w="15" w:type="dxa"/>
              <w:left w:w="140" w:type="dxa"/>
              <w:bottom w:w="15" w:type="dxa"/>
              <w:right w:w="140" w:type="dxa"/>
            </w:tcMar>
            <w:vAlign w:val="center"/>
            <w:hideMark/>
          </w:tcPr>
          <w:p w14:paraId="20FBAE36"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.251</w:t>
            </w:r>
          </w:p>
        </w:tc>
      </w:tr>
    </w:tbl>
    <w:p w14:paraId="763AB8AB" w14:textId="73872957" w:rsidR="00735892" w:rsidRPr="00432BE4" w:rsidRDefault="00735892" w:rsidP="00524379">
      <w:pPr>
        <w:spacing w:after="0" w:line="360" w:lineRule="auto"/>
        <w:contextualSpacing/>
        <w:jc w:val="both"/>
        <w:rPr>
          <w:rFonts w:ascii="Times New Roman" w:hAnsi="Times New Roman" w:cs="Times New Roman"/>
          <w:bCs/>
          <w:sz w:val="24"/>
          <w:szCs w:val="24"/>
        </w:rPr>
      </w:pPr>
    </w:p>
    <w:p w14:paraId="62C24FDB" w14:textId="77777777" w:rsidR="00735892" w:rsidRPr="00432BE4" w:rsidRDefault="00735892" w:rsidP="00524379">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br w:type="page"/>
      </w:r>
    </w:p>
    <w:p w14:paraId="7E1AE4C9" w14:textId="06A428EA" w:rsidR="00735892" w:rsidRPr="00432BE4" w:rsidRDefault="00735892" w:rsidP="00524379">
      <w:pPr>
        <w:spacing w:after="0" w:line="360" w:lineRule="auto"/>
        <w:contextualSpacing/>
        <w:jc w:val="both"/>
        <w:rPr>
          <w:rFonts w:ascii="Times New Roman" w:hAnsi="Times New Roman" w:cs="Times New Roman"/>
          <w:b/>
          <w:bCs/>
          <w:sz w:val="24"/>
          <w:szCs w:val="24"/>
        </w:rPr>
      </w:pPr>
      <w:r w:rsidRPr="00432BE4">
        <w:rPr>
          <w:rFonts w:ascii="Times New Roman" w:hAnsi="Times New Roman" w:cs="Times New Roman"/>
          <w:b/>
          <w:bCs/>
          <w:sz w:val="24"/>
          <w:szCs w:val="24"/>
        </w:rPr>
        <w:t>Baseline Comparisons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920"/>
        <w:gridCol w:w="720"/>
        <w:gridCol w:w="920"/>
        <w:gridCol w:w="720"/>
        <w:gridCol w:w="820"/>
      </w:tblGrid>
      <w:tr w:rsidR="003E334D" w:rsidRPr="00432BE4" w14:paraId="47B8A61A" w14:textId="77777777" w:rsidTr="00735892">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68C7E3EF"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57803DD6"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NFI</w:t>
            </w:r>
            <w:r w:rsidRPr="00432BE4">
              <w:rPr>
                <w:rFonts w:ascii="Times New Roman" w:hAnsi="Times New Roman" w:cs="Times New Roman"/>
                <w:bCs/>
                <w:sz w:val="24"/>
                <w:szCs w:val="24"/>
              </w:rPr>
              <w:br/>
              <w:t>Delta1</w:t>
            </w:r>
          </w:p>
        </w:tc>
        <w:tc>
          <w:tcPr>
            <w:tcW w:w="0" w:type="auto"/>
            <w:tcBorders>
              <w:bottom w:val="single" w:sz="6" w:space="0" w:color="auto"/>
            </w:tcBorders>
            <w:tcMar>
              <w:top w:w="15" w:type="dxa"/>
              <w:left w:w="140" w:type="dxa"/>
              <w:bottom w:w="15" w:type="dxa"/>
              <w:right w:w="140" w:type="dxa"/>
            </w:tcMar>
            <w:vAlign w:val="center"/>
            <w:hideMark/>
          </w:tcPr>
          <w:p w14:paraId="6DD117CD"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RFI</w:t>
            </w:r>
            <w:r w:rsidRPr="00432BE4">
              <w:rPr>
                <w:rFonts w:ascii="Times New Roman" w:hAnsi="Times New Roman" w:cs="Times New Roman"/>
                <w:bCs/>
                <w:sz w:val="24"/>
                <w:szCs w:val="24"/>
              </w:rPr>
              <w:br/>
              <w:t>rho1</w:t>
            </w:r>
          </w:p>
        </w:tc>
        <w:tc>
          <w:tcPr>
            <w:tcW w:w="0" w:type="auto"/>
            <w:tcBorders>
              <w:bottom w:val="single" w:sz="6" w:space="0" w:color="auto"/>
            </w:tcBorders>
            <w:tcMar>
              <w:top w:w="15" w:type="dxa"/>
              <w:left w:w="140" w:type="dxa"/>
              <w:bottom w:w="15" w:type="dxa"/>
              <w:right w:w="140" w:type="dxa"/>
            </w:tcMar>
            <w:vAlign w:val="center"/>
            <w:hideMark/>
          </w:tcPr>
          <w:p w14:paraId="098B043E"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IFI</w:t>
            </w:r>
            <w:r w:rsidRPr="00432BE4">
              <w:rPr>
                <w:rFonts w:ascii="Times New Roman" w:hAnsi="Times New Roman" w:cs="Times New Roman"/>
                <w:bCs/>
                <w:sz w:val="24"/>
                <w:szCs w:val="24"/>
              </w:rPr>
              <w:br/>
              <w:t>Delta2</w:t>
            </w:r>
          </w:p>
        </w:tc>
        <w:tc>
          <w:tcPr>
            <w:tcW w:w="0" w:type="auto"/>
            <w:tcBorders>
              <w:bottom w:val="single" w:sz="6" w:space="0" w:color="auto"/>
            </w:tcBorders>
            <w:tcMar>
              <w:top w:w="15" w:type="dxa"/>
              <w:left w:w="140" w:type="dxa"/>
              <w:bottom w:w="15" w:type="dxa"/>
              <w:right w:w="140" w:type="dxa"/>
            </w:tcMar>
            <w:vAlign w:val="center"/>
            <w:hideMark/>
          </w:tcPr>
          <w:p w14:paraId="352E803D"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TLI</w:t>
            </w:r>
            <w:r w:rsidRPr="00432BE4">
              <w:rPr>
                <w:rFonts w:ascii="Times New Roman" w:hAnsi="Times New Roman" w:cs="Times New Roman"/>
                <w:bCs/>
                <w:sz w:val="24"/>
                <w:szCs w:val="24"/>
              </w:rPr>
              <w:br/>
              <w:t>rho2</w:t>
            </w:r>
          </w:p>
        </w:tc>
        <w:tc>
          <w:tcPr>
            <w:tcW w:w="0" w:type="auto"/>
            <w:tcBorders>
              <w:bottom w:val="single" w:sz="6" w:space="0" w:color="auto"/>
            </w:tcBorders>
            <w:tcMar>
              <w:top w:w="15" w:type="dxa"/>
              <w:left w:w="140" w:type="dxa"/>
              <w:bottom w:w="15" w:type="dxa"/>
              <w:right w:w="140" w:type="dxa"/>
            </w:tcMar>
            <w:vAlign w:val="center"/>
            <w:hideMark/>
          </w:tcPr>
          <w:p w14:paraId="53FA6319"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CFI</w:t>
            </w:r>
          </w:p>
        </w:tc>
      </w:tr>
      <w:tr w:rsidR="003E334D" w:rsidRPr="00432BE4" w14:paraId="2AE42AE5" w14:textId="77777777" w:rsidTr="00735892">
        <w:tc>
          <w:tcPr>
            <w:tcW w:w="0" w:type="auto"/>
            <w:tcBorders>
              <w:right w:val="single" w:sz="6" w:space="0" w:color="auto"/>
            </w:tcBorders>
            <w:tcMar>
              <w:top w:w="15" w:type="dxa"/>
              <w:left w:w="140" w:type="dxa"/>
              <w:bottom w:w="15" w:type="dxa"/>
              <w:right w:w="140" w:type="dxa"/>
            </w:tcMar>
            <w:vAlign w:val="center"/>
            <w:hideMark/>
          </w:tcPr>
          <w:p w14:paraId="11C8FC21"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Default model</w:t>
            </w:r>
          </w:p>
        </w:tc>
        <w:tc>
          <w:tcPr>
            <w:tcW w:w="0" w:type="auto"/>
            <w:tcMar>
              <w:top w:w="15" w:type="dxa"/>
              <w:left w:w="140" w:type="dxa"/>
              <w:bottom w:w="15" w:type="dxa"/>
              <w:right w:w="140" w:type="dxa"/>
            </w:tcMar>
            <w:vAlign w:val="center"/>
            <w:hideMark/>
          </w:tcPr>
          <w:p w14:paraId="667D38CE"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.895</w:t>
            </w:r>
          </w:p>
        </w:tc>
        <w:tc>
          <w:tcPr>
            <w:tcW w:w="0" w:type="auto"/>
            <w:tcMar>
              <w:top w:w="15" w:type="dxa"/>
              <w:left w:w="140" w:type="dxa"/>
              <w:bottom w:w="15" w:type="dxa"/>
              <w:right w:w="140" w:type="dxa"/>
            </w:tcMar>
            <w:vAlign w:val="center"/>
            <w:hideMark/>
          </w:tcPr>
          <w:p w14:paraId="6CF9273A"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.871</w:t>
            </w:r>
          </w:p>
        </w:tc>
        <w:tc>
          <w:tcPr>
            <w:tcW w:w="0" w:type="auto"/>
            <w:tcMar>
              <w:top w:w="15" w:type="dxa"/>
              <w:left w:w="140" w:type="dxa"/>
              <w:bottom w:w="15" w:type="dxa"/>
              <w:right w:w="140" w:type="dxa"/>
            </w:tcMar>
            <w:vAlign w:val="center"/>
            <w:hideMark/>
          </w:tcPr>
          <w:p w14:paraId="2D62C798"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.936</w:t>
            </w:r>
          </w:p>
        </w:tc>
        <w:tc>
          <w:tcPr>
            <w:tcW w:w="0" w:type="auto"/>
            <w:tcMar>
              <w:top w:w="15" w:type="dxa"/>
              <w:left w:w="140" w:type="dxa"/>
              <w:bottom w:w="15" w:type="dxa"/>
              <w:right w:w="140" w:type="dxa"/>
            </w:tcMar>
            <w:vAlign w:val="center"/>
            <w:hideMark/>
          </w:tcPr>
          <w:p w14:paraId="418FDEDF"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.921</w:t>
            </w:r>
          </w:p>
        </w:tc>
        <w:tc>
          <w:tcPr>
            <w:tcW w:w="0" w:type="auto"/>
            <w:tcMar>
              <w:top w:w="15" w:type="dxa"/>
              <w:left w:w="140" w:type="dxa"/>
              <w:bottom w:w="15" w:type="dxa"/>
              <w:right w:w="140" w:type="dxa"/>
            </w:tcMar>
            <w:vAlign w:val="center"/>
            <w:hideMark/>
          </w:tcPr>
          <w:p w14:paraId="4765E3E2"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.935</w:t>
            </w:r>
          </w:p>
        </w:tc>
      </w:tr>
      <w:tr w:rsidR="003E334D" w:rsidRPr="00432BE4" w14:paraId="0BF44C8E" w14:textId="77777777" w:rsidTr="00735892">
        <w:tc>
          <w:tcPr>
            <w:tcW w:w="0" w:type="auto"/>
            <w:tcBorders>
              <w:right w:val="single" w:sz="6" w:space="0" w:color="auto"/>
            </w:tcBorders>
            <w:tcMar>
              <w:top w:w="15" w:type="dxa"/>
              <w:left w:w="140" w:type="dxa"/>
              <w:bottom w:w="15" w:type="dxa"/>
              <w:right w:w="140" w:type="dxa"/>
            </w:tcMar>
            <w:vAlign w:val="center"/>
            <w:hideMark/>
          </w:tcPr>
          <w:p w14:paraId="0E4E6C36"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Saturated model</w:t>
            </w:r>
          </w:p>
        </w:tc>
        <w:tc>
          <w:tcPr>
            <w:tcW w:w="0" w:type="auto"/>
            <w:tcMar>
              <w:top w:w="15" w:type="dxa"/>
              <w:left w:w="140" w:type="dxa"/>
              <w:bottom w:w="15" w:type="dxa"/>
              <w:right w:w="140" w:type="dxa"/>
            </w:tcMar>
            <w:vAlign w:val="center"/>
            <w:hideMark/>
          </w:tcPr>
          <w:p w14:paraId="7199FEFF"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1.000</w:t>
            </w:r>
          </w:p>
        </w:tc>
        <w:tc>
          <w:tcPr>
            <w:tcW w:w="0" w:type="auto"/>
            <w:tcMar>
              <w:top w:w="15" w:type="dxa"/>
              <w:left w:w="140" w:type="dxa"/>
              <w:bottom w:w="15" w:type="dxa"/>
              <w:right w:w="140" w:type="dxa"/>
            </w:tcMar>
            <w:vAlign w:val="center"/>
            <w:hideMark/>
          </w:tcPr>
          <w:p w14:paraId="3BD8835C"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7C342AAC"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1.000</w:t>
            </w:r>
          </w:p>
        </w:tc>
        <w:tc>
          <w:tcPr>
            <w:tcW w:w="0" w:type="auto"/>
            <w:tcMar>
              <w:top w:w="15" w:type="dxa"/>
              <w:left w:w="140" w:type="dxa"/>
              <w:bottom w:w="15" w:type="dxa"/>
              <w:right w:w="140" w:type="dxa"/>
            </w:tcMar>
            <w:vAlign w:val="center"/>
            <w:hideMark/>
          </w:tcPr>
          <w:p w14:paraId="785608E9"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17A0B960"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1.000</w:t>
            </w:r>
          </w:p>
        </w:tc>
      </w:tr>
      <w:tr w:rsidR="00735892" w:rsidRPr="00432BE4" w14:paraId="6E7C5A99" w14:textId="77777777" w:rsidTr="00735892">
        <w:tc>
          <w:tcPr>
            <w:tcW w:w="0" w:type="auto"/>
            <w:tcBorders>
              <w:right w:val="single" w:sz="6" w:space="0" w:color="auto"/>
            </w:tcBorders>
            <w:tcMar>
              <w:top w:w="15" w:type="dxa"/>
              <w:left w:w="140" w:type="dxa"/>
              <w:bottom w:w="15" w:type="dxa"/>
              <w:right w:w="140" w:type="dxa"/>
            </w:tcMar>
            <w:vAlign w:val="center"/>
            <w:hideMark/>
          </w:tcPr>
          <w:p w14:paraId="36298B4D"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Independence model</w:t>
            </w:r>
          </w:p>
        </w:tc>
        <w:tc>
          <w:tcPr>
            <w:tcW w:w="0" w:type="auto"/>
            <w:tcMar>
              <w:top w:w="15" w:type="dxa"/>
              <w:left w:w="140" w:type="dxa"/>
              <w:bottom w:w="15" w:type="dxa"/>
              <w:right w:w="140" w:type="dxa"/>
            </w:tcMar>
            <w:vAlign w:val="center"/>
            <w:hideMark/>
          </w:tcPr>
          <w:p w14:paraId="72D1C6C9"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74C40799"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1F647F15"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6D6BFDE7"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62F86660"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.000</w:t>
            </w:r>
          </w:p>
        </w:tc>
      </w:tr>
    </w:tbl>
    <w:p w14:paraId="2349E452"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p>
    <w:p w14:paraId="3345AC59"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
          <w:bCs/>
          <w:sz w:val="24"/>
          <w:szCs w:val="24"/>
        </w:rPr>
        <w:t>RMSEA</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1107"/>
        <w:gridCol w:w="900"/>
        <w:gridCol w:w="834"/>
        <w:gridCol w:w="1174"/>
      </w:tblGrid>
      <w:tr w:rsidR="003E334D" w:rsidRPr="00432BE4" w14:paraId="0888E7F0" w14:textId="77777777" w:rsidTr="00735892">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12F1A7B7"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5BBBDD5A"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RMSEA</w:t>
            </w:r>
          </w:p>
        </w:tc>
        <w:tc>
          <w:tcPr>
            <w:tcW w:w="0" w:type="auto"/>
            <w:tcBorders>
              <w:bottom w:val="single" w:sz="6" w:space="0" w:color="auto"/>
            </w:tcBorders>
            <w:tcMar>
              <w:top w:w="15" w:type="dxa"/>
              <w:left w:w="140" w:type="dxa"/>
              <w:bottom w:w="15" w:type="dxa"/>
              <w:right w:w="140" w:type="dxa"/>
            </w:tcMar>
            <w:vAlign w:val="center"/>
            <w:hideMark/>
          </w:tcPr>
          <w:p w14:paraId="51279AED"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LO 90</w:t>
            </w:r>
          </w:p>
        </w:tc>
        <w:tc>
          <w:tcPr>
            <w:tcW w:w="0" w:type="auto"/>
            <w:tcBorders>
              <w:bottom w:val="single" w:sz="6" w:space="0" w:color="auto"/>
            </w:tcBorders>
            <w:tcMar>
              <w:top w:w="15" w:type="dxa"/>
              <w:left w:w="140" w:type="dxa"/>
              <w:bottom w:w="15" w:type="dxa"/>
              <w:right w:w="140" w:type="dxa"/>
            </w:tcMar>
            <w:vAlign w:val="center"/>
            <w:hideMark/>
          </w:tcPr>
          <w:p w14:paraId="776F545B"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HI 90</w:t>
            </w:r>
          </w:p>
        </w:tc>
        <w:tc>
          <w:tcPr>
            <w:tcW w:w="0" w:type="auto"/>
            <w:tcBorders>
              <w:bottom w:val="single" w:sz="6" w:space="0" w:color="auto"/>
            </w:tcBorders>
            <w:tcMar>
              <w:top w:w="15" w:type="dxa"/>
              <w:left w:w="140" w:type="dxa"/>
              <w:bottom w:w="15" w:type="dxa"/>
              <w:right w:w="140" w:type="dxa"/>
            </w:tcMar>
            <w:vAlign w:val="center"/>
            <w:hideMark/>
          </w:tcPr>
          <w:p w14:paraId="0504143C"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PCLOSE</w:t>
            </w:r>
          </w:p>
        </w:tc>
      </w:tr>
      <w:tr w:rsidR="003E334D" w:rsidRPr="00432BE4" w14:paraId="696C4096" w14:textId="77777777" w:rsidTr="00735892">
        <w:tc>
          <w:tcPr>
            <w:tcW w:w="0" w:type="auto"/>
            <w:tcBorders>
              <w:right w:val="single" w:sz="6" w:space="0" w:color="auto"/>
            </w:tcBorders>
            <w:tcMar>
              <w:top w:w="15" w:type="dxa"/>
              <w:left w:w="140" w:type="dxa"/>
              <w:bottom w:w="15" w:type="dxa"/>
              <w:right w:w="140" w:type="dxa"/>
            </w:tcMar>
            <w:vAlign w:val="center"/>
            <w:hideMark/>
          </w:tcPr>
          <w:p w14:paraId="0736A720"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Default model</w:t>
            </w:r>
          </w:p>
        </w:tc>
        <w:tc>
          <w:tcPr>
            <w:tcW w:w="0" w:type="auto"/>
            <w:tcMar>
              <w:top w:w="15" w:type="dxa"/>
              <w:left w:w="140" w:type="dxa"/>
              <w:bottom w:w="15" w:type="dxa"/>
              <w:right w:w="140" w:type="dxa"/>
            </w:tcMar>
            <w:vAlign w:val="center"/>
            <w:hideMark/>
          </w:tcPr>
          <w:p w14:paraId="56B62E4C"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.075</w:t>
            </w:r>
          </w:p>
        </w:tc>
        <w:tc>
          <w:tcPr>
            <w:tcW w:w="0" w:type="auto"/>
            <w:tcMar>
              <w:top w:w="15" w:type="dxa"/>
              <w:left w:w="140" w:type="dxa"/>
              <w:bottom w:w="15" w:type="dxa"/>
              <w:right w:w="140" w:type="dxa"/>
            </w:tcMar>
            <w:vAlign w:val="center"/>
            <w:hideMark/>
          </w:tcPr>
          <w:p w14:paraId="261AF1E0"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.064</w:t>
            </w:r>
          </w:p>
        </w:tc>
        <w:tc>
          <w:tcPr>
            <w:tcW w:w="0" w:type="auto"/>
            <w:tcMar>
              <w:top w:w="15" w:type="dxa"/>
              <w:left w:w="140" w:type="dxa"/>
              <w:bottom w:w="15" w:type="dxa"/>
              <w:right w:w="140" w:type="dxa"/>
            </w:tcMar>
            <w:vAlign w:val="center"/>
            <w:hideMark/>
          </w:tcPr>
          <w:p w14:paraId="72BDF72A"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.085</w:t>
            </w:r>
          </w:p>
        </w:tc>
        <w:tc>
          <w:tcPr>
            <w:tcW w:w="0" w:type="auto"/>
            <w:tcMar>
              <w:top w:w="15" w:type="dxa"/>
              <w:left w:w="140" w:type="dxa"/>
              <w:bottom w:w="15" w:type="dxa"/>
              <w:right w:w="140" w:type="dxa"/>
            </w:tcMar>
            <w:vAlign w:val="center"/>
            <w:hideMark/>
          </w:tcPr>
          <w:p w14:paraId="7CBFE976"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.000</w:t>
            </w:r>
          </w:p>
        </w:tc>
      </w:tr>
      <w:tr w:rsidR="00735892" w:rsidRPr="00432BE4" w14:paraId="4EFB9928" w14:textId="77777777" w:rsidTr="00735892">
        <w:tc>
          <w:tcPr>
            <w:tcW w:w="0" w:type="auto"/>
            <w:tcBorders>
              <w:right w:val="single" w:sz="6" w:space="0" w:color="auto"/>
            </w:tcBorders>
            <w:tcMar>
              <w:top w:w="15" w:type="dxa"/>
              <w:left w:w="140" w:type="dxa"/>
              <w:bottom w:w="15" w:type="dxa"/>
              <w:right w:w="140" w:type="dxa"/>
            </w:tcMar>
            <w:vAlign w:val="center"/>
            <w:hideMark/>
          </w:tcPr>
          <w:p w14:paraId="78F6A9E8"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Independence model</w:t>
            </w:r>
          </w:p>
        </w:tc>
        <w:tc>
          <w:tcPr>
            <w:tcW w:w="0" w:type="auto"/>
            <w:tcMar>
              <w:top w:w="15" w:type="dxa"/>
              <w:left w:w="140" w:type="dxa"/>
              <w:bottom w:w="15" w:type="dxa"/>
              <w:right w:w="140" w:type="dxa"/>
            </w:tcMar>
            <w:vAlign w:val="center"/>
            <w:hideMark/>
          </w:tcPr>
          <w:p w14:paraId="29E12D4E"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.265</w:t>
            </w:r>
          </w:p>
        </w:tc>
        <w:tc>
          <w:tcPr>
            <w:tcW w:w="0" w:type="auto"/>
            <w:tcMar>
              <w:top w:w="15" w:type="dxa"/>
              <w:left w:w="140" w:type="dxa"/>
              <w:bottom w:w="15" w:type="dxa"/>
              <w:right w:w="140" w:type="dxa"/>
            </w:tcMar>
            <w:vAlign w:val="center"/>
            <w:hideMark/>
          </w:tcPr>
          <w:p w14:paraId="3E93E546"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.256</w:t>
            </w:r>
          </w:p>
        </w:tc>
        <w:tc>
          <w:tcPr>
            <w:tcW w:w="0" w:type="auto"/>
            <w:tcMar>
              <w:top w:w="15" w:type="dxa"/>
              <w:left w:w="140" w:type="dxa"/>
              <w:bottom w:w="15" w:type="dxa"/>
              <w:right w:w="140" w:type="dxa"/>
            </w:tcMar>
            <w:vAlign w:val="center"/>
            <w:hideMark/>
          </w:tcPr>
          <w:p w14:paraId="4ACF8366"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.273</w:t>
            </w:r>
          </w:p>
        </w:tc>
        <w:tc>
          <w:tcPr>
            <w:tcW w:w="0" w:type="auto"/>
            <w:tcMar>
              <w:top w:w="15" w:type="dxa"/>
              <w:left w:w="140" w:type="dxa"/>
              <w:bottom w:w="15" w:type="dxa"/>
              <w:right w:w="140" w:type="dxa"/>
            </w:tcMar>
            <w:vAlign w:val="center"/>
            <w:hideMark/>
          </w:tcPr>
          <w:p w14:paraId="15F0B926" w14:textId="77777777" w:rsidR="00735892" w:rsidRPr="00432BE4" w:rsidRDefault="00735892" w:rsidP="00524379">
            <w:pPr>
              <w:spacing w:after="0" w:line="360" w:lineRule="auto"/>
              <w:contextualSpacing/>
              <w:jc w:val="both"/>
              <w:rPr>
                <w:rFonts w:ascii="Times New Roman" w:hAnsi="Times New Roman" w:cs="Times New Roman"/>
                <w:bCs/>
                <w:sz w:val="24"/>
                <w:szCs w:val="24"/>
              </w:rPr>
            </w:pPr>
            <w:r w:rsidRPr="00432BE4">
              <w:rPr>
                <w:rFonts w:ascii="Times New Roman" w:hAnsi="Times New Roman" w:cs="Times New Roman"/>
                <w:bCs/>
                <w:sz w:val="24"/>
                <w:szCs w:val="24"/>
              </w:rPr>
              <w:t>.000</w:t>
            </w:r>
          </w:p>
        </w:tc>
      </w:tr>
    </w:tbl>
    <w:p w14:paraId="1A217AB0" w14:textId="0CE951DB" w:rsidR="00F96BAD" w:rsidRPr="00432BE4" w:rsidRDefault="00F96BAD" w:rsidP="00524379">
      <w:pPr>
        <w:spacing w:after="0" w:line="360" w:lineRule="auto"/>
        <w:contextualSpacing/>
        <w:jc w:val="both"/>
        <w:rPr>
          <w:rFonts w:ascii="Times New Roman" w:hAnsi="Times New Roman" w:cs="Times New Roman"/>
          <w:b/>
          <w:sz w:val="24"/>
          <w:szCs w:val="24"/>
        </w:rPr>
      </w:pPr>
    </w:p>
    <w:p w14:paraId="116C7CA5" w14:textId="571AE695" w:rsidR="00E26318" w:rsidRPr="00432BE4" w:rsidRDefault="00E26318" w:rsidP="00524379">
      <w:pPr>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br w:type="page"/>
      </w:r>
    </w:p>
    <w:p w14:paraId="3E0CBCCB" w14:textId="0E229373" w:rsidR="00F96BAD" w:rsidRPr="00432BE4" w:rsidRDefault="00E26318" w:rsidP="00524379">
      <w:pPr>
        <w:spacing w:after="0" w:line="360" w:lineRule="auto"/>
        <w:contextualSpacing/>
        <w:jc w:val="both"/>
        <w:rPr>
          <w:rFonts w:ascii="Times New Roman" w:hAnsi="Times New Roman" w:cs="Times New Roman"/>
          <w:b/>
          <w:sz w:val="24"/>
          <w:szCs w:val="24"/>
        </w:rPr>
      </w:pPr>
      <w:r w:rsidRPr="00432BE4">
        <w:rPr>
          <w:rFonts w:ascii="Times New Roman" w:hAnsi="Times New Roman" w:cs="Times New Roman"/>
          <w:noProof/>
          <w:sz w:val="24"/>
          <w:szCs w:val="24"/>
        </w:rPr>
        <w:drawing>
          <wp:inline distT="0" distB="0" distL="0" distR="0" wp14:anchorId="5F7F5D5F" wp14:editId="3DCF9344">
            <wp:extent cx="5580380" cy="3947795"/>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580380" cy="3947795"/>
                    </a:xfrm>
                    <a:prstGeom prst="rect">
                      <a:avLst/>
                    </a:prstGeom>
                  </pic:spPr>
                </pic:pic>
              </a:graphicData>
            </a:graphic>
          </wp:inline>
        </w:drawing>
      </w:r>
    </w:p>
    <w:p w14:paraId="68606EE6" w14:textId="558D705A" w:rsidR="00F96BAD" w:rsidRPr="00432BE4" w:rsidRDefault="00E26318" w:rsidP="00524379">
      <w:pPr>
        <w:spacing w:after="0" w:line="360" w:lineRule="auto"/>
        <w:rPr>
          <w:rFonts w:ascii="Times New Roman" w:hAnsi="Times New Roman" w:cs="Times New Roman"/>
          <w:b/>
          <w:sz w:val="24"/>
          <w:szCs w:val="24"/>
        </w:rPr>
      </w:pPr>
      <w:r w:rsidRPr="00432BE4">
        <w:rPr>
          <w:rFonts w:ascii="Times New Roman" w:hAnsi="Times New Roman" w:cs="Times New Roman"/>
          <w:b/>
          <w:sz w:val="24"/>
          <w:szCs w:val="24"/>
        </w:rPr>
        <w:t>Model fit SEM</w:t>
      </w:r>
    </w:p>
    <w:p w14:paraId="7B2DADD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
          <w:bCs/>
          <w:sz w:val="24"/>
          <w:szCs w:val="24"/>
        </w:rPr>
        <w:t>CMIN</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921"/>
        <w:gridCol w:w="1180"/>
        <w:gridCol w:w="640"/>
        <w:gridCol w:w="700"/>
        <w:gridCol w:w="1281"/>
      </w:tblGrid>
      <w:tr w:rsidR="003E334D" w:rsidRPr="00432BE4" w14:paraId="62F28054" w14:textId="77777777" w:rsidTr="00E26318">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2272E72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2D1AEE3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NPAR</w:t>
            </w:r>
          </w:p>
        </w:tc>
        <w:tc>
          <w:tcPr>
            <w:tcW w:w="0" w:type="auto"/>
            <w:tcBorders>
              <w:bottom w:val="single" w:sz="6" w:space="0" w:color="auto"/>
            </w:tcBorders>
            <w:tcMar>
              <w:top w:w="15" w:type="dxa"/>
              <w:left w:w="140" w:type="dxa"/>
              <w:bottom w:w="15" w:type="dxa"/>
              <w:right w:w="140" w:type="dxa"/>
            </w:tcMar>
            <w:vAlign w:val="center"/>
            <w:hideMark/>
          </w:tcPr>
          <w:p w14:paraId="7D321B3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CMIN</w:t>
            </w:r>
          </w:p>
        </w:tc>
        <w:tc>
          <w:tcPr>
            <w:tcW w:w="0" w:type="auto"/>
            <w:tcBorders>
              <w:bottom w:val="single" w:sz="6" w:space="0" w:color="auto"/>
            </w:tcBorders>
            <w:tcMar>
              <w:top w:w="15" w:type="dxa"/>
              <w:left w:w="140" w:type="dxa"/>
              <w:bottom w:w="15" w:type="dxa"/>
              <w:right w:w="140" w:type="dxa"/>
            </w:tcMar>
            <w:vAlign w:val="center"/>
            <w:hideMark/>
          </w:tcPr>
          <w:p w14:paraId="064AAEE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DF</w:t>
            </w:r>
          </w:p>
        </w:tc>
        <w:tc>
          <w:tcPr>
            <w:tcW w:w="0" w:type="auto"/>
            <w:tcBorders>
              <w:bottom w:val="single" w:sz="6" w:space="0" w:color="auto"/>
            </w:tcBorders>
            <w:tcMar>
              <w:top w:w="15" w:type="dxa"/>
              <w:left w:w="140" w:type="dxa"/>
              <w:bottom w:w="15" w:type="dxa"/>
              <w:right w:w="140" w:type="dxa"/>
            </w:tcMar>
            <w:vAlign w:val="center"/>
            <w:hideMark/>
          </w:tcPr>
          <w:p w14:paraId="7A25788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w:t>
            </w:r>
          </w:p>
        </w:tc>
        <w:tc>
          <w:tcPr>
            <w:tcW w:w="0" w:type="auto"/>
            <w:tcBorders>
              <w:bottom w:val="single" w:sz="6" w:space="0" w:color="auto"/>
            </w:tcBorders>
            <w:tcMar>
              <w:top w:w="15" w:type="dxa"/>
              <w:left w:w="140" w:type="dxa"/>
              <w:bottom w:w="15" w:type="dxa"/>
              <w:right w:w="140" w:type="dxa"/>
            </w:tcMar>
            <w:vAlign w:val="center"/>
            <w:hideMark/>
          </w:tcPr>
          <w:p w14:paraId="0A8D1F3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CMIN/DF</w:t>
            </w:r>
          </w:p>
        </w:tc>
      </w:tr>
      <w:tr w:rsidR="003E334D" w:rsidRPr="00432BE4" w14:paraId="1D5FBADE" w14:textId="77777777" w:rsidTr="00E26318">
        <w:tc>
          <w:tcPr>
            <w:tcW w:w="0" w:type="auto"/>
            <w:tcBorders>
              <w:right w:val="single" w:sz="6" w:space="0" w:color="auto"/>
            </w:tcBorders>
            <w:tcMar>
              <w:top w:w="15" w:type="dxa"/>
              <w:left w:w="140" w:type="dxa"/>
              <w:bottom w:w="15" w:type="dxa"/>
              <w:right w:w="140" w:type="dxa"/>
            </w:tcMar>
            <w:vAlign w:val="center"/>
            <w:hideMark/>
          </w:tcPr>
          <w:p w14:paraId="0C31F51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Default model</w:t>
            </w:r>
          </w:p>
        </w:tc>
        <w:tc>
          <w:tcPr>
            <w:tcW w:w="0" w:type="auto"/>
            <w:tcMar>
              <w:top w:w="15" w:type="dxa"/>
              <w:left w:w="140" w:type="dxa"/>
              <w:bottom w:w="15" w:type="dxa"/>
              <w:right w:w="140" w:type="dxa"/>
            </w:tcMar>
            <w:vAlign w:val="center"/>
            <w:hideMark/>
          </w:tcPr>
          <w:p w14:paraId="7393BC9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51</w:t>
            </w:r>
          </w:p>
        </w:tc>
        <w:tc>
          <w:tcPr>
            <w:tcW w:w="0" w:type="auto"/>
            <w:tcMar>
              <w:top w:w="15" w:type="dxa"/>
              <w:left w:w="140" w:type="dxa"/>
              <w:bottom w:w="15" w:type="dxa"/>
              <w:right w:w="140" w:type="dxa"/>
            </w:tcMar>
            <w:vAlign w:val="center"/>
            <w:hideMark/>
          </w:tcPr>
          <w:p w14:paraId="05B6827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376.356</w:t>
            </w:r>
          </w:p>
        </w:tc>
        <w:tc>
          <w:tcPr>
            <w:tcW w:w="0" w:type="auto"/>
            <w:tcMar>
              <w:top w:w="15" w:type="dxa"/>
              <w:left w:w="140" w:type="dxa"/>
              <w:bottom w:w="15" w:type="dxa"/>
              <w:right w:w="140" w:type="dxa"/>
            </w:tcMar>
            <w:vAlign w:val="center"/>
            <w:hideMark/>
          </w:tcPr>
          <w:p w14:paraId="45B6C22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159</w:t>
            </w:r>
          </w:p>
        </w:tc>
        <w:tc>
          <w:tcPr>
            <w:tcW w:w="0" w:type="auto"/>
            <w:tcMar>
              <w:top w:w="15" w:type="dxa"/>
              <w:left w:w="140" w:type="dxa"/>
              <w:bottom w:w="15" w:type="dxa"/>
              <w:right w:w="140" w:type="dxa"/>
            </w:tcMar>
            <w:vAlign w:val="center"/>
            <w:hideMark/>
          </w:tcPr>
          <w:p w14:paraId="0F43263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1E1EC45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2.367</w:t>
            </w:r>
          </w:p>
        </w:tc>
      </w:tr>
      <w:tr w:rsidR="003E334D" w:rsidRPr="00432BE4" w14:paraId="7C5403B6" w14:textId="77777777" w:rsidTr="00E26318">
        <w:tc>
          <w:tcPr>
            <w:tcW w:w="0" w:type="auto"/>
            <w:tcBorders>
              <w:right w:val="single" w:sz="6" w:space="0" w:color="auto"/>
            </w:tcBorders>
            <w:tcMar>
              <w:top w:w="15" w:type="dxa"/>
              <w:left w:w="140" w:type="dxa"/>
              <w:bottom w:w="15" w:type="dxa"/>
              <w:right w:w="140" w:type="dxa"/>
            </w:tcMar>
            <w:vAlign w:val="center"/>
            <w:hideMark/>
          </w:tcPr>
          <w:p w14:paraId="7C90880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Saturated model</w:t>
            </w:r>
          </w:p>
        </w:tc>
        <w:tc>
          <w:tcPr>
            <w:tcW w:w="0" w:type="auto"/>
            <w:tcMar>
              <w:top w:w="15" w:type="dxa"/>
              <w:left w:w="140" w:type="dxa"/>
              <w:bottom w:w="15" w:type="dxa"/>
              <w:right w:w="140" w:type="dxa"/>
            </w:tcMar>
            <w:vAlign w:val="center"/>
            <w:hideMark/>
          </w:tcPr>
          <w:p w14:paraId="4FBF42E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210</w:t>
            </w:r>
          </w:p>
        </w:tc>
        <w:tc>
          <w:tcPr>
            <w:tcW w:w="0" w:type="auto"/>
            <w:tcMar>
              <w:top w:w="15" w:type="dxa"/>
              <w:left w:w="140" w:type="dxa"/>
              <w:bottom w:w="15" w:type="dxa"/>
              <w:right w:w="140" w:type="dxa"/>
            </w:tcMar>
            <w:vAlign w:val="center"/>
            <w:hideMark/>
          </w:tcPr>
          <w:p w14:paraId="77770B3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2CF5E84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w:t>
            </w:r>
          </w:p>
        </w:tc>
        <w:tc>
          <w:tcPr>
            <w:tcW w:w="0" w:type="auto"/>
            <w:vAlign w:val="center"/>
            <w:hideMark/>
          </w:tcPr>
          <w:p w14:paraId="70DD386B"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71CA6365" w14:textId="77777777" w:rsidR="00E26318" w:rsidRPr="00432BE4" w:rsidRDefault="00E26318" w:rsidP="00524379">
            <w:pPr>
              <w:spacing w:after="0" w:line="360" w:lineRule="auto"/>
              <w:rPr>
                <w:rFonts w:ascii="Times New Roman" w:hAnsi="Times New Roman" w:cs="Times New Roman"/>
                <w:bCs/>
                <w:sz w:val="24"/>
                <w:szCs w:val="24"/>
              </w:rPr>
            </w:pPr>
          </w:p>
        </w:tc>
      </w:tr>
      <w:tr w:rsidR="00E26318" w:rsidRPr="00432BE4" w14:paraId="19AF0A04" w14:textId="77777777" w:rsidTr="00E26318">
        <w:tc>
          <w:tcPr>
            <w:tcW w:w="0" w:type="auto"/>
            <w:tcBorders>
              <w:right w:val="single" w:sz="6" w:space="0" w:color="auto"/>
            </w:tcBorders>
            <w:tcMar>
              <w:top w:w="15" w:type="dxa"/>
              <w:left w:w="140" w:type="dxa"/>
              <w:bottom w:w="15" w:type="dxa"/>
              <w:right w:w="140" w:type="dxa"/>
            </w:tcMar>
            <w:vAlign w:val="center"/>
            <w:hideMark/>
          </w:tcPr>
          <w:p w14:paraId="3E1F5E3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Independence model</w:t>
            </w:r>
          </w:p>
        </w:tc>
        <w:tc>
          <w:tcPr>
            <w:tcW w:w="0" w:type="auto"/>
            <w:tcMar>
              <w:top w:w="15" w:type="dxa"/>
              <w:left w:w="140" w:type="dxa"/>
              <w:bottom w:w="15" w:type="dxa"/>
              <w:right w:w="140" w:type="dxa"/>
            </w:tcMar>
            <w:vAlign w:val="center"/>
            <w:hideMark/>
          </w:tcPr>
          <w:p w14:paraId="546E62F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20</w:t>
            </w:r>
          </w:p>
        </w:tc>
        <w:tc>
          <w:tcPr>
            <w:tcW w:w="0" w:type="auto"/>
            <w:tcMar>
              <w:top w:w="15" w:type="dxa"/>
              <w:left w:w="140" w:type="dxa"/>
              <w:bottom w:w="15" w:type="dxa"/>
              <w:right w:w="140" w:type="dxa"/>
            </w:tcMar>
            <w:vAlign w:val="center"/>
            <w:hideMark/>
          </w:tcPr>
          <w:p w14:paraId="29D832D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2941.458</w:t>
            </w:r>
          </w:p>
        </w:tc>
        <w:tc>
          <w:tcPr>
            <w:tcW w:w="0" w:type="auto"/>
            <w:tcMar>
              <w:top w:w="15" w:type="dxa"/>
              <w:left w:w="140" w:type="dxa"/>
              <w:bottom w:w="15" w:type="dxa"/>
              <w:right w:w="140" w:type="dxa"/>
            </w:tcMar>
            <w:vAlign w:val="center"/>
            <w:hideMark/>
          </w:tcPr>
          <w:p w14:paraId="66224A8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190</w:t>
            </w:r>
          </w:p>
        </w:tc>
        <w:tc>
          <w:tcPr>
            <w:tcW w:w="0" w:type="auto"/>
            <w:tcMar>
              <w:top w:w="15" w:type="dxa"/>
              <w:left w:w="140" w:type="dxa"/>
              <w:bottom w:w="15" w:type="dxa"/>
              <w:right w:w="140" w:type="dxa"/>
            </w:tcMar>
            <w:vAlign w:val="center"/>
            <w:hideMark/>
          </w:tcPr>
          <w:p w14:paraId="4C91E54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14158C2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15.481</w:t>
            </w:r>
          </w:p>
        </w:tc>
      </w:tr>
    </w:tbl>
    <w:p w14:paraId="2E1C1778" w14:textId="7229C7A0" w:rsidR="00E26318" w:rsidRPr="00432BE4" w:rsidRDefault="00E26318" w:rsidP="00524379">
      <w:pPr>
        <w:spacing w:after="0" w:line="360" w:lineRule="auto"/>
        <w:rPr>
          <w:rFonts w:ascii="Times New Roman" w:hAnsi="Times New Roman" w:cs="Times New Roman"/>
          <w:b/>
          <w:sz w:val="24"/>
          <w:szCs w:val="24"/>
        </w:rPr>
      </w:pPr>
    </w:p>
    <w:p w14:paraId="294D7C05" w14:textId="77777777" w:rsidR="00E26318" w:rsidRPr="00432BE4" w:rsidRDefault="00E26318" w:rsidP="00524379">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RMR, GFI</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814"/>
        <w:gridCol w:w="820"/>
        <w:gridCol w:w="841"/>
        <w:gridCol w:w="801"/>
      </w:tblGrid>
      <w:tr w:rsidR="003E334D" w:rsidRPr="00432BE4" w14:paraId="6243E3D1" w14:textId="77777777" w:rsidTr="00E26318">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1C9B8E3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16AB382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RMR</w:t>
            </w:r>
          </w:p>
        </w:tc>
        <w:tc>
          <w:tcPr>
            <w:tcW w:w="0" w:type="auto"/>
            <w:tcBorders>
              <w:bottom w:val="single" w:sz="6" w:space="0" w:color="auto"/>
            </w:tcBorders>
            <w:tcMar>
              <w:top w:w="15" w:type="dxa"/>
              <w:left w:w="140" w:type="dxa"/>
              <w:bottom w:w="15" w:type="dxa"/>
              <w:right w:w="140" w:type="dxa"/>
            </w:tcMar>
            <w:vAlign w:val="center"/>
            <w:hideMark/>
          </w:tcPr>
          <w:p w14:paraId="41972E0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GFI</w:t>
            </w:r>
          </w:p>
        </w:tc>
        <w:tc>
          <w:tcPr>
            <w:tcW w:w="0" w:type="auto"/>
            <w:tcBorders>
              <w:bottom w:val="single" w:sz="6" w:space="0" w:color="auto"/>
            </w:tcBorders>
            <w:tcMar>
              <w:top w:w="15" w:type="dxa"/>
              <w:left w:w="140" w:type="dxa"/>
              <w:bottom w:w="15" w:type="dxa"/>
              <w:right w:w="140" w:type="dxa"/>
            </w:tcMar>
            <w:vAlign w:val="center"/>
            <w:hideMark/>
          </w:tcPr>
          <w:p w14:paraId="5FCCA86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AGFI</w:t>
            </w:r>
          </w:p>
        </w:tc>
        <w:tc>
          <w:tcPr>
            <w:tcW w:w="0" w:type="auto"/>
            <w:tcBorders>
              <w:bottom w:val="single" w:sz="6" w:space="0" w:color="auto"/>
            </w:tcBorders>
            <w:tcMar>
              <w:top w:w="15" w:type="dxa"/>
              <w:left w:w="140" w:type="dxa"/>
              <w:bottom w:w="15" w:type="dxa"/>
              <w:right w:w="140" w:type="dxa"/>
            </w:tcMar>
            <w:vAlign w:val="center"/>
            <w:hideMark/>
          </w:tcPr>
          <w:p w14:paraId="4965D25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PGFI</w:t>
            </w:r>
          </w:p>
        </w:tc>
      </w:tr>
      <w:tr w:rsidR="003E334D" w:rsidRPr="00432BE4" w14:paraId="08D41055" w14:textId="77777777" w:rsidTr="00E26318">
        <w:tc>
          <w:tcPr>
            <w:tcW w:w="0" w:type="auto"/>
            <w:tcBorders>
              <w:right w:val="single" w:sz="6" w:space="0" w:color="auto"/>
            </w:tcBorders>
            <w:tcMar>
              <w:top w:w="15" w:type="dxa"/>
              <w:left w:w="140" w:type="dxa"/>
              <w:bottom w:w="15" w:type="dxa"/>
              <w:right w:w="140" w:type="dxa"/>
            </w:tcMar>
            <w:vAlign w:val="center"/>
            <w:hideMark/>
          </w:tcPr>
          <w:p w14:paraId="6187C54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Default model</w:t>
            </w:r>
          </w:p>
        </w:tc>
        <w:tc>
          <w:tcPr>
            <w:tcW w:w="0" w:type="auto"/>
            <w:tcMar>
              <w:top w:w="15" w:type="dxa"/>
              <w:left w:w="140" w:type="dxa"/>
              <w:bottom w:w="15" w:type="dxa"/>
              <w:right w:w="140" w:type="dxa"/>
            </w:tcMar>
            <w:vAlign w:val="center"/>
            <w:hideMark/>
          </w:tcPr>
          <w:p w14:paraId="30A92F4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.103</w:t>
            </w:r>
          </w:p>
        </w:tc>
        <w:tc>
          <w:tcPr>
            <w:tcW w:w="0" w:type="auto"/>
            <w:tcMar>
              <w:top w:w="15" w:type="dxa"/>
              <w:left w:w="140" w:type="dxa"/>
              <w:bottom w:w="15" w:type="dxa"/>
              <w:right w:w="140" w:type="dxa"/>
            </w:tcMar>
            <w:vAlign w:val="center"/>
            <w:hideMark/>
          </w:tcPr>
          <w:p w14:paraId="6586BC5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.874</w:t>
            </w:r>
          </w:p>
        </w:tc>
        <w:tc>
          <w:tcPr>
            <w:tcW w:w="0" w:type="auto"/>
            <w:tcMar>
              <w:top w:w="15" w:type="dxa"/>
              <w:left w:w="140" w:type="dxa"/>
              <w:bottom w:w="15" w:type="dxa"/>
              <w:right w:w="140" w:type="dxa"/>
            </w:tcMar>
            <w:vAlign w:val="center"/>
            <w:hideMark/>
          </w:tcPr>
          <w:p w14:paraId="7CF4F6E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.834</w:t>
            </w:r>
          </w:p>
        </w:tc>
        <w:tc>
          <w:tcPr>
            <w:tcW w:w="0" w:type="auto"/>
            <w:tcMar>
              <w:top w:w="15" w:type="dxa"/>
              <w:left w:w="140" w:type="dxa"/>
              <w:bottom w:w="15" w:type="dxa"/>
              <w:right w:w="140" w:type="dxa"/>
            </w:tcMar>
            <w:vAlign w:val="center"/>
            <w:hideMark/>
          </w:tcPr>
          <w:p w14:paraId="5CB0E1D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.662</w:t>
            </w:r>
          </w:p>
        </w:tc>
      </w:tr>
      <w:tr w:rsidR="003E334D" w:rsidRPr="00432BE4" w14:paraId="2E4454F1" w14:textId="77777777" w:rsidTr="00E26318">
        <w:tc>
          <w:tcPr>
            <w:tcW w:w="0" w:type="auto"/>
            <w:tcBorders>
              <w:right w:val="single" w:sz="6" w:space="0" w:color="auto"/>
            </w:tcBorders>
            <w:tcMar>
              <w:top w:w="15" w:type="dxa"/>
              <w:left w:w="140" w:type="dxa"/>
              <w:bottom w:w="15" w:type="dxa"/>
              <w:right w:w="140" w:type="dxa"/>
            </w:tcMar>
            <w:vAlign w:val="center"/>
            <w:hideMark/>
          </w:tcPr>
          <w:p w14:paraId="4A83349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Saturated model</w:t>
            </w:r>
          </w:p>
        </w:tc>
        <w:tc>
          <w:tcPr>
            <w:tcW w:w="0" w:type="auto"/>
            <w:tcMar>
              <w:top w:w="15" w:type="dxa"/>
              <w:left w:w="140" w:type="dxa"/>
              <w:bottom w:w="15" w:type="dxa"/>
              <w:right w:w="140" w:type="dxa"/>
            </w:tcMar>
            <w:vAlign w:val="center"/>
            <w:hideMark/>
          </w:tcPr>
          <w:p w14:paraId="2685690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671B527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1.000</w:t>
            </w:r>
          </w:p>
        </w:tc>
        <w:tc>
          <w:tcPr>
            <w:tcW w:w="0" w:type="auto"/>
            <w:tcMar>
              <w:top w:w="15" w:type="dxa"/>
              <w:left w:w="140" w:type="dxa"/>
              <w:bottom w:w="15" w:type="dxa"/>
              <w:right w:w="140" w:type="dxa"/>
            </w:tcMar>
            <w:vAlign w:val="center"/>
            <w:hideMark/>
          </w:tcPr>
          <w:p w14:paraId="1E38658C"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749C610E" w14:textId="77777777" w:rsidR="00E26318" w:rsidRPr="00432BE4" w:rsidRDefault="00E26318" w:rsidP="00524379">
            <w:pPr>
              <w:spacing w:after="0" w:line="360" w:lineRule="auto"/>
              <w:rPr>
                <w:rFonts w:ascii="Times New Roman" w:hAnsi="Times New Roman" w:cs="Times New Roman"/>
                <w:bCs/>
                <w:sz w:val="24"/>
                <w:szCs w:val="24"/>
              </w:rPr>
            </w:pPr>
          </w:p>
        </w:tc>
      </w:tr>
      <w:tr w:rsidR="00E26318" w:rsidRPr="00432BE4" w14:paraId="24041557" w14:textId="77777777" w:rsidTr="00E26318">
        <w:tc>
          <w:tcPr>
            <w:tcW w:w="0" w:type="auto"/>
            <w:tcBorders>
              <w:right w:val="single" w:sz="6" w:space="0" w:color="auto"/>
            </w:tcBorders>
            <w:tcMar>
              <w:top w:w="15" w:type="dxa"/>
              <w:left w:w="140" w:type="dxa"/>
              <w:bottom w:w="15" w:type="dxa"/>
              <w:right w:w="140" w:type="dxa"/>
            </w:tcMar>
            <w:vAlign w:val="center"/>
            <w:hideMark/>
          </w:tcPr>
          <w:p w14:paraId="0E7B68F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Independence model</w:t>
            </w:r>
          </w:p>
        </w:tc>
        <w:tc>
          <w:tcPr>
            <w:tcW w:w="0" w:type="auto"/>
            <w:tcMar>
              <w:top w:w="15" w:type="dxa"/>
              <w:left w:w="140" w:type="dxa"/>
              <w:bottom w:w="15" w:type="dxa"/>
              <w:right w:w="140" w:type="dxa"/>
            </w:tcMar>
            <w:vAlign w:val="center"/>
            <w:hideMark/>
          </w:tcPr>
          <w:p w14:paraId="2F765CD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.400</w:t>
            </w:r>
          </w:p>
        </w:tc>
        <w:tc>
          <w:tcPr>
            <w:tcW w:w="0" w:type="auto"/>
            <w:tcMar>
              <w:top w:w="15" w:type="dxa"/>
              <w:left w:w="140" w:type="dxa"/>
              <w:bottom w:w="15" w:type="dxa"/>
              <w:right w:w="140" w:type="dxa"/>
            </w:tcMar>
            <w:vAlign w:val="center"/>
            <w:hideMark/>
          </w:tcPr>
          <w:p w14:paraId="6AD3814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.291</w:t>
            </w:r>
          </w:p>
        </w:tc>
        <w:tc>
          <w:tcPr>
            <w:tcW w:w="0" w:type="auto"/>
            <w:tcMar>
              <w:top w:w="15" w:type="dxa"/>
              <w:left w:w="140" w:type="dxa"/>
              <w:bottom w:w="15" w:type="dxa"/>
              <w:right w:w="140" w:type="dxa"/>
            </w:tcMar>
            <w:vAlign w:val="center"/>
            <w:hideMark/>
          </w:tcPr>
          <w:p w14:paraId="4F13B2A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.216</w:t>
            </w:r>
          </w:p>
        </w:tc>
        <w:tc>
          <w:tcPr>
            <w:tcW w:w="0" w:type="auto"/>
            <w:tcMar>
              <w:top w:w="15" w:type="dxa"/>
              <w:left w:w="140" w:type="dxa"/>
              <w:bottom w:w="15" w:type="dxa"/>
              <w:right w:w="140" w:type="dxa"/>
            </w:tcMar>
            <w:vAlign w:val="center"/>
            <w:hideMark/>
          </w:tcPr>
          <w:p w14:paraId="41BA52B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.263</w:t>
            </w:r>
          </w:p>
        </w:tc>
      </w:tr>
    </w:tbl>
    <w:p w14:paraId="47DC3B5D" w14:textId="19EBDF4B" w:rsidR="00E26318" w:rsidRPr="00432BE4" w:rsidRDefault="00E26318" w:rsidP="00524379">
      <w:pPr>
        <w:spacing w:after="0" w:line="360" w:lineRule="auto"/>
        <w:rPr>
          <w:rFonts w:ascii="Times New Roman" w:hAnsi="Times New Roman" w:cs="Times New Roman"/>
          <w:bCs/>
          <w:sz w:val="24"/>
          <w:szCs w:val="24"/>
        </w:rPr>
      </w:pPr>
    </w:p>
    <w:p w14:paraId="5C368016" w14:textId="77777777" w:rsidR="00E26318" w:rsidRPr="00432BE4" w:rsidRDefault="00E26318" w:rsidP="00524379">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br w:type="page"/>
      </w:r>
    </w:p>
    <w:p w14:paraId="78E432F7" w14:textId="1936891B" w:rsidR="00E26318" w:rsidRPr="00432BE4" w:rsidRDefault="00E26318" w:rsidP="00524379">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Baseline Comparisons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920"/>
        <w:gridCol w:w="720"/>
        <w:gridCol w:w="920"/>
        <w:gridCol w:w="720"/>
        <w:gridCol w:w="820"/>
      </w:tblGrid>
      <w:tr w:rsidR="003E334D" w:rsidRPr="00432BE4" w14:paraId="32C7A5AA" w14:textId="77777777" w:rsidTr="00E26318">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6584392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1C92282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NFI</w:t>
            </w:r>
            <w:r w:rsidRPr="00432BE4">
              <w:rPr>
                <w:rFonts w:ascii="Times New Roman" w:hAnsi="Times New Roman" w:cs="Times New Roman"/>
                <w:bCs/>
                <w:sz w:val="24"/>
                <w:szCs w:val="24"/>
              </w:rPr>
              <w:br/>
              <w:t>Delta1</w:t>
            </w:r>
          </w:p>
        </w:tc>
        <w:tc>
          <w:tcPr>
            <w:tcW w:w="0" w:type="auto"/>
            <w:tcBorders>
              <w:bottom w:val="single" w:sz="6" w:space="0" w:color="auto"/>
            </w:tcBorders>
            <w:tcMar>
              <w:top w:w="15" w:type="dxa"/>
              <w:left w:w="140" w:type="dxa"/>
              <w:bottom w:w="15" w:type="dxa"/>
              <w:right w:w="140" w:type="dxa"/>
            </w:tcMar>
            <w:vAlign w:val="center"/>
            <w:hideMark/>
          </w:tcPr>
          <w:p w14:paraId="2E1BFBF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RFI</w:t>
            </w:r>
            <w:r w:rsidRPr="00432BE4">
              <w:rPr>
                <w:rFonts w:ascii="Times New Roman" w:hAnsi="Times New Roman" w:cs="Times New Roman"/>
                <w:bCs/>
                <w:sz w:val="24"/>
                <w:szCs w:val="24"/>
              </w:rPr>
              <w:br/>
              <w:t>rho1</w:t>
            </w:r>
          </w:p>
        </w:tc>
        <w:tc>
          <w:tcPr>
            <w:tcW w:w="0" w:type="auto"/>
            <w:tcBorders>
              <w:bottom w:val="single" w:sz="6" w:space="0" w:color="auto"/>
            </w:tcBorders>
            <w:tcMar>
              <w:top w:w="15" w:type="dxa"/>
              <w:left w:w="140" w:type="dxa"/>
              <w:bottom w:w="15" w:type="dxa"/>
              <w:right w:w="140" w:type="dxa"/>
            </w:tcMar>
            <w:vAlign w:val="center"/>
            <w:hideMark/>
          </w:tcPr>
          <w:p w14:paraId="029F419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IFI</w:t>
            </w:r>
            <w:r w:rsidRPr="00432BE4">
              <w:rPr>
                <w:rFonts w:ascii="Times New Roman" w:hAnsi="Times New Roman" w:cs="Times New Roman"/>
                <w:bCs/>
                <w:sz w:val="24"/>
                <w:szCs w:val="24"/>
              </w:rPr>
              <w:br/>
              <w:t>Delta2</w:t>
            </w:r>
          </w:p>
        </w:tc>
        <w:tc>
          <w:tcPr>
            <w:tcW w:w="0" w:type="auto"/>
            <w:tcBorders>
              <w:bottom w:val="single" w:sz="6" w:space="0" w:color="auto"/>
            </w:tcBorders>
            <w:tcMar>
              <w:top w:w="15" w:type="dxa"/>
              <w:left w:w="140" w:type="dxa"/>
              <w:bottom w:w="15" w:type="dxa"/>
              <w:right w:w="140" w:type="dxa"/>
            </w:tcMar>
            <w:vAlign w:val="center"/>
            <w:hideMark/>
          </w:tcPr>
          <w:p w14:paraId="32A3795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TLI</w:t>
            </w:r>
            <w:r w:rsidRPr="00432BE4">
              <w:rPr>
                <w:rFonts w:ascii="Times New Roman" w:hAnsi="Times New Roman" w:cs="Times New Roman"/>
                <w:bCs/>
                <w:sz w:val="24"/>
                <w:szCs w:val="24"/>
              </w:rPr>
              <w:br/>
              <w:t>rho2</w:t>
            </w:r>
          </w:p>
        </w:tc>
        <w:tc>
          <w:tcPr>
            <w:tcW w:w="0" w:type="auto"/>
            <w:tcBorders>
              <w:bottom w:val="single" w:sz="6" w:space="0" w:color="auto"/>
            </w:tcBorders>
            <w:tcMar>
              <w:top w:w="15" w:type="dxa"/>
              <w:left w:w="140" w:type="dxa"/>
              <w:bottom w:w="15" w:type="dxa"/>
              <w:right w:w="140" w:type="dxa"/>
            </w:tcMar>
            <w:vAlign w:val="center"/>
            <w:hideMark/>
          </w:tcPr>
          <w:p w14:paraId="44740A9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CFI</w:t>
            </w:r>
          </w:p>
        </w:tc>
      </w:tr>
      <w:tr w:rsidR="003E334D" w:rsidRPr="00432BE4" w14:paraId="3B55A755" w14:textId="77777777" w:rsidTr="00E26318">
        <w:tc>
          <w:tcPr>
            <w:tcW w:w="0" w:type="auto"/>
            <w:tcBorders>
              <w:right w:val="single" w:sz="6" w:space="0" w:color="auto"/>
            </w:tcBorders>
            <w:tcMar>
              <w:top w:w="15" w:type="dxa"/>
              <w:left w:w="140" w:type="dxa"/>
              <w:bottom w:w="15" w:type="dxa"/>
              <w:right w:w="140" w:type="dxa"/>
            </w:tcMar>
            <w:vAlign w:val="center"/>
            <w:hideMark/>
          </w:tcPr>
          <w:p w14:paraId="302B3DE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Default model</w:t>
            </w:r>
          </w:p>
        </w:tc>
        <w:tc>
          <w:tcPr>
            <w:tcW w:w="0" w:type="auto"/>
            <w:tcMar>
              <w:top w:w="15" w:type="dxa"/>
              <w:left w:w="140" w:type="dxa"/>
              <w:bottom w:w="15" w:type="dxa"/>
              <w:right w:w="140" w:type="dxa"/>
            </w:tcMar>
            <w:vAlign w:val="center"/>
            <w:hideMark/>
          </w:tcPr>
          <w:p w14:paraId="05F39EC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.872</w:t>
            </w:r>
          </w:p>
        </w:tc>
        <w:tc>
          <w:tcPr>
            <w:tcW w:w="0" w:type="auto"/>
            <w:tcMar>
              <w:top w:w="15" w:type="dxa"/>
              <w:left w:w="140" w:type="dxa"/>
              <w:bottom w:w="15" w:type="dxa"/>
              <w:right w:w="140" w:type="dxa"/>
            </w:tcMar>
            <w:vAlign w:val="center"/>
            <w:hideMark/>
          </w:tcPr>
          <w:p w14:paraId="6E1E8DB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.847</w:t>
            </w:r>
          </w:p>
        </w:tc>
        <w:tc>
          <w:tcPr>
            <w:tcW w:w="0" w:type="auto"/>
            <w:tcMar>
              <w:top w:w="15" w:type="dxa"/>
              <w:left w:w="140" w:type="dxa"/>
              <w:bottom w:w="15" w:type="dxa"/>
              <w:right w:w="140" w:type="dxa"/>
            </w:tcMar>
            <w:vAlign w:val="center"/>
            <w:hideMark/>
          </w:tcPr>
          <w:p w14:paraId="2530388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.922</w:t>
            </w:r>
          </w:p>
        </w:tc>
        <w:tc>
          <w:tcPr>
            <w:tcW w:w="0" w:type="auto"/>
            <w:tcMar>
              <w:top w:w="15" w:type="dxa"/>
              <w:left w:w="140" w:type="dxa"/>
              <w:bottom w:w="15" w:type="dxa"/>
              <w:right w:w="140" w:type="dxa"/>
            </w:tcMar>
            <w:vAlign w:val="center"/>
            <w:hideMark/>
          </w:tcPr>
          <w:p w14:paraId="45F5FED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.906</w:t>
            </w:r>
          </w:p>
        </w:tc>
        <w:tc>
          <w:tcPr>
            <w:tcW w:w="0" w:type="auto"/>
            <w:tcMar>
              <w:top w:w="15" w:type="dxa"/>
              <w:left w:w="140" w:type="dxa"/>
              <w:bottom w:w="15" w:type="dxa"/>
              <w:right w:w="140" w:type="dxa"/>
            </w:tcMar>
            <w:vAlign w:val="center"/>
            <w:hideMark/>
          </w:tcPr>
          <w:p w14:paraId="093E6FD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.921</w:t>
            </w:r>
          </w:p>
        </w:tc>
      </w:tr>
      <w:tr w:rsidR="003E334D" w:rsidRPr="00432BE4" w14:paraId="15589D21" w14:textId="77777777" w:rsidTr="00E26318">
        <w:tc>
          <w:tcPr>
            <w:tcW w:w="0" w:type="auto"/>
            <w:tcBorders>
              <w:right w:val="single" w:sz="6" w:space="0" w:color="auto"/>
            </w:tcBorders>
            <w:tcMar>
              <w:top w:w="15" w:type="dxa"/>
              <w:left w:w="140" w:type="dxa"/>
              <w:bottom w:w="15" w:type="dxa"/>
              <w:right w:w="140" w:type="dxa"/>
            </w:tcMar>
            <w:vAlign w:val="center"/>
            <w:hideMark/>
          </w:tcPr>
          <w:p w14:paraId="6001370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Saturated model</w:t>
            </w:r>
          </w:p>
        </w:tc>
        <w:tc>
          <w:tcPr>
            <w:tcW w:w="0" w:type="auto"/>
            <w:tcMar>
              <w:top w:w="15" w:type="dxa"/>
              <w:left w:w="140" w:type="dxa"/>
              <w:bottom w:w="15" w:type="dxa"/>
              <w:right w:w="140" w:type="dxa"/>
            </w:tcMar>
            <w:vAlign w:val="center"/>
            <w:hideMark/>
          </w:tcPr>
          <w:p w14:paraId="29A7F40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1.000</w:t>
            </w:r>
          </w:p>
        </w:tc>
        <w:tc>
          <w:tcPr>
            <w:tcW w:w="0" w:type="auto"/>
            <w:tcMar>
              <w:top w:w="15" w:type="dxa"/>
              <w:left w:w="140" w:type="dxa"/>
              <w:bottom w:w="15" w:type="dxa"/>
              <w:right w:w="140" w:type="dxa"/>
            </w:tcMar>
            <w:vAlign w:val="center"/>
            <w:hideMark/>
          </w:tcPr>
          <w:p w14:paraId="2B48D7FB"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2492773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1.000</w:t>
            </w:r>
          </w:p>
        </w:tc>
        <w:tc>
          <w:tcPr>
            <w:tcW w:w="0" w:type="auto"/>
            <w:tcMar>
              <w:top w:w="15" w:type="dxa"/>
              <w:left w:w="140" w:type="dxa"/>
              <w:bottom w:w="15" w:type="dxa"/>
              <w:right w:w="140" w:type="dxa"/>
            </w:tcMar>
            <w:vAlign w:val="center"/>
            <w:hideMark/>
          </w:tcPr>
          <w:p w14:paraId="21F3B027"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tcMar>
              <w:top w:w="15" w:type="dxa"/>
              <w:left w:w="140" w:type="dxa"/>
              <w:bottom w:w="15" w:type="dxa"/>
              <w:right w:w="140" w:type="dxa"/>
            </w:tcMar>
            <w:vAlign w:val="center"/>
            <w:hideMark/>
          </w:tcPr>
          <w:p w14:paraId="1CB98CB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1.000</w:t>
            </w:r>
          </w:p>
        </w:tc>
      </w:tr>
      <w:tr w:rsidR="00E26318" w:rsidRPr="00432BE4" w14:paraId="291E691A" w14:textId="77777777" w:rsidTr="00E26318">
        <w:tc>
          <w:tcPr>
            <w:tcW w:w="0" w:type="auto"/>
            <w:tcBorders>
              <w:right w:val="single" w:sz="6" w:space="0" w:color="auto"/>
            </w:tcBorders>
            <w:tcMar>
              <w:top w:w="15" w:type="dxa"/>
              <w:left w:w="140" w:type="dxa"/>
              <w:bottom w:w="15" w:type="dxa"/>
              <w:right w:w="140" w:type="dxa"/>
            </w:tcMar>
            <w:vAlign w:val="center"/>
            <w:hideMark/>
          </w:tcPr>
          <w:p w14:paraId="0390C18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Independence model</w:t>
            </w:r>
          </w:p>
        </w:tc>
        <w:tc>
          <w:tcPr>
            <w:tcW w:w="0" w:type="auto"/>
            <w:tcMar>
              <w:top w:w="15" w:type="dxa"/>
              <w:left w:w="140" w:type="dxa"/>
              <w:bottom w:w="15" w:type="dxa"/>
              <w:right w:w="140" w:type="dxa"/>
            </w:tcMar>
            <w:vAlign w:val="center"/>
            <w:hideMark/>
          </w:tcPr>
          <w:p w14:paraId="635BFC0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5AE1738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161A2F6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059A4E9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.000</w:t>
            </w:r>
          </w:p>
        </w:tc>
        <w:tc>
          <w:tcPr>
            <w:tcW w:w="0" w:type="auto"/>
            <w:tcMar>
              <w:top w:w="15" w:type="dxa"/>
              <w:left w:w="140" w:type="dxa"/>
              <w:bottom w:w="15" w:type="dxa"/>
              <w:right w:w="140" w:type="dxa"/>
            </w:tcMar>
            <w:vAlign w:val="center"/>
            <w:hideMark/>
          </w:tcPr>
          <w:p w14:paraId="0BC53F6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.000</w:t>
            </w:r>
          </w:p>
        </w:tc>
      </w:tr>
    </w:tbl>
    <w:p w14:paraId="08E1F347" w14:textId="31DCBD6F" w:rsidR="00E26318" w:rsidRPr="00432BE4" w:rsidRDefault="00E26318" w:rsidP="00524379">
      <w:pPr>
        <w:spacing w:after="0" w:line="360" w:lineRule="auto"/>
        <w:rPr>
          <w:rFonts w:ascii="Times New Roman" w:hAnsi="Times New Roman" w:cs="Times New Roman"/>
          <w:bCs/>
          <w:sz w:val="24"/>
          <w:szCs w:val="24"/>
        </w:rPr>
      </w:pPr>
    </w:p>
    <w:p w14:paraId="18028F7A" w14:textId="77777777" w:rsidR="00E26318" w:rsidRPr="00432BE4" w:rsidRDefault="00E26318" w:rsidP="00524379">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RMSEA</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273"/>
        <w:gridCol w:w="1107"/>
        <w:gridCol w:w="900"/>
        <w:gridCol w:w="834"/>
        <w:gridCol w:w="1174"/>
      </w:tblGrid>
      <w:tr w:rsidR="003E334D" w:rsidRPr="00432BE4" w14:paraId="7464CBF3" w14:textId="77777777" w:rsidTr="00E26318">
        <w:trPr>
          <w:tblHeader/>
        </w:trPr>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354706E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Model</w:t>
            </w:r>
          </w:p>
        </w:tc>
        <w:tc>
          <w:tcPr>
            <w:tcW w:w="0" w:type="auto"/>
            <w:tcBorders>
              <w:bottom w:val="single" w:sz="6" w:space="0" w:color="auto"/>
            </w:tcBorders>
            <w:tcMar>
              <w:top w:w="15" w:type="dxa"/>
              <w:left w:w="140" w:type="dxa"/>
              <w:bottom w:w="15" w:type="dxa"/>
              <w:right w:w="140" w:type="dxa"/>
            </w:tcMar>
            <w:vAlign w:val="center"/>
            <w:hideMark/>
          </w:tcPr>
          <w:p w14:paraId="00E1702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RMSEA</w:t>
            </w:r>
          </w:p>
        </w:tc>
        <w:tc>
          <w:tcPr>
            <w:tcW w:w="0" w:type="auto"/>
            <w:tcBorders>
              <w:bottom w:val="single" w:sz="6" w:space="0" w:color="auto"/>
            </w:tcBorders>
            <w:tcMar>
              <w:top w:w="15" w:type="dxa"/>
              <w:left w:w="140" w:type="dxa"/>
              <w:bottom w:w="15" w:type="dxa"/>
              <w:right w:w="140" w:type="dxa"/>
            </w:tcMar>
            <w:vAlign w:val="center"/>
            <w:hideMark/>
          </w:tcPr>
          <w:p w14:paraId="6397D7D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LO 90</w:t>
            </w:r>
          </w:p>
        </w:tc>
        <w:tc>
          <w:tcPr>
            <w:tcW w:w="0" w:type="auto"/>
            <w:tcBorders>
              <w:bottom w:val="single" w:sz="6" w:space="0" w:color="auto"/>
            </w:tcBorders>
            <w:tcMar>
              <w:top w:w="15" w:type="dxa"/>
              <w:left w:w="140" w:type="dxa"/>
              <w:bottom w:w="15" w:type="dxa"/>
              <w:right w:w="140" w:type="dxa"/>
            </w:tcMar>
            <w:vAlign w:val="center"/>
            <w:hideMark/>
          </w:tcPr>
          <w:p w14:paraId="534026E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HI 90</w:t>
            </w:r>
          </w:p>
        </w:tc>
        <w:tc>
          <w:tcPr>
            <w:tcW w:w="0" w:type="auto"/>
            <w:tcBorders>
              <w:bottom w:val="single" w:sz="6" w:space="0" w:color="auto"/>
            </w:tcBorders>
            <w:tcMar>
              <w:top w:w="15" w:type="dxa"/>
              <w:left w:w="140" w:type="dxa"/>
              <w:bottom w:w="15" w:type="dxa"/>
              <w:right w:w="140" w:type="dxa"/>
            </w:tcMar>
            <w:vAlign w:val="center"/>
            <w:hideMark/>
          </w:tcPr>
          <w:p w14:paraId="5F20478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PCLOSE</w:t>
            </w:r>
          </w:p>
        </w:tc>
      </w:tr>
      <w:tr w:rsidR="003E334D" w:rsidRPr="00432BE4" w14:paraId="046EDC3C" w14:textId="77777777" w:rsidTr="00E26318">
        <w:tc>
          <w:tcPr>
            <w:tcW w:w="0" w:type="auto"/>
            <w:tcBorders>
              <w:right w:val="single" w:sz="6" w:space="0" w:color="auto"/>
            </w:tcBorders>
            <w:tcMar>
              <w:top w:w="15" w:type="dxa"/>
              <w:left w:w="140" w:type="dxa"/>
              <w:bottom w:w="15" w:type="dxa"/>
              <w:right w:w="140" w:type="dxa"/>
            </w:tcMar>
            <w:vAlign w:val="center"/>
            <w:hideMark/>
          </w:tcPr>
          <w:p w14:paraId="59F1152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Default model</w:t>
            </w:r>
          </w:p>
        </w:tc>
        <w:tc>
          <w:tcPr>
            <w:tcW w:w="0" w:type="auto"/>
            <w:tcMar>
              <w:top w:w="15" w:type="dxa"/>
              <w:left w:w="140" w:type="dxa"/>
              <w:bottom w:w="15" w:type="dxa"/>
              <w:right w:w="140" w:type="dxa"/>
            </w:tcMar>
            <w:vAlign w:val="center"/>
            <w:hideMark/>
          </w:tcPr>
          <w:p w14:paraId="10C6286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.074</w:t>
            </w:r>
          </w:p>
        </w:tc>
        <w:tc>
          <w:tcPr>
            <w:tcW w:w="0" w:type="auto"/>
            <w:tcMar>
              <w:top w:w="15" w:type="dxa"/>
              <w:left w:w="140" w:type="dxa"/>
              <w:bottom w:w="15" w:type="dxa"/>
              <w:right w:w="140" w:type="dxa"/>
            </w:tcMar>
            <w:vAlign w:val="center"/>
            <w:hideMark/>
          </w:tcPr>
          <w:p w14:paraId="1D08D51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.064</w:t>
            </w:r>
          </w:p>
        </w:tc>
        <w:tc>
          <w:tcPr>
            <w:tcW w:w="0" w:type="auto"/>
            <w:tcMar>
              <w:top w:w="15" w:type="dxa"/>
              <w:left w:w="140" w:type="dxa"/>
              <w:bottom w:w="15" w:type="dxa"/>
              <w:right w:w="140" w:type="dxa"/>
            </w:tcMar>
            <w:vAlign w:val="center"/>
            <w:hideMark/>
          </w:tcPr>
          <w:p w14:paraId="76E33C0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.083</w:t>
            </w:r>
          </w:p>
        </w:tc>
        <w:tc>
          <w:tcPr>
            <w:tcW w:w="0" w:type="auto"/>
            <w:tcMar>
              <w:top w:w="15" w:type="dxa"/>
              <w:left w:w="140" w:type="dxa"/>
              <w:bottom w:w="15" w:type="dxa"/>
              <w:right w:w="140" w:type="dxa"/>
            </w:tcMar>
            <w:vAlign w:val="center"/>
            <w:hideMark/>
          </w:tcPr>
          <w:p w14:paraId="0683AC1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.000</w:t>
            </w:r>
          </w:p>
        </w:tc>
      </w:tr>
      <w:tr w:rsidR="00E26318" w:rsidRPr="00432BE4" w14:paraId="5DCB7C88" w14:textId="77777777" w:rsidTr="00E26318">
        <w:tc>
          <w:tcPr>
            <w:tcW w:w="0" w:type="auto"/>
            <w:tcBorders>
              <w:right w:val="single" w:sz="6" w:space="0" w:color="auto"/>
            </w:tcBorders>
            <w:tcMar>
              <w:top w:w="15" w:type="dxa"/>
              <w:left w:w="140" w:type="dxa"/>
              <w:bottom w:w="15" w:type="dxa"/>
              <w:right w:w="140" w:type="dxa"/>
            </w:tcMar>
            <w:vAlign w:val="center"/>
            <w:hideMark/>
          </w:tcPr>
          <w:p w14:paraId="2C039B6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Independence model</w:t>
            </w:r>
          </w:p>
        </w:tc>
        <w:tc>
          <w:tcPr>
            <w:tcW w:w="0" w:type="auto"/>
            <w:tcMar>
              <w:top w:w="15" w:type="dxa"/>
              <w:left w:w="140" w:type="dxa"/>
              <w:bottom w:w="15" w:type="dxa"/>
              <w:right w:w="140" w:type="dxa"/>
            </w:tcMar>
            <w:vAlign w:val="center"/>
            <w:hideMark/>
          </w:tcPr>
          <w:p w14:paraId="216D7B5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.239</w:t>
            </w:r>
          </w:p>
        </w:tc>
        <w:tc>
          <w:tcPr>
            <w:tcW w:w="0" w:type="auto"/>
            <w:tcMar>
              <w:top w:w="15" w:type="dxa"/>
              <w:left w:w="140" w:type="dxa"/>
              <w:bottom w:w="15" w:type="dxa"/>
              <w:right w:w="140" w:type="dxa"/>
            </w:tcMar>
            <w:vAlign w:val="center"/>
            <w:hideMark/>
          </w:tcPr>
          <w:p w14:paraId="00215F9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.232</w:t>
            </w:r>
          </w:p>
        </w:tc>
        <w:tc>
          <w:tcPr>
            <w:tcW w:w="0" w:type="auto"/>
            <w:tcMar>
              <w:top w:w="15" w:type="dxa"/>
              <w:left w:w="140" w:type="dxa"/>
              <w:bottom w:w="15" w:type="dxa"/>
              <w:right w:w="140" w:type="dxa"/>
            </w:tcMar>
            <w:vAlign w:val="center"/>
            <w:hideMark/>
          </w:tcPr>
          <w:p w14:paraId="1B5C28E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.247</w:t>
            </w:r>
          </w:p>
        </w:tc>
        <w:tc>
          <w:tcPr>
            <w:tcW w:w="0" w:type="auto"/>
            <w:tcMar>
              <w:top w:w="15" w:type="dxa"/>
              <w:left w:w="140" w:type="dxa"/>
              <w:bottom w:w="15" w:type="dxa"/>
              <w:right w:w="140" w:type="dxa"/>
            </w:tcMar>
            <w:vAlign w:val="center"/>
            <w:hideMark/>
          </w:tcPr>
          <w:p w14:paraId="3999D6A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.000</w:t>
            </w:r>
          </w:p>
        </w:tc>
      </w:tr>
    </w:tbl>
    <w:p w14:paraId="7C5C254F" w14:textId="460D1B3D" w:rsidR="00E26318" w:rsidRPr="00432BE4" w:rsidRDefault="00E26318" w:rsidP="00524379">
      <w:pPr>
        <w:spacing w:after="0" w:line="360" w:lineRule="auto"/>
        <w:rPr>
          <w:rFonts w:ascii="Times New Roman" w:hAnsi="Times New Roman" w:cs="Times New Roman"/>
          <w:bCs/>
          <w:sz w:val="24"/>
          <w:szCs w:val="24"/>
        </w:rPr>
      </w:pPr>
    </w:p>
    <w:p w14:paraId="041A61EC" w14:textId="77777777" w:rsidR="00E26318" w:rsidRPr="00432BE4" w:rsidRDefault="00E26318" w:rsidP="00524379">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Regression Weights: (Group number 1 - Default model)</w:t>
      </w:r>
    </w:p>
    <w:tbl>
      <w:tblPr>
        <w:tblW w:w="9928" w:type="dxa"/>
        <w:tblInd w:w="-1088"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74"/>
        <w:gridCol w:w="490"/>
        <w:gridCol w:w="2293"/>
        <w:gridCol w:w="1146"/>
        <w:gridCol w:w="700"/>
        <w:gridCol w:w="940"/>
        <w:gridCol w:w="700"/>
        <w:gridCol w:w="947"/>
      </w:tblGrid>
      <w:tr w:rsidR="003E334D" w:rsidRPr="00432BE4" w14:paraId="0D12C2D6" w14:textId="77777777" w:rsidTr="00E26318">
        <w:trPr>
          <w:tblHeader/>
        </w:trPr>
        <w:tc>
          <w:tcPr>
            <w:tcW w:w="0" w:type="auto"/>
            <w:tcBorders>
              <w:bottom w:val="single" w:sz="6" w:space="0" w:color="auto"/>
            </w:tcBorders>
            <w:tcMar>
              <w:top w:w="15" w:type="dxa"/>
              <w:left w:w="140" w:type="dxa"/>
              <w:bottom w:w="15" w:type="dxa"/>
              <w:right w:w="140" w:type="dxa"/>
            </w:tcMar>
            <w:vAlign w:val="center"/>
            <w:hideMark/>
          </w:tcPr>
          <w:p w14:paraId="032B5C00"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3175277F"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7678EF27" w14:textId="77777777" w:rsidR="00E26318" w:rsidRPr="00432BE4" w:rsidRDefault="00E26318" w:rsidP="00524379">
            <w:pPr>
              <w:spacing w:after="0" w:line="360" w:lineRule="auto"/>
              <w:rPr>
                <w:rFonts w:ascii="Times New Roman" w:hAnsi="Times New Roman" w:cs="Times New Roman"/>
                <w:bCs/>
                <w:sz w:val="24"/>
                <w:szCs w:val="24"/>
              </w:rPr>
            </w:pPr>
          </w:p>
        </w:tc>
        <w:tc>
          <w:tcPr>
            <w:tcW w:w="1146" w:type="dxa"/>
            <w:tcBorders>
              <w:bottom w:val="single" w:sz="6" w:space="0" w:color="auto"/>
            </w:tcBorders>
            <w:tcMar>
              <w:top w:w="15" w:type="dxa"/>
              <w:left w:w="140" w:type="dxa"/>
              <w:bottom w:w="15" w:type="dxa"/>
              <w:right w:w="140" w:type="dxa"/>
            </w:tcMar>
            <w:vAlign w:val="center"/>
            <w:hideMark/>
          </w:tcPr>
          <w:p w14:paraId="187BAEF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Estimate</w:t>
            </w:r>
          </w:p>
        </w:tc>
        <w:tc>
          <w:tcPr>
            <w:tcW w:w="0" w:type="auto"/>
            <w:tcBorders>
              <w:bottom w:val="single" w:sz="6" w:space="0" w:color="auto"/>
            </w:tcBorders>
            <w:tcMar>
              <w:top w:w="15" w:type="dxa"/>
              <w:left w:w="140" w:type="dxa"/>
              <w:bottom w:w="15" w:type="dxa"/>
              <w:right w:w="140" w:type="dxa"/>
            </w:tcMar>
            <w:vAlign w:val="center"/>
            <w:hideMark/>
          </w:tcPr>
          <w:p w14:paraId="5BF4270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S.E.</w:t>
            </w:r>
          </w:p>
        </w:tc>
        <w:tc>
          <w:tcPr>
            <w:tcW w:w="0" w:type="auto"/>
            <w:tcBorders>
              <w:bottom w:val="single" w:sz="6" w:space="0" w:color="auto"/>
            </w:tcBorders>
            <w:tcMar>
              <w:top w:w="15" w:type="dxa"/>
              <w:left w:w="140" w:type="dxa"/>
              <w:bottom w:w="15" w:type="dxa"/>
              <w:right w:w="140" w:type="dxa"/>
            </w:tcMar>
            <w:vAlign w:val="center"/>
            <w:hideMark/>
          </w:tcPr>
          <w:p w14:paraId="408AF81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C.R.</w:t>
            </w:r>
          </w:p>
        </w:tc>
        <w:tc>
          <w:tcPr>
            <w:tcW w:w="0" w:type="auto"/>
            <w:tcBorders>
              <w:bottom w:val="single" w:sz="6" w:space="0" w:color="auto"/>
            </w:tcBorders>
            <w:tcMar>
              <w:top w:w="15" w:type="dxa"/>
              <w:left w:w="140" w:type="dxa"/>
              <w:bottom w:w="15" w:type="dxa"/>
              <w:right w:w="140" w:type="dxa"/>
            </w:tcMar>
            <w:vAlign w:val="center"/>
            <w:hideMark/>
          </w:tcPr>
          <w:p w14:paraId="2E5C401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w:t>
            </w:r>
          </w:p>
        </w:tc>
        <w:tc>
          <w:tcPr>
            <w:tcW w:w="0" w:type="auto"/>
            <w:tcBorders>
              <w:bottom w:val="single" w:sz="6" w:space="0" w:color="auto"/>
            </w:tcBorders>
            <w:tcMar>
              <w:top w:w="15" w:type="dxa"/>
              <w:left w:w="140" w:type="dxa"/>
              <w:bottom w:w="15" w:type="dxa"/>
              <w:right w:w="140" w:type="dxa"/>
            </w:tcMar>
            <w:vAlign w:val="center"/>
            <w:hideMark/>
          </w:tcPr>
          <w:p w14:paraId="2413222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Label</w:t>
            </w:r>
          </w:p>
        </w:tc>
      </w:tr>
      <w:tr w:rsidR="003E334D" w:rsidRPr="00432BE4" w14:paraId="7A7953F2" w14:textId="77777777" w:rsidTr="00E26318">
        <w:tc>
          <w:tcPr>
            <w:tcW w:w="0" w:type="auto"/>
            <w:tcMar>
              <w:top w:w="15" w:type="dxa"/>
              <w:left w:w="57" w:type="dxa"/>
              <w:bottom w:w="15" w:type="dxa"/>
              <w:right w:w="57" w:type="dxa"/>
            </w:tcMar>
            <w:vAlign w:val="center"/>
            <w:hideMark/>
          </w:tcPr>
          <w:p w14:paraId="23C93ED8"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noWrap/>
            <w:tcMar>
              <w:top w:w="15" w:type="dxa"/>
              <w:left w:w="57" w:type="dxa"/>
              <w:bottom w:w="15" w:type="dxa"/>
              <w:right w:w="57" w:type="dxa"/>
            </w:tcMar>
            <w:vAlign w:val="center"/>
            <w:hideMark/>
          </w:tcPr>
          <w:p w14:paraId="7A7CB9A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DEB7664"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1146" w:type="dxa"/>
            <w:tcMar>
              <w:top w:w="15" w:type="dxa"/>
              <w:left w:w="140" w:type="dxa"/>
              <w:bottom w:w="15" w:type="dxa"/>
              <w:right w:w="140" w:type="dxa"/>
            </w:tcMar>
            <w:vAlign w:val="center"/>
            <w:hideMark/>
          </w:tcPr>
          <w:p w14:paraId="6D29A6A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.922</w:t>
            </w:r>
          </w:p>
        </w:tc>
        <w:tc>
          <w:tcPr>
            <w:tcW w:w="0" w:type="auto"/>
            <w:tcMar>
              <w:top w:w="15" w:type="dxa"/>
              <w:left w:w="140" w:type="dxa"/>
              <w:bottom w:w="15" w:type="dxa"/>
              <w:right w:w="140" w:type="dxa"/>
            </w:tcMar>
            <w:vAlign w:val="center"/>
            <w:hideMark/>
          </w:tcPr>
          <w:p w14:paraId="71EC3E9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.137</w:t>
            </w:r>
          </w:p>
        </w:tc>
        <w:tc>
          <w:tcPr>
            <w:tcW w:w="0" w:type="auto"/>
            <w:tcMar>
              <w:top w:w="15" w:type="dxa"/>
              <w:left w:w="140" w:type="dxa"/>
              <w:bottom w:w="15" w:type="dxa"/>
              <w:right w:w="140" w:type="dxa"/>
            </w:tcMar>
            <w:vAlign w:val="center"/>
            <w:hideMark/>
          </w:tcPr>
          <w:p w14:paraId="0F294D7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6.750</w:t>
            </w:r>
          </w:p>
        </w:tc>
        <w:tc>
          <w:tcPr>
            <w:tcW w:w="0" w:type="auto"/>
            <w:tcMar>
              <w:top w:w="15" w:type="dxa"/>
              <w:left w:w="140" w:type="dxa"/>
              <w:bottom w:w="15" w:type="dxa"/>
              <w:right w:w="140" w:type="dxa"/>
            </w:tcMar>
            <w:vAlign w:val="center"/>
            <w:hideMark/>
          </w:tcPr>
          <w:p w14:paraId="3E8DB3C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5D35F80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par_18</w:t>
            </w:r>
          </w:p>
        </w:tc>
      </w:tr>
      <w:tr w:rsidR="003E334D" w:rsidRPr="00432BE4" w14:paraId="63416755" w14:textId="77777777" w:rsidTr="00E26318">
        <w:tc>
          <w:tcPr>
            <w:tcW w:w="0" w:type="auto"/>
            <w:tcMar>
              <w:top w:w="15" w:type="dxa"/>
              <w:left w:w="57" w:type="dxa"/>
              <w:bottom w:w="15" w:type="dxa"/>
              <w:right w:w="57" w:type="dxa"/>
            </w:tcMar>
            <w:vAlign w:val="center"/>
            <w:hideMark/>
          </w:tcPr>
          <w:p w14:paraId="1B967396"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noWrap/>
            <w:tcMar>
              <w:top w:w="15" w:type="dxa"/>
              <w:left w:w="57" w:type="dxa"/>
              <w:bottom w:w="15" w:type="dxa"/>
              <w:right w:w="57" w:type="dxa"/>
            </w:tcMar>
            <w:vAlign w:val="center"/>
            <w:hideMark/>
          </w:tcPr>
          <w:p w14:paraId="75DD00F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A7A8B13"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1146" w:type="dxa"/>
            <w:tcMar>
              <w:top w:w="15" w:type="dxa"/>
              <w:left w:w="140" w:type="dxa"/>
              <w:bottom w:w="15" w:type="dxa"/>
              <w:right w:w="140" w:type="dxa"/>
            </w:tcMar>
            <w:vAlign w:val="center"/>
            <w:hideMark/>
          </w:tcPr>
          <w:p w14:paraId="0A362A4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.707</w:t>
            </w:r>
          </w:p>
        </w:tc>
        <w:tc>
          <w:tcPr>
            <w:tcW w:w="0" w:type="auto"/>
            <w:tcMar>
              <w:top w:w="15" w:type="dxa"/>
              <w:left w:w="140" w:type="dxa"/>
              <w:bottom w:w="15" w:type="dxa"/>
              <w:right w:w="140" w:type="dxa"/>
            </w:tcMar>
            <w:vAlign w:val="center"/>
            <w:hideMark/>
          </w:tcPr>
          <w:p w14:paraId="5AFFA4A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.118</w:t>
            </w:r>
          </w:p>
        </w:tc>
        <w:tc>
          <w:tcPr>
            <w:tcW w:w="0" w:type="auto"/>
            <w:tcMar>
              <w:top w:w="15" w:type="dxa"/>
              <w:left w:w="140" w:type="dxa"/>
              <w:bottom w:w="15" w:type="dxa"/>
              <w:right w:w="140" w:type="dxa"/>
            </w:tcMar>
            <w:vAlign w:val="center"/>
            <w:hideMark/>
          </w:tcPr>
          <w:p w14:paraId="1C5B83F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6.003</w:t>
            </w:r>
          </w:p>
        </w:tc>
        <w:tc>
          <w:tcPr>
            <w:tcW w:w="0" w:type="auto"/>
            <w:tcMar>
              <w:top w:w="15" w:type="dxa"/>
              <w:left w:w="140" w:type="dxa"/>
              <w:bottom w:w="15" w:type="dxa"/>
              <w:right w:w="140" w:type="dxa"/>
            </w:tcMar>
            <w:vAlign w:val="center"/>
            <w:hideMark/>
          </w:tcPr>
          <w:p w14:paraId="7DE3500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14823BE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par_19</w:t>
            </w:r>
          </w:p>
        </w:tc>
      </w:tr>
      <w:tr w:rsidR="003E334D" w:rsidRPr="00432BE4" w14:paraId="38FED135" w14:textId="77777777" w:rsidTr="00E26318">
        <w:tc>
          <w:tcPr>
            <w:tcW w:w="0" w:type="auto"/>
            <w:tcMar>
              <w:top w:w="15" w:type="dxa"/>
              <w:left w:w="57" w:type="dxa"/>
              <w:bottom w:w="15" w:type="dxa"/>
              <w:right w:w="57" w:type="dxa"/>
            </w:tcMar>
            <w:vAlign w:val="center"/>
            <w:hideMark/>
          </w:tcPr>
          <w:p w14:paraId="5F261439"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52E2C19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028E956"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1146" w:type="dxa"/>
            <w:tcMar>
              <w:top w:w="15" w:type="dxa"/>
              <w:left w:w="140" w:type="dxa"/>
              <w:bottom w:w="15" w:type="dxa"/>
              <w:right w:w="140" w:type="dxa"/>
            </w:tcMar>
            <w:vAlign w:val="center"/>
            <w:hideMark/>
          </w:tcPr>
          <w:p w14:paraId="1C8C664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.230</w:t>
            </w:r>
          </w:p>
        </w:tc>
        <w:tc>
          <w:tcPr>
            <w:tcW w:w="0" w:type="auto"/>
            <w:tcMar>
              <w:top w:w="15" w:type="dxa"/>
              <w:left w:w="140" w:type="dxa"/>
              <w:bottom w:w="15" w:type="dxa"/>
              <w:right w:w="140" w:type="dxa"/>
            </w:tcMar>
            <w:vAlign w:val="center"/>
            <w:hideMark/>
          </w:tcPr>
          <w:p w14:paraId="513C8A0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.096</w:t>
            </w:r>
          </w:p>
        </w:tc>
        <w:tc>
          <w:tcPr>
            <w:tcW w:w="0" w:type="auto"/>
            <w:tcMar>
              <w:top w:w="15" w:type="dxa"/>
              <w:left w:w="140" w:type="dxa"/>
              <w:bottom w:w="15" w:type="dxa"/>
              <w:right w:w="140" w:type="dxa"/>
            </w:tcMar>
            <w:vAlign w:val="center"/>
            <w:hideMark/>
          </w:tcPr>
          <w:p w14:paraId="1A893A3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2.393</w:t>
            </w:r>
          </w:p>
        </w:tc>
        <w:tc>
          <w:tcPr>
            <w:tcW w:w="0" w:type="auto"/>
            <w:tcMar>
              <w:top w:w="15" w:type="dxa"/>
              <w:left w:w="140" w:type="dxa"/>
              <w:bottom w:w="15" w:type="dxa"/>
              <w:right w:w="140" w:type="dxa"/>
            </w:tcMar>
            <w:vAlign w:val="center"/>
            <w:hideMark/>
          </w:tcPr>
          <w:p w14:paraId="1D8C195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.017</w:t>
            </w:r>
          </w:p>
        </w:tc>
        <w:tc>
          <w:tcPr>
            <w:tcW w:w="0" w:type="auto"/>
            <w:tcMar>
              <w:top w:w="15" w:type="dxa"/>
              <w:left w:w="140" w:type="dxa"/>
              <w:bottom w:w="15" w:type="dxa"/>
              <w:right w:w="140" w:type="dxa"/>
            </w:tcMar>
            <w:vAlign w:val="center"/>
            <w:hideMark/>
          </w:tcPr>
          <w:p w14:paraId="22B5F18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par_9</w:t>
            </w:r>
          </w:p>
        </w:tc>
      </w:tr>
      <w:tr w:rsidR="003E334D" w:rsidRPr="00432BE4" w14:paraId="61191828" w14:textId="77777777" w:rsidTr="00E26318">
        <w:tc>
          <w:tcPr>
            <w:tcW w:w="0" w:type="auto"/>
            <w:tcMar>
              <w:top w:w="15" w:type="dxa"/>
              <w:left w:w="57" w:type="dxa"/>
              <w:bottom w:w="15" w:type="dxa"/>
              <w:right w:w="57" w:type="dxa"/>
            </w:tcMar>
            <w:vAlign w:val="center"/>
            <w:hideMark/>
          </w:tcPr>
          <w:p w14:paraId="22ACB4F3"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56A687D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DB5704F"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1146" w:type="dxa"/>
            <w:tcMar>
              <w:top w:w="15" w:type="dxa"/>
              <w:left w:w="140" w:type="dxa"/>
              <w:bottom w:w="15" w:type="dxa"/>
              <w:right w:w="140" w:type="dxa"/>
            </w:tcMar>
            <w:vAlign w:val="center"/>
            <w:hideMark/>
          </w:tcPr>
          <w:p w14:paraId="44A26B8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.358</w:t>
            </w:r>
          </w:p>
        </w:tc>
        <w:tc>
          <w:tcPr>
            <w:tcW w:w="0" w:type="auto"/>
            <w:tcMar>
              <w:top w:w="15" w:type="dxa"/>
              <w:left w:w="140" w:type="dxa"/>
              <w:bottom w:w="15" w:type="dxa"/>
              <w:right w:w="140" w:type="dxa"/>
            </w:tcMar>
            <w:vAlign w:val="center"/>
            <w:hideMark/>
          </w:tcPr>
          <w:p w14:paraId="2604ECC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.132</w:t>
            </w:r>
          </w:p>
        </w:tc>
        <w:tc>
          <w:tcPr>
            <w:tcW w:w="0" w:type="auto"/>
            <w:tcMar>
              <w:top w:w="15" w:type="dxa"/>
              <w:left w:w="140" w:type="dxa"/>
              <w:bottom w:w="15" w:type="dxa"/>
              <w:right w:w="140" w:type="dxa"/>
            </w:tcMar>
            <w:vAlign w:val="center"/>
            <w:hideMark/>
          </w:tcPr>
          <w:p w14:paraId="25FD092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2.714</w:t>
            </w:r>
          </w:p>
        </w:tc>
        <w:tc>
          <w:tcPr>
            <w:tcW w:w="0" w:type="auto"/>
            <w:tcMar>
              <w:top w:w="15" w:type="dxa"/>
              <w:left w:w="140" w:type="dxa"/>
              <w:bottom w:w="15" w:type="dxa"/>
              <w:right w:w="140" w:type="dxa"/>
            </w:tcMar>
            <w:vAlign w:val="center"/>
            <w:hideMark/>
          </w:tcPr>
          <w:p w14:paraId="7754FC1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.007</w:t>
            </w:r>
          </w:p>
        </w:tc>
        <w:tc>
          <w:tcPr>
            <w:tcW w:w="0" w:type="auto"/>
            <w:tcMar>
              <w:top w:w="15" w:type="dxa"/>
              <w:left w:w="140" w:type="dxa"/>
              <w:bottom w:w="15" w:type="dxa"/>
              <w:right w:w="140" w:type="dxa"/>
            </w:tcMar>
            <w:vAlign w:val="center"/>
            <w:hideMark/>
          </w:tcPr>
          <w:p w14:paraId="1258509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par_10</w:t>
            </w:r>
          </w:p>
        </w:tc>
      </w:tr>
      <w:tr w:rsidR="003E334D" w:rsidRPr="00432BE4" w14:paraId="3B9DBF2A" w14:textId="77777777" w:rsidTr="00E26318">
        <w:tc>
          <w:tcPr>
            <w:tcW w:w="0" w:type="auto"/>
            <w:tcMar>
              <w:top w:w="15" w:type="dxa"/>
              <w:left w:w="57" w:type="dxa"/>
              <w:bottom w:w="15" w:type="dxa"/>
              <w:right w:w="57" w:type="dxa"/>
            </w:tcMar>
            <w:vAlign w:val="center"/>
            <w:hideMark/>
          </w:tcPr>
          <w:p w14:paraId="1AC0AC2C"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6C99CE3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3887FE6"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1146" w:type="dxa"/>
            <w:tcMar>
              <w:top w:w="15" w:type="dxa"/>
              <w:left w:w="140" w:type="dxa"/>
              <w:bottom w:w="15" w:type="dxa"/>
              <w:right w:w="140" w:type="dxa"/>
            </w:tcMar>
            <w:vAlign w:val="center"/>
            <w:hideMark/>
          </w:tcPr>
          <w:p w14:paraId="069F80B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.377</w:t>
            </w:r>
          </w:p>
        </w:tc>
        <w:tc>
          <w:tcPr>
            <w:tcW w:w="0" w:type="auto"/>
            <w:tcMar>
              <w:top w:w="15" w:type="dxa"/>
              <w:left w:w="140" w:type="dxa"/>
              <w:bottom w:w="15" w:type="dxa"/>
              <w:right w:w="140" w:type="dxa"/>
            </w:tcMar>
            <w:vAlign w:val="center"/>
            <w:hideMark/>
          </w:tcPr>
          <w:p w14:paraId="3018832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.112</w:t>
            </w:r>
          </w:p>
        </w:tc>
        <w:tc>
          <w:tcPr>
            <w:tcW w:w="0" w:type="auto"/>
            <w:tcMar>
              <w:top w:w="15" w:type="dxa"/>
              <w:left w:w="140" w:type="dxa"/>
              <w:bottom w:w="15" w:type="dxa"/>
              <w:right w:w="140" w:type="dxa"/>
            </w:tcMar>
            <w:vAlign w:val="center"/>
            <w:hideMark/>
          </w:tcPr>
          <w:p w14:paraId="376C573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3.361</w:t>
            </w:r>
          </w:p>
        </w:tc>
        <w:tc>
          <w:tcPr>
            <w:tcW w:w="0" w:type="auto"/>
            <w:tcMar>
              <w:top w:w="15" w:type="dxa"/>
              <w:left w:w="140" w:type="dxa"/>
              <w:bottom w:w="15" w:type="dxa"/>
              <w:right w:w="140" w:type="dxa"/>
            </w:tcMar>
            <w:vAlign w:val="center"/>
            <w:hideMark/>
          </w:tcPr>
          <w:p w14:paraId="525BCAD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2680F0A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par_11</w:t>
            </w:r>
          </w:p>
        </w:tc>
      </w:tr>
      <w:tr w:rsidR="003E334D" w:rsidRPr="00432BE4" w14:paraId="2455FAF2" w14:textId="77777777" w:rsidTr="00E26318">
        <w:tc>
          <w:tcPr>
            <w:tcW w:w="0" w:type="auto"/>
            <w:tcMar>
              <w:top w:w="15" w:type="dxa"/>
              <w:left w:w="57" w:type="dxa"/>
              <w:bottom w:w="15" w:type="dxa"/>
              <w:right w:w="57" w:type="dxa"/>
            </w:tcMar>
            <w:vAlign w:val="center"/>
            <w:hideMark/>
          </w:tcPr>
          <w:p w14:paraId="2DBB8F71"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0F7AAC1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02866C9"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1146" w:type="dxa"/>
            <w:tcMar>
              <w:top w:w="15" w:type="dxa"/>
              <w:left w:w="140" w:type="dxa"/>
              <w:bottom w:w="15" w:type="dxa"/>
              <w:right w:w="140" w:type="dxa"/>
            </w:tcMar>
            <w:vAlign w:val="center"/>
            <w:hideMark/>
          </w:tcPr>
          <w:p w14:paraId="58FC1FF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.675</w:t>
            </w:r>
          </w:p>
        </w:tc>
        <w:tc>
          <w:tcPr>
            <w:tcW w:w="0" w:type="auto"/>
            <w:tcMar>
              <w:top w:w="15" w:type="dxa"/>
              <w:left w:w="140" w:type="dxa"/>
              <w:bottom w:w="15" w:type="dxa"/>
              <w:right w:w="140" w:type="dxa"/>
            </w:tcMar>
            <w:vAlign w:val="center"/>
            <w:hideMark/>
          </w:tcPr>
          <w:p w14:paraId="5B62EC6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.158</w:t>
            </w:r>
          </w:p>
        </w:tc>
        <w:tc>
          <w:tcPr>
            <w:tcW w:w="0" w:type="auto"/>
            <w:tcMar>
              <w:top w:w="15" w:type="dxa"/>
              <w:left w:w="140" w:type="dxa"/>
              <w:bottom w:w="15" w:type="dxa"/>
              <w:right w:w="140" w:type="dxa"/>
            </w:tcMar>
            <w:vAlign w:val="center"/>
            <w:hideMark/>
          </w:tcPr>
          <w:p w14:paraId="7D14ACB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4.269</w:t>
            </w:r>
          </w:p>
        </w:tc>
        <w:tc>
          <w:tcPr>
            <w:tcW w:w="0" w:type="auto"/>
            <w:tcMar>
              <w:top w:w="15" w:type="dxa"/>
              <w:left w:w="140" w:type="dxa"/>
              <w:bottom w:w="15" w:type="dxa"/>
              <w:right w:w="140" w:type="dxa"/>
            </w:tcMar>
            <w:vAlign w:val="center"/>
            <w:hideMark/>
          </w:tcPr>
          <w:p w14:paraId="1D33059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496AE16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par_12</w:t>
            </w:r>
          </w:p>
        </w:tc>
      </w:tr>
      <w:tr w:rsidR="003E334D" w:rsidRPr="00432BE4" w14:paraId="5E13CAE5" w14:textId="77777777" w:rsidTr="00E26318">
        <w:tc>
          <w:tcPr>
            <w:tcW w:w="0" w:type="auto"/>
            <w:tcMar>
              <w:top w:w="15" w:type="dxa"/>
              <w:left w:w="57" w:type="dxa"/>
              <w:bottom w:w="15" w:type="dxa"/>
              <w:right w:w="57" w:type="dxa"/>
            </w:tcMar>
            <w:vAlign w:val="center"/>
            <w:hideMark/>
          </w:tcPr>
          <w:p w14:paraId="1188D72E"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49B3BB3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F219C46"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1146" w:type="dxa"/>
            <w:tcMar>
              <w:top w:w="15" w:type="dxa"/>
              <w:left w:w="140" w:type="dxa"/>
              <w:bottom w:w="15" w:type="dxa"/>
              <w:right w:w="140" w:type="dxa"/>
            </w:tcMar>
            <w:vAlign w:val="center"/>
            <w:hideMark/>
          </w:tcPr>
          <w:p w14:paraId="1774EFD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.180</w:t>
            </w:r>
          </w:p>
        </w:tc>
        <w:tc>
          <w:tcPr>
            <w:tcW w:w="0" w:type="auto"/>
            <w:tcMar>
              <w:top w:w="15" w:type="dxa"/>
              <w:left w:w="140" w:type="dxa"/>
              <w:bottom w:w="15" w:type="dxa"/>
              <w:right w:w="140" w:type="dxa"/>
            </w:tcMar>
            <w:vAlign w:val="center"/>
            <w:hideMark/>
          </w:tcPr>
          <w:p w14:paraId="7C22C13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.158</w:t>
            </w:r>
          </w:p>
        </w:tc>
        <w:tc>
          <w:tcPr>
            <w:tcW w:w="0" w:type="auto"/>
            <w:tcMar>
              <w:top w:w="15" w:type="dxa"/>
              <w:left w:w="140" w:type="dxa"/>
              <w:bottom w:w="15" w:type="dxa"/>
              <w:right w:w="140" w:type="dxa"/>
            </w:tcMar>
            <w:vAlign w:val="center"/>
            <w:hideMark/>
          </w:tcPr>
          <w:p w14:paraId="5C5BED5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1.138</w:t>
            </w:r>
          </w:p>
        </w:tc>
        <w:tc>
          <w:tcPr>
            <w:tcW w:w="0" w:type="auto"/>
            <w:tcMar>
              <w:top w:w="15" w:type="dxa"/>
              <w:left w:w="140" w:type="dxa"/>
              <w:bottom w:w="15" w:type="dxa"/>
              <w:right w:w="140" w:type="dxa"/>
            </w:tcMar>
            <w:vAlign w:val="center"/>
            <w:hideMark/>
          </w:tcPr>
          <w:p w14:paraId="4DAE0F9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.255</w:t>
            </w:r>
          </w:p>
        </w:tc>
        <w:tc>
          <w:tcPr>
            <w:tcW w:w="0" w:type="auto"/>
            <w:tcMar>
              <w:top w:w="15" w:type="dxa"/>
              <w:left w:w="140" w:type="dxa"/>
              <w:bottom w:w="15" w:type="dxa"/>
              <w:right w:w="140" w:type="dxa"/>
            </w:tcMar>
            <w:vAlign w:val="center"/>
            <w:hideMark/>
          </w:tcPr>
          <w:p w14:paraId="2998983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par_21</w:t>
            </w:r>
          </w:p>
        </w:tc>
      </w:tr>
      <w:tr w:rsidR="003E334D" w:rsidRPr="00432BE4" w14:paraId="3DD10AD6" w14:textId="77777777" w:rsidTr="00E26318">
        <w:tc>
          <w:tcPr>
            <w:tcW w:w="0" w:type="auto"/>
            <w:tcMar>
              <w:top w:w="15" w:type="dxa"/>
              <w:left w:w="57" w:type="dxa"/>
              <w:bottom w:w="15" w:type="dxa"/>
              <w:right w:w="57" w:type="dxa"/>
            </w:tcMar>
            <w:vAlign w:val="center"/>
            <w:hideMark/>
          </w:tcPr>
          <w:p w14:paraId="385BA263"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2E7178B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23112FE"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1146" w:type="dxa"/>
            <w:noWrap/>
            <w:tcMar>
              <w:top w:w="15" w:type="dxa"/>
              <w:left w:w="140" w:type="dxa"/>
              <w:bottom w:w="15" w:type="dxa"/>
              <w:right w:w="140" w:type="dxa"/>
            </w:tcMar>
            <w:vAlign w:val="center"/>
            <w:hideMark/>
          </w:tcPr>
          <w:p w14:paraId="3FB2868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-.211</w:t>
            </w:r>
          </w:p>
        </w:tc>
        <w:tc>
          <w:tcPr>
            <w:tcW w:w="0" w:type="auto"/>
            <w:tcMar>
              <w:top w:w="15" w:type="dxa"/>
              <w:left w:w="140" w:type="dxa"/>
              <w:bottom w:w="15" w:type="dxa"/>
              <w:right w:w="140" w:type="dxa"/>
            </w:tcMar>
            <w:vAlign w:val="center"/>
            <w:hideMark/>
          </w:tcPr>
          <w:p w14:paraId="3EE06E6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.216</w:t>
            </w:r>
          </w:p>
        </w:tc>
        <w:tc>
          <w:tcPr>
            <w:tcW w:w="0" w:type="auto"/>
            <w:noWrap/>
            <w:tcMar>
              <w:top w:w="15" w:type="dxa"/>
              <w:left w:w="140" w:type="dxa"/>
              <w:bottom w:w="15" w:type="dxa"/>
              <w:right w:w="140" w:type="dxa"/>
            </w:tcMar>
            <w:vAlign w:val="center"/>
            <w:hideMark/>
          </w:tcPr>
          <w:p w14:paraId="42F7E1B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-.974</w:t>
            </w:r>
          </w:p>
        </w:tc>
        <w:tc>
          <w:tcPr>
            <w:tcW w:w="0" w:type="auto"/>
            <w:tcMar>
              <w:top w:w="15" w:type="dxa"/>
              <w:left w:w="140" w:type="dxa"/>
              <w:bottom w:w="15" w:type="dxa"/>
              <w:right w:w="140" w:type="dxa"/>
            </w:tcMar>
            <w:vAlign w:val="center"/>
            <w:hideMark/>
          </w:tcPr>
          <w:p w14:paraId="3A9C3A0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.330</w:t>
            </w:r>
          </w:p>
        </w:tc>
        <w:tc>
          <w:tcPr>
            <w:tcW w:w="0" w:type="auto"/>
            <w:tcMar>
              <w:top w:w="15" w:type="dxa"/>
              <w:left w:w="140" w:type="dxa"/>
              <w:bottom w:w="15" w:type="dxa"/>
              <w:right w:w="140" w:type="dxa"/>
            </w:tcMar>
            <w:vAlign w:val="center"/>
            <w:hideMark/>
          </w:tcPr>
          <w:p w14:paraId="166BBA2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par_22</w:t>
            </w:r>
          </w:p>
        </w:tc>
      </w:tr>
      <w:tr w:rsidR="003E334D" w:rsidRPr="00432BE4" w14:paraId="658F8DD2" w14:textId="77777777" w:rsidTr="00E26318">
        <w:tc>
          <w:tcPr>
            <w:tcW w:w="0" w:type="auto"/>
            <w:tcMar>
              <w:top w:w="15" w:type="dxa"/>
              <w:left w:w="57" w:type="dxa"/>
              <w:bottom w:w="15" w:type="dxa"/>
              <w:right w:w="57" w:type="dxa"/>
            </w:tcMar>
            <w:vAlign w:val="center"/>
            <w:hideMark/>
          </w:tcPr>
          <w:p w14:paraId="17999514"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79F8D1D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99814E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Gender</w:t>
            </w:r>
          </w:p>
        </w:tc>
        <w:tc>
          <w:tcPr>
            <w:tcW w:w="1146" w:type="dxa"/>
            <w:noWrap/>
            <w:tcMar>
              <w:top w:w="15" w:type="dxa"/>
              <w:left w:w="140" w:type="dxa"/>
              <w:bottom w:w="15" w:type="dxa"/>
              <w:right w:w="140" w:type="dxa"/>
            </w:tcMar>
            <w:vAlign w:val="center"/>
            <w:hideMark/>
          </w:tcPr>
          <w:p w14:paraId="3A67BBD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-.063</w:t>
            </w:r>
          </w:p>
        </w:tc>
        <w:tc>
          <w:tcPr>
            <w:tcW w:w="0" w:type="auto"/>
            <w:tcMar>
              <w:top w:w="15" w:type="dxa"/>
              <w:left w:w="140" w:type="dxa"/>
              <w:bottom w:w="15" w:type="dxa"/>
              <w:right w:w="140" w:type="dxa"/>
            </w:tcMar>
            <w:vAlign w:val="center"/>
            <w:hideMark/>
          </w:tcPr>
          <w:p w14:paraId="389ED91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.095</w:t>
            </w:r>
          </w:p>
        </w:tc>
        <w:tc>
          <w:tcPr>
            <w:tcW w:w="0" w:type="auto"/>
            <w:noWrap/>
            <w:tcMar>
              <w:top w:w="15" w:type="dxa"/>
              <w:left w:w="140" w:type="dxa"/>
              <w:bottom w:w="15" w:type="dxa"/>
              <w:right w:w="140" w:type="dxa"/>
            </w:tcMar>
            <w:vAlign w:val="center"/>
            <w:hideMark/>
          </w:tcPr>
          <w:p w14:paraId="40FC007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-.664</w:t>
            </w:r>
          </w:p>
        </w:tc>
        <w:tc>
          <w:tcPr>
            <w:tcW w:w="0" w:type="auto"/>
            <w:tcMar>
              <w:top w:w="15" w:type="dxa"/>
              <w:left w:w="140" w:type="dxa"/>
              <w:bottom w:w="15" w:type="dxa"/>
              <w:right w:w="140" w:type="dxa"/>
            </w:tcMar>
            <w:vAlign w:val="center"/>
            <w:hideMark/>
          </w:tcPr>
          <w:p w14:paraId="1EAB4B7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.507</w:t>
            </w:r>
          </w:p>
        </w:tc>
        <w:tc>
          <w:tcPr>
            <w:tcW w:w="0" w:type="auto"/>
            <w:tcMar>
              <w:top w:w="15" w:type="dxa"/>
              <w:left w:w="140" w:type="dxa"/>
              <w:bottom w:w="15" w:type="dxa"/>
              <w:right w:w="140" w:type="dxa"/>
            </w:tcMar>
            <w:vAlign w:val="center"/>
            <w:hideMark/>
          </w:tcPr>
          <w:p w14:paraId="2C7A294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par_23</w:t>
            </w:r>
          </w:p>
        </w:tc>
      </w:tr>
      <w:tr w:rsidR="003E334D" w:rsidRPr="00432BE4" w14:paraId="2F694700" w14:textId="77777777" w:rsidTr="00E26318">
        <w:tc>
          <w:tcPr>
            <w:tcW w:w="0" w:type="auto"/>
            <w:tcMar>
              <w:top w:w="15" w:type="dxa"/>
              <w:left w:w="57" w:type="dxa"/>
              <w:bottom w:w="15" w:type="dxa"/>
              <w:right w:w="57" w:type="dxa"/>
            </w:tcMar>
            <w:vAlign w:val="center"/>
            <w:hideMark/>
          </w:tcPr>
          <w:p w14:paraId="4F408E20"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7A993D7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3D8B26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Gender</w:t>
            </w:r>
          </w:p>
        </w:tc>
        <w:tc>
          <w:tcPr>
            <w:tcW w:w="1146" w:type="dxa"/>
            <w:noWrap/>
            <w:tcMar>
              <w:top w:w="15" w:type="dxa"/>
              <w:left w:w="140" w:type="dxa"/>
              <w:bottom w:w="15" w:type="dxa"/>
              <w:right w:w="140" w:type="dxa"/>
            </w:tcMar>
            <w:vAlign w:val="center"/>
            <w:hideMark/>
          </w:tcPr>
          <w:p w14:paraId="0B41436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-.016</w:t>
            </w:r>
          </w:p>
        </w:tc>
        <w:tc>
          <w:tcPr>
            <w:tcW w:w="0" w:type="auto"/>
            <w:tcMar>
              <w:top w:w="15" w:type="dxa"/>
              <w:left w:w="140" w:type="dxa"/>
              <w:bottom w:w="15" w:type="dxa"/>
              <w:right w:w="140" w:type="dxa"/>
            </w:tcMar>
            <w:vAlign w:val="center"/>
            <w:hideMark/>
          </w:tcPr>
          <w:p w14:paraId="61C4B24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.130</w:t>
            </w:r>
          </w:p>
        </w:tc>
        <w:tc>
          <w:tcPr>
            <w:tcW w:w="0" w:type="auto"/>
            <w:noWrap/>
            <w:tcMar>
              <w:top w:w="15" w:type="dxa"/>
              <w:left w:w="140" w:type="dxa"/>
              <w:bottom w:w="15" w:type="dxa"/>
              <w:right w:w="140" w:type="dxa"/>
            </w:tcMar>
            <w:vAlign w:val="center"/>
            <w:hideMark/>
          </w:tcPr>
          <w:p w14:paraId="51F7DCB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-.125</w:t>
            </w:r>
          </w:p>
        </w:tc>
        <w:tc>
          <w:tcPr>
            <w:tcW w:w="0" w:type="auto"/>
            <w:tcMar>
              <w:top w:w="15" w:type="dxa"/>
              <w:left w:w="140" w:type="dxa"/>
              <w:bottom w:w="15" w:type="dxa"/>
              <w:right w:w="140" w:type="dxa"/>
            </w:tcMar>
            <w:vAlign w:val="center"/>
            <w:hideMark/>
          </w:tcPr>
          <w:p w14:paraId="2CDAC4D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.900</w:t>
            </w:r>
          </w:p>
        </w:tc>
        <w:tc>
          <w:tcPr>
            <w:tcW w:w="0" w:type="auto"/>
            <w:tcMar>
              <w:top w:w="15" w:type="dxa"/>
              <w:left w:w="140" w:type="dxa"/>
              <w:bottom w:w="15" w:type="dxa"/>
              <w:right w:w="140" w:type="dxa"/>
            </w:tcMar>
            <w:vAlign w:val="center"/>
            <w:hideMark/>
          </w:tcPr>
          <w:p w14:paraId="5FBEA26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par_24</w:t>
            </w:r>
          </w:p>
        </w:tc>
      </w:tr>
      <w:tr w:rsidR="003E334D" w:rsidRPr="00432BE4" w14:paraId="2F721ADB" w14:textId="77777777" w:rsidTr="00E26318">
        <w:tc>
          <w:tcPr>
            <w:tcW w:w="0" w:type="auto"/>
            <w:tcMar>
              <w:top w:w="15" w:type="dxa"/>
              <w:left w:w="57" w:type="dxa"/>
              <w:bottom w:w="15" w:type="dxa"/>
              <w:right w:w="57" w:type="dxa"/>
            </w:tcMar>
            <w:vAlign w:val="center"/>
            <w:hideMark/>
          </w:tcPr>
          <w:p w14:paraId="74D58EF5"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3FDA438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35DECC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Age</w:t>
            </w:r>
          </w:p>
        </w:tc>
        <w:tc>
          <w:tcPr>
            <w:tcW w:w="1146" w:type="dxa"/>
            <w:tcMar>
              <w:top w:w="15" w:type="dxa"/>
              <w:left w:w="140" w:type="dxa"/>
              <w:bottom w:w="15" w:type="dxa"/>
              <w:right w:w="140" w:type="dxa"/>
            </w:tcMar>
            <w:vAlign w:val="center"/>
            <w:hideMark/>
          </w:tcPr>
          <w:p w14:paraId="3550B05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.117</w:t>
            </w:r>
          </w:p>
        </w:tc>
        <w:tc>
          <w:tcPr>
            <w:tcW w:w="0" w:type="auto"/>
            <w:tcMar>
              <w:top w:w="15" w:type="dxa"/>
              <w:left w:w="140" w:type="dxa"/>
              <w:bottom w:w="15" w:type="dxa"/>
              <w:right w:w="140" w:type="dxa"/>
            </w:tcMar>
            <w:vAlign w:val="center"/>
            <w:hideMark/>
          </w:tcPr>
          <w:p w14:paraId="73898F4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.043</w:t>
            </w:r>
          </w:p>
        </w:tc>
        <w:tc>
          <w:tcPr>
            <w:tcW w:w="0" w:type="auto"/>
            <w:tcMar>
              <w:top w:w="15" w:type="dxa"/>
              <w:left w:w="140" w:type="dxa"/>
              <w:bottom w:w="15" w:type="dxa"/>
              <w:right w:w="140" w:type="dxa"/>
            </w:tcMar>
            <w:vAlign w:val="center"/>
            <w:hideMark/>
          </w:tcPr>
          <w:p w14:paraId="7F49C3C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2.725</w:t>
            </w:r>
          </w:p>
        </w:tc>
        <w:tc>
          <w:tcPr>
            <w:tcW w:w="0" w:type="auto"/>
            <w:tcMar>
              <w:top w:w="15" w:type="dxa"/>
              <w:left w:w="140" w:type="dxa"/>
              <w:bottom w:w="15" w:type="dxa"/>
              <w:right w:w="140" w:type="dxa"/>
            </w:tcMar>
            <w:vAlign w:val="center"/>
            <w:hideMark/>
          </w:tcPr>
          <w:p w14:paraId="4BE852E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.006</w:t>
            </w:r>
          </w:p>
        </w:tc>
        <w:tc>
          <w:tcPr>
            <w:tcW w:w="0" w:type="auto"/>
            <w:tcMar>
              <w:top w:w="15" w:type="dxa"/>
              <w:left w:w="140" w:type="dxa"/>
              <w:bottom w:w="15" w:type="dxa"/>
              <w:right w:w="140" w:type="dxa"/>
            </w:tcMar>
            <w:vAlign w:val="center"/>
            <w:hideMark/>
          </w:tcPr>
          <w:p w14:paraId="2AC0546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par_25</w:t>
            </w:r>
          </w:p>
        </w:tc>
      </w:tr>
      <w:tr w:rsidR="003E334D" w:rsidRPr="00432BE4" w14:paraId="7514F5F2" w14:textId="77777777" w:rsidTr="00E26318">
        <w:tc>
          <w:tcPr>
            <w:tcW w:w="0" w:type="auto"/>
            <w:tcMar>
              <w:top w:w="15" w:type="dxa"/>
              <w:left w:w="57" w:type="dxa"/>
              <w:bottom w:w="15" w:type="dxa"/>
              <w:right w:w="57" w:type="dxa"/>
            </w:tcMar>
            <w:vAlign w:val="center"/>
            <w:hideMark/>
          </w:tcPr>
          <w:p w14:paraId="477D0293"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21D8920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C66DB1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Age</w:t>
            </w:r>
          </w:p>
        </w:tc>
        <w:tc>
          <w:tcPr>
            <w:tcW w:w="1146" w:type="dxa"/>
            <w:tcMar>
              <w:top w:w="15" w:type="dxa"/>
              <w:left w:w="140" w:type="dxa"/>
              <w:bottom w:w="15" w:type="dxa"/>
              <w:right w:w="140" w:type="dxa"/>
            </w:tcMar>
            <w:vAlign w:val="center"/>
            <w:hideMark/>
          </w:tcPr>
          <w:p w14:paraId="60F0560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.081</w:t>
            </w:r>
          </w:p>
        </w:tc>
        <w:tc>
          <w:tcPr>
            <w:tcW w:w="0" w:type="auto"/>
            <w:tcMar>
              <w:top w:w="15" w:type="dxa"/>
              <w:left w:w="140" w:type="dxa"/>
              <w:bottom w:w="15" w:type="dxa"/>
              <w:right w:w="140" w:type="dxa"/>
            </w:tcMar>
            <w:vAlign w:val="center"/>
            <w:hideMark/>
          </w:tcPr>
          <w:p w14:paraId="7F202AD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.058</w:t>
            </w:r>
          </w:p>
        </w:tc>
        <w:tc>
          <w:tcPr>
            <w:tcW w:w="0" w:type="auto"/>
            <w:tcMar>
              <w:top w:w="15" w:type="dxa"/>
              <w:left w:w="140" w:type="dxa"/>
              <w:bottom w:w="15" w:type="dxa"/>
              <w:right w:w="140" w:type="dxa"/>
            </w:tcMar>
            <w:vAlign w:val="center"/>
            <w:hideMark/>
          </w:tcPr>
          <w:p w14:paraId="101983E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1.385</w:t>
            </w:r>
          </w:p>
        </w:tc>
        <w:tc>
          <w:tcPr>
            <w:tcW w:w="0" w:type="auto"/>
            <w:tcMar>
              <w:top w:w="15" w:type="dxa"/>
              <w:left w:w="140" w:type="dxa"/>
              <w:bottom w:w="15" w:type="dxa"/>
              <w:right w:w="140" w:type="dxa"/>
            </w:tcMar>
            <w:vAlign w:val="center"/>
            <w:hideMark/>
          </w:tcPr>
          <w:p w14:paraId="3DE70FE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.166</w:t>
            </w:r>
          </w:p>
        </w:tc>
        <w:tc>
          <w:tcPr>
            <w:tcW w:w="0" w:type="auto"/>
            <w:tcMar>
              <w:top w:w="15" w:type="dxa"/>
              <w:left w:w="140" w:type="dxa"/>
              <w:bottom w:w="15" w:type="dxa"/>
              <w:right w:w="140" w:type="dxa"/>
            </w:tcMar>
            <w:vAlign w:val="center"/>
            <w:hideMark/>
          </w:tcPr>
          <w:p w14:paraId="645A3E4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par_26</w:t>
            </w:r>
          </w:p>
        </w:tc>
      </w:tr>
      <w:tr w:rsidR="003E334D" w:rsidRPr="00432BE4" w14:paraId="35CC6885" w14:textId="77777777" w:rsidTr="00E26318">
        <w:tc>
          <w:tcPr>
            <w:tcW w:w="0" w:type="auto"/>
            <w:tcMar>
              <w:top w:w="15" w:type="dxa"/>
              <w:left w:w="57" w:type="dxa"/>
              <w:bottom w:w="15" w:type="dxa"/>
              <w:right w:w="57" w:type="dxa"/>
            </w:tcMar>
            <w:vAlign w:val="center"/>
            <w:hideMark/>
          </w:tcPr>
          <w:p w14:paraId="402C4D4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MAW1</w:t>
            </w:r>
          </w:p>
        </w:tc>
        <w:tc>
          <w:tcPr>
            <w:tcW w:w="0" w:type="auto"/>
            <w:noWrap/>
            <w:tcMar>
              <w:top w:w="15" w:type="dxa"/>
              <w:left w:w="57" w:type="dxa"/>
              <w:bottom w:w="15" w:type="dxa"/>
              <w:right w:w="57" w:type="dxa"/>
            </w:tcMar>
            <w:vAlign w:val="center"/>
            <w:hideMark/>
          </w:tcPr>
          <w:p w14:paraId="7E9DB37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2FB0D84"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1146" w:type="dxa"/>
            <w:tcMar>
              <w:top w:w="15" w:type="dxa"/>
              <w:left w:w="140" w:type="dxa"/>
              <w:bottom w:w="15" w:type="dxa"/>
              <w:right w:w="140" w:type="dxa"/>
            </w:tcMar>
            <w:vAlign w:val="center"/>
            <w:hideMark/>
          </w:tcPr>
          <w:p w14:paraId="74422B6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1.000</w:t>
            </w:r>
          </w:p>
        </w:tc>
        <w:tc>
          <w:tcPr>
            <w:tcW w:w="0" w:type="auto"/>
            <w:tcMar>
              <w:top w:w="15" w:type="dxa"/>
              <w:left w:w="140" w:type="dxa"/>
              <w:bottom w:w="15" w:type="dxa"/>
              <w:right w:w="140" w:type="dxa"/>
            </w:tcMar>
            <w:vAlign w:val="center"/>
            <w:hideMark/>
          </w:tcPr>
          <w:p w14:paraId="29894128"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11956171"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2AC7F196"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538BD08C" w14:textId="77777777" w:rsidR="00E26318" w:rsidRPr="00432BE4" w:rsidRDefault="00E26318" w:rsidP="00524379">
            <w:pPr>
              <w:spacing w:after="0" w:line="360" w:lineRule="auto"/>
              <w:rPr>
                <w:rFonts w:ascii="Times New Roman" w:hAnsi="Times New Roman" w:cs="Times New Roman"/>
                <w:bCs/>
                <w:sz w:val="24"/>
                <w:szCs w:val="24"/>
              </w:rPr>
            </w:pPr>
          </w:p>
        </w:tc>
      </w:tr>
      <w:tr w:rsidR="003E334D" w:rsidRPr="00432BE4" w14:paraId="28736432" w14:textId="77777777" w:rsidTr="00E26318">
        <w:tc>
          <w:tcPr>
            <w:tcW w:w="0" w:type="auto"/>
            <w:tcMar>
              <w:top w:w="15" w:type="dxa"/>
              <w:left w:w="57" w:type="dxa"/>
              <w:bottom w:w="15" w:type="dxa"/>
              <w:right w:w="57" w:type="dxa"/>
            </w:tcMar>
            <w:vAlign w:val="center"/>
            <w:hideMark/>
          </w:tcPr>
          <w:p w14:paraId="7DD2921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MAW2</w:t>
            </w:r>
          </w:p>
        </w:tc>
        <w:tc>
          <w:tcPr>
            <w:tcW w:w="0" w:type="auto"/>
            <w:noWrap/>
            <w:tcMar>
              <w:top w:w="15" w:type="dxa"/>
              <w:left w:w="57" w:type="dxa"/>
              <w:bottom w:w="15" w:type="dxa"/>
              <w:right w:w="57" w:type="dxa"/>
            </w:tcMar>
            <w:vAlign w:val="center"/>
            <w:hideMark/>
          </w:tcPr>
          <w:p w14:paraId="123BDCD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D940571"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1146" w:type="dxa"/>
            <w:tcMar>
              <w:top w:w="15" w:type="dxa"/>
              <w:left w:w="140" w:type="dxa"/>
              <w:bottom w:w="15" w:type="dxa"/>
              <w:right w:w="140" w:type="dxa"/>
            </w:tcMar>
            <w:vAlign w:val="center"/>
            <w:hideMark/>
          </w:tcPr>
          <w:p w14:paraId="52A171A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1.020</w:t>
            </w:r>
          </w:p>
        </w:tc>
        <w:tc>
          <w:tcPr>
            <w:tcW w:w="0" w:type="auto"/>
            <w:tcMar>
              <w:top w:w="15" w:type="dxa"/>
              <w:left w:w="140" w:type="dxa"/>
              <w:bottom w:w="15" w:type="dxa"/>
              <w:right w:w="140" w:type="dxa"/>
            </w:tcMar>
            <w:vAlign w:val="center"/>
            <w:hideMark/>
          </w:tcPr>
          <w:p w14:paraId="1691F6F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.084</w:t>
            </w:r>
          </w:p>
        </w:tc>
        <w:tc>
          <w:tcPr>
            <w:tcW w:w="0" w:type="auto"/>
            <w:tcMar>
              <w:top w:w="15" w:type="dxa"/>
              <w:left w:w="140" w:type="dxa"/>
              <w:bottom w:w="15" w:type="dxa"/>
              <w:right w:w="140" w:type="dxa"/>
            </w:tcMar>
            <w:vAlign w:val="center"/>
            <w:hideMark/>
          </w:tcPr>
          <w:p w14:paraId="78BB959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12.132</w:t>
            </w:r>
          </w:p>
        </w:tc>
        <w:tc>
          <w:tcPr>
            <w:tcW w:w="0" w:type="auto"/>
            <w:tcMar>
              <w:top w:w="15" w:type="dxa"/>
              <w:left w:w="140" w:type="dxa"/>
              <w:bottom w:w="15" w:type="dxa"/>
              <w:right w:w="140" w:type="dxa"/>
            </w:tcMar>
            <w:vAlign w:val="center"/>
            <w:hideMark/>
          </w:tcPr>
          <w:p w14:paraId="4F67202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4249E8C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par_1</w:t>
            </w:r>
          </w:p>
        </w:tc>
      </w:tr>
      <w:tr w:rsidR="003E334D" w:rsidRPr="00432BE4" w14:paraId="5C4D5C03" w14:textId="77777777" w:rsidTr="00E26318">
        <w:tc>
          <w:tcPr>
            <w:tcW w:w="0" w:type="auto"/>
            <w:tcMar>
              <w:top w:w="15" w:type="dxa"/>
              <w:left w:w="57" w:type="dxa"/>
              <w:bottom w:w="15" w:type="dxa"/>
              <w:right w:w="57" w:type="dxa"/>
            </w:tcMar>
            <w:vAlign w:val="center"/>
            <w:hideMark/>
          </w:tcPr>
          <w:p w14:paraId="6DD7A67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MAW3</w:t>
            </w:r>
          </w:p>
        </w:tc>
        <w:tc>
          <w:tcPr>
            <w:tcW w:w="0" w:type="auto"/>
            <w:noWrap/>
            <w:tcMar>
              <w:top w:w="15" w:type="dxa"/>
              <w:left w:w="57" w:type="dxa"/>
              <w:bottom w:w="15" w:type="dxa"/>
              <w:right w:w="57" w:type="dxa"/>
            </w:tcMar>
            <w:vAlign w:val="center"/>
            <w:hideMark/>
          </w:tcPr>
          <w:p w14:paraId="0519BD9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78BBAC0"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1146" w:type="dxa"/>
            <w:tcMar>
              <w:top w:w="15" w:type="dxa"/>
              <w:left w:w="140" w:type="dxa"/>
              <w:bottom w:w="15" w:type="dxa"/>
              <w:right w:w="140" w:type="dxa"/>
            </w:tcMar>
            <w:vAlign w:val="center"/>
            <w:hideMark/>
          </w:tcPr>
          <w:p w14:paraId="5688309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.917</w:t>
            </w:r>
          </w:p>
        </w:tc>
        <w:tc>
          <w:tcPr>
            <w:tcW w:w="0" w:type="auto"/>
            <w:tcMar>
              <w:top w:w="15" w:type="dxa"/>
              <w:left w:w="140" w:type="dxa"/>
              <w:bottom w:w="15" w:type="dxa"/>
              <w:right w:w="140" w:type="dxa"/>
            </w:tcMar>
            <w:vAlign w:val="center"/>
            <w:hideMark/>
          </w:tcPr>
          <w:p w14:paraId="41BDE13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.088</w:t>
            </w:r>
          </w:p>
        </w:tc>
        <w:tc>
          <w:tcPr>
            <w:tcW w:w="0" w:type="auto"/>
            <w:tcMar>
              <w:top w:w="15" w:type="dxa"/>
              <w:left w:w="140" w:type="dxa"/>
              <w:bottom w:w="15" w:type="dxa"/>
              <w:right w:w="140" w:type="dxa"/>
            </w:tcMar>
            <w:vAlign w:val="center"/>
            <w:hideMark/>
          </w:tcPr>
          <w:p w14:paraId="2C7596D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10.435</w:t>
            </w:r>
          </w:p>
        </w:tc>
        <w:tc>
          <w:tcPr>
            <w:tcW w:w="0" w:type="auto"/>
            <w:tcMar>
              <w:top w:w="15" w:type="dxa"/>
              <w:left w:w="140" w:type="dxa"/>
              <w:bottom w:w="15" w:type="dxa"/>
              <w:right w:w="140" w:type="dxa"/>
            </w:tcMar>
            <w:vAlign w:val="center"/>
            <w:hideMark/>
          </w:tcPr>
          <w:p w14:paraId="362918E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61AD9C2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par_2</w:t>
            </w:r>
          </w:p>
        </w:tc>
      </w:tr>
      <w:tr w:rsidR="003E334D" w:rsidRPr="00432BE4" w14:paraId="6D6D1F4B" w14:textId="77777777" w:rsidTr="00E26318">
        <w:tc>
          <w:tcPr>
            <w:tcW w:w="0" w:type="auto"/>
            <w:tcMar>
              <w:top w:w="15" w:type="dxa"/>
              <w:left w:w="57" w:type="dxa"/>
              <w:bottom w:w="15" w:type="dxa"/>
              <w:right w:w="57" w:type="dxa"/>
            </w:tcMar>
            <w:vAlign w:val="center"/>
            <w:hideMark/>
          </w:tcPr>
          <w:p w14:paraId="1ECFCDF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MAW5</w:t>
            </w:r>
          </w:p>
        </w:tc>
        <w:tc>
          <w:tcPr>
            <w:tcW w:w="0" w:type="auto"/>
            <w:noWrap/>
            <w:tcMar>
              <w:top w:w="15" w:type="dxa"/>
              <w:left w:w="57" w:type="dxa"/>
              <w:bottom w:w="15" w:type="dxa"/>
              <w:right w:w="57" w:type="dxa"/>
            </w:tcMar>
            <w:vAlign w:val="center"/>
            <w:hideMark/>
          </w:tcPr>
          <w:p w14:paraId="251E0FC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D50B105"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1146" w:type="dxa"/>
            <w:tcMar>
              <w:top w:w="15" w:type="dxa"/>
              <w:left w:w="140" w:type="dxa"/>
              <w:bottom w:w="15" w:type="dxa"/>
              <w:right w:w="140" w:type="dxa"/>
            </w:tcMar>
            <w:vAlign w:val="center"/>
            <w:hideMark/>
          </w:tcPr>
          <w:p w14:paraId="6BA3D13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.863</w:t>
            </w:r>
          </w:p>
        </w:tc>
        <w:tc>
          <w:tcPr>
            <w:tcW w:w="0" w:type="auto"/>
            <w:tcMar>
              <w:top w:w="15" w:type="dxa"/>
              <w:left w:w="140" w:type="dxa"/>
              <w:bottom w:w="15" w:type="dxa"/>
              <w:right w:w="140" w:type="dxa"/>
            </w:tcMar>
            <w:vAlign w:val="center"/>
            <w:hideMark/>
          </w:tcPr>
          <w:p w14:paraId="069E71B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.090</w:t>
            </w:r>
          </w:p>
        </w:tc>
        <w:tc>
          <w:tcPr>
            <w:tcW w:w="0" w:type="auto"/>
            <w:tcMar>
              <w:top w:w="15" w:type="dxa"/>
              <w:left w:w="140" w:type="dxa"/>
              <w:bottom w:w="15" w:type="dxa"/>
              <w:right w:w="140" w:type="dxa"/>
            </w:tcMar>
            <w:vAlign w:val="center"/>
            <w:hideMark/>
          </w:tcPr>
          <w:p w14:paraId="077C620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9.536</w:t>
            </w:r>
          </w:p>
        </w:tc>
        <w:tc>
          <w:tcPr>
            <w:tcW w:w="0" w:type="auto"/>
            <w:tcMar>
              <w:top w:w="15" w:type="dxa"/>
              <w:left w:w="140" w:type="dxa"/>
              <w:bottom w:w="15" w:type="dxa"/>
              <w:right w:w="140" w:type="dxa"/>
            </w:tcMar>
            <w:vAlign w:val="center"/>
            <w:hideMark/>
          </w:tcPr>
          <w:p w14:paraId="49CA62E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74409A5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par_3</w:t>
            </w:r>
          </w:p>
        </w:tc>
      </w:tr>
      <w:tr w:rsidR="003E334D" w:rsidRPr="00432BE4" w14:paraId="3DB6328A" w14:textId="77777777" w:rsidTr="00E26318">
        <w:tc>
          <w:tcPr>
            <w:tcW w:w="0" w:type="auto"/>
            <w:tcMar>
              <w:top w:w="15" w:type="dxa"/>
              <w:left w:w="57" w:type="dxa"/>
              <w:bottom w:w="15" w:type="dxa"/>
              <w:right w:w="57" w:type="dxa"/>
            </w:tcMar>
            <w:vAlign w:val="center"/>
            <w:hideMark/>
          </w:tcPr>
          <w:p w14:paraId="0E56627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WLE4</w:t>
            </w:r>
          </w:p>
        </w:tc>
        <w:tc>
          <w:tcPr>
            <w:tcW w:w="0" w:type="auto"/>
            <w:noWrap/>
            <w:tcMar>
              <w:top w:w="15" w:type="dxa"/>
              <w:left w:w="57" w:type="dxa"/>
              <w:bottom w:w="15" w:type="dxa"/>
              <w:right w:w="57" w:type="dxa"/>
            </w:tcMar>
            <w:vAlign w:val="center"/>
            <w:hideMark/>
          </w:tcPr>
          <w:p w14:paraId="230CC14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B5EB9C6"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1146" w:type="dxa"/>
            <w:tcMar>
              <w:top w:w="15" w:type="dxa"/>
              <w:left w:w="140" w:type="dxa"/>
              <w:bottom w:w="15" w:type="dxa"/>
              <w:right w:w="140" w:type="dxa"/>
            </w:tcMar>
            <w:vAlign w:val="center"/>
            <w:hideMark/>
          </w:tcPr>
          <w:p w14:paraId="3C09AEA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1.000</w:t>
            </w:r>
          </w:p>
        </w:tc>
        <w:tc>
          <w:tcPr>
            <w:tcW w:w="0" w:type="auto"/>
            <w:tcMar>
              <w:top w:w="15" w:type="dxa"/>
              <w:left w:w="140" w:type="dxa"/>
              <w:bottom w:w="15" w:type="dxa"/>
              <w:right w:w="140" w:type="dxa"/>
            </w:tcMar>
            <w:vAlign w:val="center"/>
            <w:hideMark/>
          </w:tcPr>
          <w:p w14:paraId="5A7D3E30"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11C7A044"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325C089A"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0FC2C2C1" w14:textId="77777777" w:rsidR="00E26318" w:rsidRPr="00432BE4" w:rsidRDefault="00E26318" w:rsidP="00524379">
            <w:pPr>
              <w:spacing w:after="0" w:line="360" w:lineRule="auto"/>
              <w:rPr>
                <w:rFonts w:ascii="Times New Roman" w:hAnsi="Times New Roman" w:cs="Times New Roman"/>
                <w:bCs/>
                <w:sz w:val="24"/>
                <w:szCs w:val="24"/>
              </w:rPr>
            </w:pPr>
          </w:p>
        </w:tc>
      </w:tr>
      <w:tr w:rsidR="003E334D" w:rsidRPr="00432BE4" w14:paraId="7DE075B7" w14:textId="77777777" w:rsidTr="00E26318">
        <w:tc>
          <w:tcPr>
            <w:tcW w:w="0" w:type="auto"/>
            <w:tcMar>
              <w:top w:w="15" w:type="dxa"/>
              <w:left w:w="57" w:type="dxa"/>
              <w:bottom w:w="15" w:type="dxa"/>
              <w:right w:w="57" w:type="dxa"/>
            </w:tcMar>
            <w:vAlign w:val="center"/>
            <w:hideMark/>
          </w:tcPr>
          <w:p w14:paraId="11BDBC7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WLE3</w:t>
            </w:r>
          </w:p>
        </w:tc>
        <w:tc>
          <w:tcPr>
            <w:tcW w:w="0" w:type="auto"/>
            <w:noWrap/>
            <w:tcMar>
              <w:top w:w="15" w:type="dxa"/>
              <w:left w:w="57" w:type="dxa"/>
              <w:bottom w:w="15" w:type="dxa"/>
              <w:right w:w="57" w:type="dxa"/>
            </w:tcMar>
            <w:vAlign w:val="center"/>
            <w:hideMark/>
          </w:tcPr>
          <w:p w14:paraId="36F3DD0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4730712"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1146" w:type="dxa"/>
            <w:tcMar>
              <w:top w:w="15" w:type="dxa"/>
              <w:left w:w="140" w:type="dxa"/>
              <w:bottom w:w="15" w:type="dxa"/>
              <w:right w:w="140" w:type="dxa"/>
            </w:tcMar>
            <w:vAlign w:val="center"/>
            <w:hideMark/>
          </w:tcPr>
          <w:p w14:paraId="0BE319D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1.013</w:t>
            </w:r>
          </w:p>
        </w:tc>
        <w:tc>
          <w:tcPr>
            <w:tcW w:w="0" w:type="auto"/>
            <w:tcMar>
              <w:top w:w="15" w:type="dxa"/>
              <w:left w:w="140" w:type="dxa"/>
              <w:bottom w:w="15" w:type="dxa"/>
              <w:right w:w="140" w:type="dxa"/>
            </w:tcMar>
            <w:vAlign w:val="center"/>
            <w:hideMark/>
          </w:tcPr>
          <w:p w14:paraId="226391A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.069</w:t>
            </w:r>
          </w:p>
        </w:tc>
        <w:tc>
          <w:tcPr>
            <w:tcW w:w="0" w:type="auto"/>
            <w:tcMar>
              <w:top w:w="15" w:type="dxa"/>
              <w:left w:w="140" w:type="dxa"/>
              <w:bottom w:w="15" w:type="dxa"/>
              <w:right w:w="140" w:type="dxa"/>
            </w:tcMar>
            <w:vAlign w:val="center"/>
            <w:hideMark/>
          </w:tcPr>
          <w:p w14:paraId="60D72B6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14.717</w:t>
            </w:r>
          </w:p>
        </w:tc>
        <w:tc>
          <w:tcPr>
            <w:tcW w:w="0" w:type="auto"/>
            <w:tcMar>
              <w:top w:w="15" w:type="dxa"/>
              <w:left w:w="140" w:type="dxa"/>
              <w:bottom w:w="15" w:type="dxa"/>
              <w:right w:w="140" w:type="dxa"/>
            </w:tcMar>
            <w:vAlign w:val="center"/>
            <w:hideMark/>
          </w:tcPr>
          <w:p w14:paraId="39A9CF3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427E2F1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par_4</w:t>
            </w:r>
          </w:p>
        </w:tc>
      </w:tr>
      <w:tr w:rsidR="003E334D" w:rsidRPr="00432BE4" w14:paraId="3318008F" w14:textId="77777777" w:rsidTr="00E26318">
        <w:tc>
          <w:tcPr>
            <w:tcW w:w="0" w:type="auto"/>
            <w:tcMar>
              <w:top w:w="15" w:type="dxa"/>
              <w:left w:w="57" w:type="dxa"/>
              <w:bottom w:w="15" w:type="dxa"/>
              <w:right w:w="57" w:type="dxa"/>
            </w:tcMar>
            <w:vAlign w:val="center"/>
            <w:hideMark/>
          </w:tcPr>
          <w:p w14:paraId="2710E5D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WLE2</w:t>
            </w:r>
          </w:p>
        </w:tc>
        <w:tc>
          <w:tcPr>
            <w:tcW w:w="0" w:type="auto"/>
            <w:noWrap/>
            <w:tcMar>
              <w:top w:w="15" w:type="dxa"/>
              <w:left w:w="57" w:type="dxa"/>
              <w:bottom w:w="15" w:type="dxa"/>
              <w:right w:w="57" w:type="dxa"/>
            </w:tcMar>
            <w:vAlign w:val="center"/>
            <w:hideMark/>
          </w:tcPr>
          <w:p w14:paraId="4E4D51F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74EAF80"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1146" w:type="dxa"/>
            <w:tcMar>
              <w:top w:w="15" w:type="dxa"/>
              <w:left w:w="140" w:type="dxa"/>
              <w:bottom w:w="15" w:type="dxa"/>
              <w:right w:w="140" w:type="dxa"/>
            </w:tcMar>
            <w:vAlign w:val="center"/>
            <w:hideMark/>
          </w:tcPr>
          <w:p w14:paraId="70AF868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1.068</w:t>
            </w:r>
          </w:p>
        </w:tc>
        <w:tc>
          <w:tcPr>
            <w:tcW w:w="0" w:type="auto"/>
            <w:tcMar>
              <w:top w:w="15" w:type="dxa"/>
              <w:left w:w="140" w:type="dxa"/>
              <w:bottom w:w="15" w:type="dxa"/>
              <w:right w:w="140" w:type="dxa"/>
            </w:tcMar>
            <w:vAlign w:val="center"/>
            <w:hideMark/>
          </w:tcPr>
          <w:p w14:paraId="18C80E3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.076</w:t>
            </w:r>
          </w:p>
        </w:tc>
        <w:tc>
          <w:tcPr>
            <w:tcW w:w="0" w:type="auto"/>
            <w:tcMar>
              <w:top w:w="15" w:type="dxa"/>
              <w:left w:w="140" w:type="dxa"/>
              <w:bottom w:w="15" w:type="dxa"/>
              <w:right w:w="140" w:type="dxa"/>
            </w:tcMar>
            <w:vAlign w:val="center"/>
            <w:hideMark/>
          </w:tcPr>
          <w:p w14:paraId="4DD6C19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14.032</w:t>
            </w:r>
          </w:p>
        </w:tc>
        <w:tc>
          <w:tcPr>
            <w:tcW w:w="0" w:type="auto"/>
            <w:tcMar>
              <w:top w:w="15" w:type="dxa"/>
              <w:left w:w="140" w:type="dxa"/>
              <w:bottom w:w="15" w:type="dxa"/>
              <w:right w:w="140" w:type="dxa"/>
            </w:tcMar>
            <w:vAlign w:val="center"/>
            <w:hideMark/>
          </w:tcPr>
          <w:p w14:paraId="42CD23E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52E8412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par_5</w:t>
            </w:r>
          </w:p>
        </w:tc>
      </w:tr>
      <w:tr w:rsidR="003E334D" w:rsidRPr="00432BE4" w14:paraId="008AD2E7" w14:textId="77777777" w:rsidTr="00E26318">
        <w:tc>
          <w:tcPr>
            <w:tcW w:w="0" w:type="auto"/>
            <w:tcMar>
              <w:top w:w="15" w:type="dxa"/>
              <w:left w:w="57" w:type="dxa"/>
              <w:bottom w:w="15" w:type="dxa"/>
              <w:right w:w="57" w:type="dxa"/>
            </w:tcMar>
            <w:vAlign w:val="center"/>
            <w:hideMark/>
          </w:tcPr>
          <w:p w14:paraId="3ADA38C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WLE1</w:t>
            </w:r>
          </w:p>
        </w:tc>
        <w:tc>
          <w:tcPr>
            <w:tcW w:w="0" w:type="auto"/>
            <w:noWrap/>
            <w:tcMar>
              <w:top w:w="15" w:type="dxa"/>
              <w:left w:w="57" w:type="dxa"/>
              <w:bottom w:w="15" w:type="dxa"/>
              <w:right w:w="57" w:type="dxa"/>
            </w:tcMar>
            <w:vAlign w:val="center"/>
            <w:hideMark/>
          </w:tcPr>
          <w:p w14:paraId="60C1FBE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CEA5259"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1146" w:type="dxa"/>
            <w:tcMar>
              <w:top w:w="15" w:type="dxa"/>
              <w:left w:w="140" w:type="dxa"/>
              <w:bottom w:w="15" w:type="dxa"/>
              <w:right w:w="140" w:type="dxa"/>
            </w:tcMar>
            <w:vAlign w:val="center"/>
            <w:hideMark/>
          </w:tcPr>
          <w:p w14:paraId="1465C9F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.751</w:t>
            </w:r>
          </w:p>
        </w:tc>
        <w:tc>
          <w:tcPr>
            <w:tcW w:w="0" w:type="auto"/>
            <w:tcMar>
              <w:top w:w="15" w:type="dxa"/>
              <w:left w:w="140" w:type="dxa"/>
              <w:bottom w:w="15" w:type="dxa"/>
              <w:right w:w="140" w:type="dxa"/>
            </w:tcMar>
            <w:vAlign w:val="center"/>
            <w:hideMark/>
          </w:tcPr>
          <w:p w14:paraId="2002EED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.073</w:t>
            </w:r>
          </w:p>
        </w:tc>
        <w:tc>
          <w:tcPr>
            <w:tcW w:w="0" w:type="auto"/>
            <w:tcMar>
              <w:top w:w="15" w:type="dxa"/>
              <w:left w:w="140" w:type="dxa"/>
              <w:bottom w:w="15" w:type="dxa"/>
              <w:right w:w="140" w:type="dxa"/>
            </w:tcMar>
            <w:vAlign w:val="center"/>
            <w:hideMark/>
          </w:tcPr>
          <w:p w14:paraId="2B907DB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10.285</w:t>
            </w:r>
          </w:p>
        </w:tc>
        <w:tc>
          <w:tcPr>
            <w:tcW w:w="0" w:type="auto"/>
            <w:tcMar>
              <w:top w:w="15" w:type="dxa"/>
              <w:left w:w="140" w:type="dxa"/>
              <w:bottom w:w="15" w:type="dxa"/>
              <w:right w:w="140" w:type="dxa"/>
            </w:tcMar>
            <w:vAlign w:val="center"/>
            <w:hideMark/>
          </w:tcPr>
          <w:p w14:paraId="61340C1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24C04E5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par_6</w:t>
            </w:r>
          </w:p>
        </w:tc>
      </w:tr>
      <w:tr w:rsidR="003E334D" w:rsidRPr="00432BE4" w14:paraId="3D758A8B" w14:textId="77777777" w:rsidTr="00E26318">
        <w:tc>
          <w:tcPr>
            <w:tcW w:w="0" w:type="auto"/>
            <w:tcMar>
              <w:top w:w="15" w:type="dxa"/>
              <w:left w:w="57" w:type="dxa"/>
              <w:bottom w:w="15" w:type="dxa"/>
              <w:right w:w="57" w:type="dxa"/>
            </w:tcMar>
            <w:vAlign w:val="center"/>
            <w:hideMark/>
          </w:tcPr>
          <w:p w14:paraId="68C9933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LWE2</w:t>
            </w:r>
          </w:p>
        </w:tc>
        <w:tc>
          <w:tcPr>
            <w:tcW w:w="0" w:type="auto"/>
            <w:noWrap/>
            <w:tcMar>
              <w:top w:w="15" w:type="dxa"/>
              <w:left w:w="57" w:type="dxa"/>
              <w:bottom w:w="15" w:type="dxa"/>
              <w:right w:w="57" w:type="dxa"/>
            </w:tcMar>
            <w:vAlign w:val="center"/>
            <w:hideMark/>
          </w:tcPr>
          <w:p w14:paraId="1821F17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939158E"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1146" w:type="dxa"/>
            <w:tcMar>
              <w:top w:w="15" w:type="dxa"/>
              <w:left w:w="140" w:type="dxa"/>
              <w:bottom w:w="15" w:type="dxa"/>
              <w:right w:w="140" w:type="dxa"/>
            </w:tcMar>
            <w:vAlign w:val="center"/>
            <w:hideMark/>
          </w:tcPr>
          <w:p w14:paraId="4DFCD2A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1.000</w:t>
            </w:r>
          </w:p>
        </w:tc>
        <w:tc>
          <w:tcPr>
            <w:tcW w:w="0" w:type="auto"/>
            <w:tcMar>
              <w:top w:w="15" w:type="dxa"/>
              <w:left w:w="140" w:type="dxa"/>
              <w:bottom w:w="15" w:type="dxa"/>
              <w:right w:w="140" w:type="dxa"/>
            </w:tcMar>
            <w:vAlign w:val="center"/>
            <w:hideMark/>
          </w:tcPr>
          <w:p w14:paraId="772B6534"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56D66FBB"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7B892BE0"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58653380" w14:textId="77777777" w:rsidR="00E26318" w:rsidRPr="00432BE4" w:rsidRDefault="00E26318" w:rsidP="00524379">
            <w:pPr>
              <w:spacing w:after="0" w:line="360" w:lineRule="auto"/>
              <w:rPr>
                <w:rFonts w:ascii="Times New Roman" w:hAnsi="Times New Roman" w:cs="Times New Roman"/>
                <w:bCs/>
                <w:sz w:val="24"/>
                <w:szCs w:val="24"/>
              </w:rPr>
            </w:pPr>
          </w:p>
        </w:tc>
      </w:tr>
      <w:tr w:rsidR="003E334D" w:rsidRPr="00432BE4" w14:paraId="131D5408" w14:textId="77777777" w:rsidTr="00E26318">
        <w:tc>
          <w:tcPr>
            <w:tcW w:w="0" w:type="auto"/>
            <w:tcMar>
              <w:top w:w="15" w:type="dxa"/>
              <w:left w:w="57" w:type="dxa"/>
              <w:bottom w:w="15" w:type="dxa"/>
              <w:right w:w="57" w:type="dxa"/>
            </w:tcMar>
            <w:vAlign w:val="center"/>
            <w:hideMark/>
          </w:tcPr>
          <w:p w14:paraId="6150D68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LWE3</w:t>
            </w:r>
          </w:p>
        </w:tc>
        <w:tc>
          <w:tcPr>
            <w:tcW w:w="0" w:type="auto"/>
            <w:noWrap/>
            <w:tcMar>
              <w:top w:w="15" w:type="dxa"/>
              <w:left w:w="57" w:type="dxa"/>
              <w:bottom w:w="15" w:type="dxa"/>
              <w:right w:w="57" w:type="dxa"/>
            </w:tcMar>
            <w:vAlign w:val="center"/>
            <w:hideMark/>
          </w:tcPr>
          <w:p w14:paraId="7543DA2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715F352"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1146" w:type="dxa"/>
            <w:tcMar>
              <w:top w:w="15" w:type="dxa"/>
              <w:left w:w="140" w:type="dxa"/>
              <w:bottom w:w="15" w:type="dxa"/>
              <w:right w:w="140" w:type="dxa"/>
            </w:tcMar>
            <w:vAlign w:val="center"/>
            <w:hideMark/>
          </w:tcPr>
          <w:p w14:paraId="30247E1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1.001</w:t>
            </w:r>
          </w:p>
        </w:tc>
        <w:tc>
          <w:tcPr>
            <w:tcW w:w="0" w:type="auto"/>
            <w:tcMar>
              <w:top w:w="15" w:type="dxa"/>
              <w:left w:w="140" w:type="dxa"/>
              <w:bottom w:w="15" w:type="dxa"/>
              <w:right w:w="140" w:type="dxa"/>
            </w:tcMar>
            <w:vAlign w:val="center"/>
            <w:hideMark/>
          </w:tcPr>
          <w:p w14:paraId="0306D28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.047</w:t>
            </w:r>
          </w:p>
        </w:tc>
        <w:tc>
          <w:tcPr>
            <w:tcW w:w="0" w:type="auto"/>
            <w:tcMar>
              <w:top w:w="15" w:type="dxa"/>
              <w:left w:w="140" w:type="dxa"/>
              <w:bottom w:w="15" w:type="dxa"/>
              <w:right w:w="140" w:type="dxa"/>
            </w:tcMar>
            <w:vAlign w:val="center"/>
            <w:hideMark/>
          </w:tcPr>
          <w:p w14:paraId="37C7ADD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21.114</w:t>
            </w:r>
          </w:p>
        </w:tc>
        <w:tc>
          <w:tcPr>
            <w:tcW w:w="0" w:type="auto"/>
            <w:tcMar>
              <w:top w:w="15" w:type="dxa"/>
              <w:left w:w="140" w:type="dxa"/>
              <w:bottom w:w="15" w:type="dxa"/>
              <w:right w:w="140" w:type="dxa"/>
            </w:tcMar>
            <w:vAlign w:val="center"/>
            <w:hideMark/>
          </w:tcPr>
          <w:p w14:paraId="02658D7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0CF0F61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par_7</w:t>
            </w:r>
          </w:p>
        </w:tc>
      </w:tr>
      <w:tr w:rsidR="003E334D" w:rsidRPr="00432BE4" w14:paraId="6E35E157" w14:textId="77777777" w:rsidTr="00E26318">
        <w:tc>
          <w:tcPr>
            <w:tcW w:w="0" w:type="auto"/>
            <w:tcMar>
              <w:top w:w="15" w:type="dxa"/>
              <w:left w:w="57" w:type="dxa"/>
              <w:bottom w:w="15" w:type="dxa"/>
              <w:right w:w="57" w:type="dxa"/>
            </w:tcMar>
            <w:vAlign w:val="center"/>
            <w:hideMark/>
          </w:tcPr>
          <w:p w14:paraId="672D7D8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LWE4</w:t>
            </w:r>
          </w:p>
        </w:tc>
        <w:tc>
          <w:tcPr>
            <w:tcW w:w="0" w:type="auto"/>
            <w:noWrap/>
            <w:tcMar>
              <w:top w:w="15" w:type="dxa"/>
              <w:left w:w="57" w:type="dxa"/>
              <w:bottom w:w="15" w:type="dxa"/>
              <w:right w:w="57" w:type="dxa"/>
            </w:tcMar>
            <w:vAlign w:val="center"/>
            <w:hideMark/>
          </w:tcPr>
          <w:p w14:paraId="5736863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1C6E09D"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1146" w:type="dxa"/>
            <w:tcMar>
              <w:top w:w="15" w:type="dxa"/>
              <w:left w:w="140" w:type="dxa"/>
              <w:bottom w:w="15" w:type="dxa"/>
              <w:right w:w="140" w:type="dxa"/>
            </w:tcMar>
            <w:vAlign w:val="center"/>
            <w:hideMark/>
          </w:tcPr>
          <w:p w14:paraId="25A3C69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.891</w:t>
            </w:r>
          </w:p>
        </w:tc>
        <w:tc>
          <w:tcPr>
            <w:tcW w:w="0" w:type="auto"/>
            <w:tcMar>
              <w:top w:w="15" w:type="dxa"/>
              <w:left w:w="140" w:type="dxa"/>
              <w:bottom w:w="15" w:type="dxa"/>
              <w:right w:w="140" w:type="dxa"/>
            </w:tcMar>
            <w:vAlign w:val="center"/>
            <w:hideMark/>
          </w:tcPr>
          <w:p w14:paraId="1705993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.053</w:t>
            </w:r>
          </w:p>
        </w:tc>
        <w:tc>
          <w:tcPr>
            <w:tcW w:w="0" w:type="auto"/>
            <w:tcMar>
              <w:top w:w="15" w:type="dxa"/>
              <w:left w:w="140" w:type="dxa"/>
              <w:bottom w:w="15" w:type="dxa"/>
              <w:right w:w="140" w:type="dxa"/>
            </w:tcMar>
            <w:vAlign w:val="center"/>
            <w:hideMark/>
          </w:tcPr>
          <w:p w14:paraId="4CD3CC7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16.914</w:t>
            </w:r>
          </w:p>
        </w:tc>
        <w:tc>
          <w:tcPr>
            <w:tcW w:w="0" w:type="auto"/>
            <w:tcMar>
              <w:top w:w="15" w:type="dxa"/>
              <w:left w:w="140" w:type="dxa"/>
              <w:bottom w:w="15" w:type="dxa"/>
              <w:right w:w="140" w:type="dxa"/>
            </w:tcMar>
            <w:vAlign w:val="center"/>
            <w:hideMark/>
          </w:tcPr>
          <w:p w14:paraId="7456CF6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415ED59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par_8</w:t>
            </w:r>
          </w:p>
        </w:tc>
      </w:tr>
      <w:tr w:rsidR="003E334D" w:rsidRPr="00432BE4" w14:paraId="01A25663" w14:textId="77777777" w:rsidTr="00E26318">
        <w:tc>
          <w:tcPr>
            <w:tcW w:w="0" w:type="auto"/>
            <w:tcMar>
              <w:top w:w="15" w:type="dxa"/>
              <w:left w:w="57" w:type="dxa"/>
              <w:bottom w:w="15" w:type="dxa"/>
              <w:right w:w="57" w:type="dxa"/>
            </w:tcMar>
            <w:vAlign w:val="center"/>
            <w:hideMark/>
          </w:tcPr>
          <w:p w14:paraId="2412C9BB"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MeanConfidence</w:t>
            </w:r>
            <w:proofErr w:type="spellEnd"/>
          </w:p>
        </w:tc>
        <w:tc>
          <w:tcPr>
            <w:tcW w:w="0" w:type="auto"/>
            <w:noWrap/>
            <w:tcMar>
              <w:top w:w="15" w:type="dxa"/>
              <w:left w:w="57" w:type="dxa"/>
              <w:bottom w:w="15" w:type="dxa"/>
              <w:right w:w="57" w:type="dxa"/>
            </w:tcMar>
            <w:vAlign w:val="center"/>
            <w:hideMark/>
          </w:tcPr>
          <w:p w14:paraId="7FD1DFF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18A59E1"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1146" w:type="dxa"/>
            <w:tcMar>
              <w:top w:w="15" w:type="dxa"/>
              <w:left w:w="140" w:type="dxa"/>
              <w:bottom w:w="15" w:type="dxa"/>
              <w:right w:w="140" w:type="dxa"/>
            </w:tcMar>
            <w:vAlign w:val="center"/>
            <w:hideMark/>
          </w:tcPr>
          <w:p w14:paraId="23A6E17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1.000</w:t>
            </w:r>
          </w:p>
        </w:tc>
        <w:tc>
          <w:tcPr>
            <w:tcW w:w="0" w:type="auto"/>
            <w:tcMar>
              <w:top w:w="15" w:type="dxa"/>
              <w:left w:w="140" w:type="dxa"/>
              <w:bottom w:w="15" w:type="dxa"/>
              <w:right w:w="140" w:type="dxa"/>
            </w:tcMar>
            <w:vAlign w:val="center"/>
            <w:hideMark/>
          </w:tcPr>
          <w:p w14:paraId="5425163B"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2DD2BA83"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084A0EB5"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1C22E470" w14:textId="77777777" w:rsidR="00E26318" w:rsidRPr="00432BE4" w:rsidRDefault="00E26318" w:rsidP="00524379">
            <w:pPr>
              <w:spacing w:after="0" w:line="360" w:lineRule="auto"/>
              <w:rPr>
                <w:rFonts w:ascii="Times New Roman" w:hAnsi="Times New Roman" w:cs="Times New Roman"/>
                <w:bCs/>
                <w:sz w:val="24"/>
                <w:szCs w:val="24"/>
              </w:rPr>
            </w:pPr>
          </w:p>
        </w:tc>
      </w:tr>
      <w:tr w:rsidR="003E334D" w:rsidRPr="00432BE4" w14:paraId="7B892CAD" w14:textId="77777777" w:rsidTr="00E26318">
        <w:tc>
          <w:tcPr>
            <w:tcW w:w="0" w:type="auto"/>
            <w:tcMar>
              <w:top w:w="15" w:type="dxa"/>
              <w:left w:w="57" w:type="dxa"/>
              <w:bottom w:w="15" w:type="dxa"/>
              <w:right w:w="57" w:type="dxa"/>
            </w:tcMar>
            <w:vAlign w:val="center"/>
            <w:hideMark/>
          </w:tcPr>
          <w:p w14:paraId="4BD8C232"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MeanInfluence</w:t>
            </w:r>
            <w:proofErr w:type="spellEnd"/>
          </w:p>
        </w:tc>
        <w:tc>
          <w:tcPr>
            <w:tcW w:w="0" w:type="auto"/>
            <w:noWrap/>
            <w:tcMar>
              <w:top w:w="15" w:type="dxa"/>
              <w:left w:w="57" w:type="dxa"/>
              <w:bottom w:w="15" w:type="dxa"/>
              <w:right w:w="57" w:type="dxa"/>
            </w:tcMar>
            <w:vAlign w:val="center"/>
            <w:hideMark/>
          </w:tcPr>
          <w:p w14:paraId="559ED4C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955A8B7"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1146" w:type="dxa"/>
            <w:tcMar>
              <w:top w:w="15" w:type="dxa"/>
              <w:left w:w="140" w:type="dxa"/>
              <w:bottom w:w="15" w:type="dxa"/>
              <w:right w:w="140" w:type="dxa"/>
            </w:tcMar>
            <w:vAlign w:val="center"/>
            <w:hideMark/>
          </w:tcPr>
          <w:p w14:paraId="763646D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1.412</w:t>
            </w:r>
          </w:p>
        </w:tc>
        <w:tc>
          <w:tcPr>
            <w:tcW w:w="0" w:type="auto"/>
            <w:tcMar>
              <w:top w:w="15" w:type="dxa"/>
              <w:left w:w="140" w:type="dxa"/>
              <w:bottom w:w="15" w:type="dxa"/>
              <w:right w:w="140" w:type="dxa"/>
            </w:tcMar>
            <w:vAlign w:val="center"/>
            <w:hideMark/>
          </w:tcPr>
          <w:p w14:paraId="1B47FE6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.165</w:t>
            </w:r>
          </w:p>
        </w:tc>
        <w:tc>
          <w:tcPr>
            <w:tcW w:w="0" w:type="auto"/>
            <w:tcMar>
              <w:top w:w="15" w:type="dxa"/>
              <w:left w:w="140" w:type="dxa"/>
              <w:bottom w:w="15" w:type="dxa"/>
              <w:right w:w="140" w:type="dxa"/>
            </w:tcMar>
            <w:vAlign w:val="center"/>
            <w:hideMark/>
          </w:tcPr>
          <w:p w14:paraId="33F7385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8.540</w:t>
            </w:r>
          </w:p>
        </w:tc>
        <w:tc>
          <w:tcPr>
            <w:tcW w:w="0" w:type="auto"/>
            <w:tcMar>
              <w:top w:w="15" w:type="dxa"/>
              <w:left w:w="140" w:type="dxa"/>
              <w:bottom w:w="15" w:type="dxa"/>
              <w:right w:w="140" w:type="dxa"/>
            </w:tcMar>
            <w:vAlign w:val="center"/>
            <w:hideMark/>
          </w:tcPr>
          <w:p w14:paraId="2E393EA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6525F08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par_13</w:t>
            </w:r>
          </w:p>
        </w:tc>
      </w:tr>
      <w:tr w:rsidR="003E334D" w:rsidRPr="00432BE4" w14:paraId="7EFDD664" w14:textId="77777777" w:rsidTr="00E26318">
        <w:tc>
          <w:tcPr>
            <w:tcW w:w="0" w:type="auto"/>
            <w:tcMar>
              <w:top w:w="15" w:type="dxa"/>
              <w:left w:w="57" w:type="dxa"/>
              <w:bottom w:w="15" w:type="dxa"/>
              <w:right w:w="57" w:type="dxa"/>
            </w:tcMar>
            <w:vAlign w:val="center"/>
            <w:hideMark/>
          </w:tcPr>
          <w:p w14:paraId="5883ED8B"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MeanTaskKnowledge</w:t>
            </w:r>
            <w:proofErr w:type="spellEnd"/>
          </w:p>
        </w:tc>
        <w:tc>
          <w:tcPr>
            <w:tcW w:w="0" w:type="auto"/>
            <w:noWrap/>
            <w:tcMar>
              <w:top w:w="15" w:type="dxa"/>
              <w:left w:w="57" w:type="dxa"/>
              <w:bottom w:w="15" w:type="dxa"/>
              <w:right w:w="57" w:type="dxa"/>
            </w:tcMar>
            <w:vAlign w:val="center"/>
            <w:hideMark/>
          </w:tcPr>
          <w:p w14:paraId="583CE1B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2ABD264"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1146" w:type="dxa"/>
            <w:tcMar>
              <w:top w:w="15" w:type="dxa"/>
              <w:left w:w="140" w:type="dxa"/>
              <w:bottom w:w="15" w:type="dxa"/>
              <w:right w:w="140" w:type="dxa"/>
            </w:tcMar>
            <w:vAlign w:val="center"/>
            <w:hideMark/>
          </w:tcPr>
          <w:p w14:paraId="04B326E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1.441</w:t>
            </w:r>
          </w:p>
        </w:tc>
        <w:tc>
          <w:tcPr>
            <w:tcW w:w="0" w:type="auto"/>
            <w:tcMar>
              <w:top w:w="15" w:type="dxa"/>
              <w:left w:w="140" w:type="dxa"/>
              <w:bottom w:w="15" w:type="dxa"/>
              <w:right w:w="140" w:type="dxa"/>
            </w:tcMar>
            <w:vAlign w:val="center"/>
            <w:hideMark/>
          </w:tcPr>
          <w:p w14:paraId="67E897A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.166</w:t>
            </w:r>
          </w:p>
        </w:tc>
        <w:tc>
          <w:tcPr>
            <w:tcW w:w="0" w:type="auto"/>
            <w:tcMar>
              <w:top w:w="15" w:type="dxa"/>
              <w:left w:w="140" w:type="dxa"/>
              <w:bottom w:w="15" w:type="dxa"/>
              <w:right w:w="140" w:type="dxa"/>
            </w:tcMar>
            <w:vAlign w:val="center"/>
            <w:hideMark/>
          </w:tcPr>
          <w:p w14:paraId="610EC7C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8.706</w:t>
            </w:r>
          </w:p>
        </w:tc>
        <w:tc>
          <w:tcPr>
            <w:tcW w:w="0" w:type="auto"/>
            <w:tcMar>
              <w:top w:w="15" w:type="dxa"/>
              <w:left w:w="140" w:type="dxa"/>
              <w:bottom w:w="15" w:type="dxa"/>
              <w:right w:w="140" w:type="dxa"/>
            </w:tcMar>
            <w:vAlign w:val="center"/>
            <w:hideMark/>
          </w:tcPr>
          <w:p w14:paraId="0F13A6B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7FEE960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par_14</w:t>
            </w:r>
          </w:p>
        </w:tc>
      </w:tr>
      <w:tr w:rsidR="003E334D" w:rsidRPr="00432BE4" w14:paraId="0E571B63" w14:textId="77777777" w:rsidTr="00E26318">
        <w:tc>
          <w:tcPr>
            <w:tcW w:w="0" w:type="auto"/>
            <w:tcMar>
              <w:top w:w="15" w:type="dxa"/>
              <w:left w:w="57" w:type="dxa"/>
              <w:bottom w:w="15" w:type="dxa"/>
              <w:right w:w="57" w:type="dxa"/>
            </w:tcMar>
            <w:vAlign w:val="center"/>
            <w:hideMark/>
          </w:tcPr>
          <w:p w14:paraId="6B16AA58"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MeanCompetenceThema</w:t>
            </w:r>
            <w:proofErr w:type="spellEnd"/>
          </w:p>
        </w:tc>
        <w:tc>
          <w:tcPr>
            <w:tcW w:w="0" w:type="auto"/>
            <w:noWrap/>
            <w:tcMar>
              <w:top w:w="15" w:type="dxa"/>
              <w:left w:w="57" w:type="dxa"/>
              <w:bottom w:w="15" w:type="dxa"/>
              <w:right w:w="57" w:type="dxa"/>
            </w:tcMar>
            <w:vAlign w:val="center"/>
            <w:hideMark/>
          </w:tcPr>
          <w:p w14:paraId="5F91E11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A74F137"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1146" w:type="dxa"/>
            <w:tcMar>
              <w:top w:w="15" w:type="dxa"/>
              <w:left w:w="140" w:type="dxa"/>
              <w:bottom w:w="15" w:type="dxa"/>
              <w:right w:w="140" w:type="dxa"/>
            </w:tcMar>
            <w:vAlign w:val="center"/>
            <w:hideMark/>
          </w:tcPr>
          <w:p w14:paraId="7356BE3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1.372</w:t>
            </w:r>
          </w:p>
        </w:tc>
        <w:tc>
          <w:tcPr>
            <w:tcW w:w="0" w:type="auto"/>
            <w:tcMar>
              <w:top w:w="15" w:type="dxa"/>
              <w:left w:w="140" w:type="dxa"/>
              <w:bottom w:w="15" w:type="dxa"/>
              <w:right w:w="140" w:type="dxa"/>
            </w:tcMar>
            <w:vAlign w:val="center"/>
            <w:hideMark/>
          </w:tcPr>
          <w:p w14:paraId="61CC524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.161</w:t>
            </w:r>
          </w:p>
        </w:tc>
        <w:tc>
          <w:tcPr>
            <w:tcW w:w="0" w:type="auto"/>
            <w:tcMar>
              <w:top w:w="15" w:type="dxa"/>
              <w:left w:w="140" w:type="dxa"/>
              <w:bottom w:w="15" w:type="dxa"/>
              <w:right w:w="140" w:type="dxa"/>
            </w:tcMar>
            <w:vAlign w:val="center"/>
            <w:hideMark/>
          </w:tcPr>
          <w:p w14:paraId="767CF88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8.516</w:t>
            </w:r>
          </w:p>
        </w:tc>
        <w:tc>
          <w:tcPr>
            <w:tcW w:w="0" w:type="auto"/>
            <w:tcMar>
              <w:top w:w="15" w:type="dxa"/>
              <w:left w:w="140" w:type="dxa"/>
              <w:bottom w:w="15" w:type="dxa"/>
              <w:right w:w="140" w:type="dxa"/>
            </w:tcMar>
            <w:vAlign w:val="center"/>
            <w:hideMark/>
          </w:tcPr>
          <w:p w14:paraId="33566C1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157D98A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par_15</w:t>
            </w:r>
          </w:p>
        </w:tc>
      </w:tr>
      <w:tr w:rsidR="003E334D" w:rsidRPr="00432BE4" w14:paraId="24846AE6" w14:textId="77777777" w:rsidTr="00E26318">
        <w:tc>
          <w:tcPr>
            <w:tcW w:w="0" w:type="auto"/>
            <w:tcMar>
              <w:top w:w="15" w:type="dxa"/>
              <w:left w:w="57" w:type="dxa"/>
              <w:bottom w:w="15" w:type="dxa"/>
              <w:right w:w="57" w:type="dxa"/>
            </w:tcMar>
            <w:vAlign w:val="center"/>
            <w:hideMark/>
          </w:tcPr>
          <w:p w14:paraId="3EC26614"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MeanWorkEnjoyment</w:t>
            </w:r>
            <w:proofErr w:type="spellEnd"/>
          </w:p>
        </w:tc>
        <w:tc>
          <w:tcPr>
            <w:tcW w:w="0" w:type="auto"/>
            <w:noWrap/>
            <w:tcMar>
              <w:top w:w="15" w:type="dxa"/>
              <w:left w:w="57" w:type="dxa"/>
              <w:bottom w:w="15" w:type="dxa"/>
              <w:right w:w="57" w:type="dxa"/>
            </w:tcMar>
            <w:vAlign w:val="center"/>
            <w:hideMark/>
          </w:tcPr>
          <w:p w14:paraId="42D2E12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F15B2B3"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1146" w:type="dxa"/>
            <w:tcMar>
              <w:top w:w="15" w:type="dxa"/>
              <w:left w:w="140" w:type="dxa"/>
              <w:bottom w:w="15" w:type="dxa"/>
              <w:right w:w="140" w:type="dxa"/>
            </w:tcMar>
            <w:vAlign w:val="center"/>
            <w:hideMark/>
          </w:tcPr>
          <w:p w14:paraId="6E7542B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1.599</w:t>
            </w:r>
          </w:p>
        </w:tc>
        <w:tc>
          <w:tcPr>
            <w:tcW w:w="0" w:type="auto"/>
            <w:tcMar>
              <w:top w:w="15" w:type="dxa"/>
              <w:left w:w="140" w:type="dxa"/>
              <w:bottom w:w="15" w:type="dxa"/>
              <w:right w:w="140" w:type="dxa"/>
            </w:tcMar>
            <w:vAlign w:val="center"/>
            <w:hideMark/>
          </w:tcPr>
          <w:p w14:paraId="238D171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.161</w:t>
            </w:r>
          </w:p>
        </w:tc>
        <w:tc>
          <w:tcPr>
            <w:tcW w:w="0" w:type="auto"/>
            <w:tcMar>
              <w:top w:w="15" w:type="dxa"/>
              <w:left w:w="140" w:type="dxa"/>
              <w:bottom w:w="15" w:type="dxa"/>
              <w:right w:w="140" w:type="dxa"/>
            </w:tcMar>
            <w:vAlign w:val="center"/>
            <w:hideMark/>
          </w:tcPr>
          <w:p w14:paraId="76BC62A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9.925</w:t>
            </w:r>
          </w:p>
        </w:tc>
        <w:tc>
          <w:tcPr>
            <w:tcW w:w="0" w:type="auto"/>
            <w:tcMar>
              <w:top w:w="15" w:type="dxa"/>
              <w:left w:w="140" w:type="dxa"/>
              <w:bottom w:w="15" w:type="dxa"/>
              <w:right w:w="140" w:type="dxa"/>
            </w:tcMar>
            <w:vAlign w:val="center"/>
            <w:hideMark/>
          </w:tcPr>
          <w:p w14:paraId="3421F74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1617A79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par_16</w:t>
            </w:r>
          </w:p>
        </w:tc>
      </w:tr>
      <w:tr w:rsidR="003E334D" w:rsidRPr="00432BE4" w14:paraId="64332F64" w14:textId="77777777" w:rsidTr="00E26318">
        <w:tc>
          <w:tcPr>
            <w:tcW w:w="0" w:type="auto"/>
            <w:tcMar>
              <w:top w:w="15" w:type="dxa"/>
              <w:left w:w="57" w:type="dxa"/>
              <w:bottom w:w="15" w:type="dxa"/>
              <w:right w:w="57" w:type="dxa"/>
            </w:tcMar>
            <w:vAlign w:val="center"/>
            <w:hideMark/>
          </w:tcPr>
          <w:p w14:paraId="0705D1C0"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MeanIntrinsicWorkMotivation</w:t>
            </w:r>
            <w:proofErr w:type="spellEnd"/>
          </w:p>
        </w:tc>
        <w:tc>
          <w:tcPr>
            <w:tcW w:w="0" w:type="auto"/>
            <w:noWrap/>
            <w:tcMar>
              <w:top w:w="15" w:type="dxa"/>
              <w:left w:w="57" w:type="dxa"/>
              <w:bottom w:w="15" w:type="dxa"/>
              <w:right w:w="57" w:type="dxa"/>
            </w:tcMar>
            <w:vAlign w:val="center"/>
            <w:hideMark/>
          </w:tcPr>
          <w:p w14:paraId="054C5E3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DC6FE94"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1146" w:type="dxa"/>
            <w:tcMar>
              <w:top w:w="15" w:type="dxa"/>
              <w:left w:w="140" w:type="dxa"/>
              <w:bottom w:w="15" w:type="dxa"/>
              <w:right w:w="140" w:type="dxa"/>
            </w:tcMar>
            <w:vAlign w:val="center"/>
            <w:hideMark/>
          </w:tcPr>
          <w:p w14:paraId="3621601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1.570</w:t>
            </w:r>
          </w:p>
        </w:tc>
        <w:tc>
          <w:tcPr>
            <w:tcW w:w="0" w:type="auto"/>
            <w:tcMar>
              <w:top w:w="15" w:type="dxa"/>
              <w:left w:w="140" w:type="dxa"/>
              <w:bottom w:w="15" w:type="dxa"/>
              <w:right w:w="140" w:type="dxa"/>
            </w:tcMar>
            <w:vAlign w:val="center"/>
            <w:hideMark/>
          </w:tcPr>
          <w:p w14:paraId="3971050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.160</w:t>
            </w:r>
          </w:p>
        </w:tc>
        <w:tc>
          <w:tcPr>
            <w:tcW w:w="0" w:type="auto"/>
            <w:tcMar>
              <w:top w:w="15" w:type="dxa"/>
              <w:left w:w="140" w:type="dxa"/>
              <w:bottom w:w="15" w:type="dxa"/>
              <w:right w:w="140" w:type="dxa"/>
            </w:tcMar>
            <w:vAlign w:val="center"/>
            <w:hideMark/>
          </w:tcPr>
          <w:p w14:paraId="3FDB159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9.814</w:t>
            </w:r>
          </w:p>
        </w:tc>
        <w:tc>
          <w:tcPr>
            <w:tcW w:w="0" w:type="auto"/>
            <w:tcMar>
              <w:top w:w="15" w:type="dxa"/>
              <w:left w:w="140" w:type="dxa"/>
              <w:bottom w:w="15" w:type="dxa"/>
              <w:right w:w="140" w:type="dxa"/>
            </w:tcMar>
            <w:vAlign w:val="center"/>
            <w:hideMark/>
          </w:tcPr>
          <w:p w14:paraId="52D739B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t>
            </w:r>
          </w:p>
        </w:tc>
        <w:tc>
          <w:tcPr>
            <w:tcW w:w="0" w:type="auto"/>
            <w:tcMar>
              <w:top w:w="15" w:type="dxa"/>
              <w:left w:w="140" w:type="dxa"/>
              <w:bottom w:w="15" w:type="dxa"/>
              <w:right w:w="140" w:type="dxa"/>
            </w:tcMar>
            <w:vAlign w:val="center"/>
            <w:hideMark/>
          </w:tcPr>
          <w:p w14:paraId="25CDD36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par_17</w:t>
            </w:r>
          </w:p>
        </w:tc>
      </w:tr>
      <w:tr w:rsidR="003E334D" w:rsidRPr="00432BE4" w14:paraId="1C75E533" w14:textId="77777777" w:rsidTr="00E26318">
        <w:tc>
          <w:tcPr>
            <w:tcW w:w="0" w:type="auto"/>
            <w:tcMar>
              <w:top w:w="15" w:type="dxa"/>
              <w:left w:w="57" w:type="dxa"/>
              <w:bottom w:w="15" w:type="dxa"/>
              <w:right w:w="57" w:type="dxa"/>
            </w:tcMar>
            <w:vAlign w:val="center"/>
            <w:hideMark/>
          </w:tcPr>
          <w:p w14:paraId="1AADF289"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MeanAbsorption</w:t>
            </w:r>
            <w:proofErr w:type="spellEnd"/>
          </w:p>
        </w:tc>
        <w:tc>
          <w:tcPr>
            <w:tcW w:w="0" w:type="auto"/>
            <w:noWrap/>
            <w:tcMar>
              <w:top w:w="15" w:type="dxa"/>
              <w:left w:w="57" w:type="dxa"/>
              <w:bottom w:w="15" w:type="dxa"/>
              <w:right w:w="57" w:type="dxa"/>
            </w:tcMar>
            <w:vAlign w:val="center"/>
            <w:hideMark/>
          </w:tcPr>
          <w:p w14:paraId="1E3E382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3FC12F8"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1146" w:type="dxa"/>
            <w:tcMar>
              <w:top w:w="15" w:type="dxa"/>
              <w:left w:w="140" w:type="dxa"/>
              <w:bottom w:w="15" w:type="dxa"/>
              <w:right w:w="140" w:type="dxa"/>
            </w:tcMar>
            <w:vAlign w:val="center"/>
            <w:hideMark/>
          </w:tcPr>
          <w:p w14:paraId="08708AC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1.000</w:t>
            </w:r>
          </w:p>
        </w:tc>
        <w:tc>
          <w:tcPr>
            <w:tcW w:w="0" w:type="auto"/>
            <w:tcMar>
              <w:top w:w="15" w:type="dxa"/>
              <w:left w:w="140" w:type="dxa"/>
              <w:bottom w:w="15" w:type="dxa"/>
              <w:right w:w="140" w:type="dxa"/>
            </w:tcMar>
            <w:vAlign w:val="center"/>
            <w:hideMark/>
          </w:tcPr>
          <w:p w14:paraId="608920ED"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07C1111F"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14BA90C1"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vAlign w:val="center"/>
            <w:hideMark/>
          </w:tcPr>
          <w:p w14:paraId="54500252" w14:textId="77777777" w:rsidR="00E26318" w:rsidRPr="00432BE4" w:rsidRDefault="00E26318" w:rsidP="00524379">
            <w:pPr>
              <w:spacing w:after="0" w:line="360" w:lineRule="auto"/>
              <w:rPr>
                <w:rFonts w:ascii="Times New Roman" w:hAnsi="Times New Roman" w:cs="Times New Roman"/>
                <w:bCs/>
                <w:sz w:val="24"/>
                <w:szCs w:val="24"/>
              </w:rPr>
            </w:pPr>
          </w:p>
        </w:tc>
      </w:tr>
    </w:tbl>
    <w:p w14:paraId="7FDABB76" w14:textId="1FFB1EC9" w:rsidR="00E26318" w:rsidRPr="00432BE4" w:rsidRDefault="00E26318" w:rsidP="00524379">
      <w:pPr>
        <w:spacing w:after="0" w:line="360" w:lineRule="auto"/>
        <w:rPr>
          <w:rFonts w:ascii="Times New Roman" w:hAnsi="Times New Roman" w:cs="Times New Roman"/>
          <w:bCs/>
          <w:sz w:val="24"/>
          <w:szCs w:val="24"/>
        </w:rPr>
      </w:pPr>
    </w:p>
    <w:p w14:paraId="710113DD" w14:textId="77777777" w:rsidR="00E26318" w:rsidRPr="00432BE4" w:rsidRDefault="00E26318" w:rsidP="00524379">
      <w:pPr>
        <w:spacing w:after="0" w:line="360" w:lineRule="auto"/>
        <w:rPr>
          <w:rFonts w:ascii="Times New Roman" w:hAnsi="Times New Roman" w:cs="Times New Roman"/>
          <w:b/>
          <w:bCs/>
          <w:sz w:val="24"/>
          <w:szCs w:val="24"/>
        </w:rPr>
      </w:pPr>
      <w:r w:rsidRPr="00432BE4">
        <w:rPr>
          <w:rFonts w:ascii="Times New Roman" w:hAnsi="Times New Roman" w:cs="Times New Roman"/>
          <w:b/>
          <w:bCs/>
          <w:sz w:val="24"/>
          <w:szCs w:val="24"/>
        </w:rPr>
        <w:t>Standardized Regression Weights: (Group number 1 - Default model)</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74"/>
        <w:gridCol w:w="490"/>
        <w:gridCol w:w="2293"/>
        <w:gridCol w:w="1120"/>
      </w:tblGrid>
      <w:tr w:rsidR="003E334D" w:rsidRPr="00432BE4" w14:paraId="56729653" w14:textId="77777777" w:rsidTr="00E26318">
        <w:trPr>
          <w:tblHeader/>
        </w:trPr>
        <w:tc>
          <w:tcPr>
            <w:tcW w:w="0" w:type="auto"/>
            <w:tcBorders>
              <w:bottom w:val="single" w:sz="6" w:space="0" w:color="auto"/>
            </w:tcBorders>
            <w:tcMar>
              <w:top w:w="15" w:type="dxa"/>
              <w:left w:w="140" w:type="dxa"/>
              <w:bottom w:w="15" w:type="dxa"/>
              <w:right w:w="140" w:type="dxa"/>
            </w:tcMar>
            <w:vAlign w:val="center"/>
            <w:hideMark/>
          </w:tcPr>
          <w:p w14:paraId="5163F23B"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02509F79"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tcBorders>
              <w:bottom w:val="single" w:sz="6" w:space="0" w:color="auto"/>
              <w:right w:val="single" w:sz="6" w:space="0" w:color="auto"/>
            </w:tcBorders>
            <w:tcMar>
              <w:top w:w="15" w:type="dxa"/>
              <w:left w:w="140" w:type="dxa"/>
              <w:bottom w:w="15" w:type="dxa"/>
              <w:right w:w="140" w:type="dxa"/>
            </w:tcMar>
            <w:vAlign w:val="center"/>
            <w:hideMark/>
          </w:tcPr>
          <w:p w14:paraId="6A0296DB" w14:textId="77777777" w:rsidR="00E26318" w:rsidRPr="00432BE4" w:rsidRDefault="00E26318" w:rsidP="00524379">
            <w:pPr>
              <w:spacing w:after="0" w:line="360" w:lineRule="auto"/>
              <w:rPr>
                <w:rFonts w:ascii="Times New Roman" w:hAnsi="Times New Roman" w:cs="Times New Roman"/>
                <w:bCs/>
                <w:sz w:val="24"/>
                <w:szCs w:val="24"/>
              </w:rPr>
            </w:pPr>
          </w:p>
        </w:tc>
        <w:tc>
          <w:tcPr>
            <w:tcW w:w="0" w:type="auto"/>
            <w:tcBorders>
              <w:bottom w:val="single" w:sz="6" w:space="0" w:color="auto"/>
            </w:tcBorders>
            <w:tcMar>
              <w:top w:w="15" w:type="dxa"/>
              <w:left w:w="140" w:type="dxa"/>
              <w:bottom w:w="15" w:type="dxa"/>
              <w:right w:w="140" w:type="dxa"/>
            </w:tcMar>
            <w:vAlign w:val="center"/>
            <w:hideMark/>
          </w:tcPr>
          <w:p w14:paraId="00624EB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Estimate</w:t>
            </w:r>
          </w:p>
        </w:tc>
      </w:tr>
      <w:tr w:rsidR="003E334D" w:rsidRPr="00432BE4" w14:paraId="7B462355" w14:textId="77777777" w:rsidTr="00E26318">
        <w:tc>
          <w:tcPr>
            <w:tcW w:w="0" w:type="auto"/>
            <w:tcMar>
              <w:top w:w="15" w:type="dxa"/>
              <w:left w:w="57" w:type="dxa"/>
              <w:bottom w:w="15" w:type="dxa"/>
              <w:right w:w="57" w:type="dxa"/>
            </w:tcMar>
            <w:vAlign w:val="center"/>
            <w:hideMark/>
          </w:tcPr>
          <w:p w14:paraId="04FDD1D0"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noWrap/>
            <w:tcMar>
              <w:top w:w="15" w:type="dxa"/>
              <w:left w:w="57" w:type="dxa"/>
              <w:bottom w:w="15" w:type="dxa"/>
              <w:right w:w="57" w:type="dxa"/>
            </w:tcMar>
            <w:vAlign w:val="center"/>
            <w:hideMark/>
          </w:tcPr>
          <w:p w14:paraId="1866CA6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A6F3027"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5697092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.664</w:t>
            </w:r>
          </w:p>
        </w:tc>
      </w:tr>
      <w:tr w:rsidR="003E334D" w:rsidRPr="00432BE4" w14:paraId="13A41771" w14:textId="77777777" w:rsidTr="00E26318">
        <w:tc>
          <w:tcPr>
            <w:tcW w:w="0" w:type="auto"/>
            <w:tcMar>
              <w:top w:w="15" w:type="dxa"/>
              <w:left w:w="57" w:type="dxa"/>
              <w:bottom w:w="15" w:type="dxa"/>
              <w:right w:w="57" w:type="dxa"/>
            </w:tcMar>
            <w:vAlign w:val="center"/>
            <w:hideMark/>
          </w:tcPr>
          <w:p w14:paraId="4CC666BE"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noWrap/>
            <w:tcMar>
              <w:top w:w="15" w:type="dxa"/>
              <w:left w:w="57" w:type="dxa"/>
              <w:bottom w:w="15" w:type="dxa"/>
              <w:right w:w="57" w:type="dxa"/>
            </w:tcMar>
            <w:vAlign w:val="center"/>
            <w:hideMark/>
          </w:tcPr>
          <w:p w14:paraId="7260726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91171B1"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2D438DC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.632</w:t>
            </w:r>
          </w:p>
        </w:tc>
      </w:tr>
      <w:tr w:rsidR="003E334D" w:rsidRPr="00432BE4" w14:paraId="2B877703" w14:textId="77777777" w:rsidTr="00E26318">
        <w:tc>
          <w:tcPr>
            <w:tcW w:w="0" w:type="auto"/>
            <w:tcMar>
              <w:top w:w="15" w:type="dxa"/>
              <w:left w:w="57" w:type="dxa"/>
              <w:bottom w:w="15" w:type="dxa"/>
              <w:right w:w="57" w:type="dxa"/>
            </w:tcMar>
            <w:vAlign w:val="center"/>
            <w:hideMark/>
          </w:tcPr>
          <w:p w14:paraId="19240A58"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16AD7F9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905022D"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tcMar>
              <w:top w:w="15" w:type="dxa"/>
              <w:left w:w="140" w:type="dxa"/>
              <w:bottom w:w="15" w:type="dxa"/>
              <w:right w:w="140" w:type="dxa"/>
            </w:tcMar>
            <w:vAlign w:val="center"/>
            <w:hideMark/>
          </w:tcPr>
          <w:p w14:paraId="703139E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.226</w:t>
            </w:r>
          </w:p>
        </w:tc>
      </w:tr>
      <w:tr w:rsidR="003E334D" w:rsidRPr="00432BE4" w14:paraId="6D598BA0" w14:textId="77777777" w:rsidTr="00E26318">
        <w:tc>
          <w:tcPr>
            <w:tcW w:w="0" w:type="auto"/>
            <w:tcMar>
              <w:top w:w="15" w:type="dxa"/>
              <w:left w:w="57" w:type="dxa"/>
              <w:bottom w:w="15" w:type="dxa"/>
              <w:right w:w="57" w:type="dxa"/>
            </w:tcMar>
            <w:vAlign w:val="center"/>
            <w:hideMark/>
          </w:tcPr>
          <w:p w14:paraId="06ED8024"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6059949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7A5F81C"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tcMar>
              <w:top w:w="15" w:type="dxa"/>
              <w:left w:w="140" w:type="dxa"/>
              <w:bottom w:w="15" w:type="dxa"/>
              <w:right w:w="140" w:type="dxa"/>
            </w:tcMar>
            <w:vAlign w:val="center"/>
            <w:hideMark/>
          </w:tcPr>
          <w:p w14:paraId="652C3E2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.262</w:t>
            </w:r>
          </w:p>
        </w:tc>
      </w:tr>
      <w:tr w:rsidR="003E334D" w:rsidRPr="00432BE4" w14:paraId="55D692D9" w14:textId="77777777" w:rsidTr="00E26318">
        <w:tc>
          <w:tcPr>
            <w:tcW w:w="0" w:type="auto"/>
            <w:tcMar>
              <w:top w:w="15" w:type="dxa"/>
              <w:left w:w="57" w:type="dxa"/>
              <w:bottom w:w="15" w:type="dxa"/>
              <w:right w:w="57" w:type="dxa"/>
            </w:tcMar>
            <w:vAlign w:val="center"/>
            <w:hideMark/>
          </w:tcPr>
          <w:p w14:paraId="1F4E6613"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1DAE9E9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F0645AB"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3EAB89E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.298</w:t>
            </w:r>
          </w:p>
        </w:tc>
      </w:tr>
      <w:tr w:rsidR="003E334D" w:rsidRPr="00432BE4" w14:paraId="2A29D7FB" w14:textId="77777777" w:rsidTr="00E26318">
        <w:tc>
          <w:tcPr>
            <w:tcW w:w="0" w:type="auto"/>
            <w:tcMar>
              <w:top w:w="15" w:type="dxa"/>
              <w:left w:w="57" w:type="dxa"/>
              <w:bottom w:w="15" w:type="dxa"/>
              <w:right w:w="57" w:type="dxa"/>
            </w:tcMar>
            <w:vAlign w:val="center"/>
            <w:hideMark/>
          </w:tcPr>
          <w:p w14:paraId="23CC7B8E"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76ACBF9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C3DF45E"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4FD49A2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.398</w:t>
            </w:r>
          </w:p>
        </w:tc>
      </w:tr>
      <w:tr w:rsidR="003E334D" w:rsidRPr="00432BE4" w14:paraId="1AE9989F" w14:textId="77777777" w:rsidTr="00E26318">
        <w:tc>
          <w:tcPr>
            <w:tcW w:w="0" w:type="auto"/>
            <w:tcMar>
              <w:top w:w="15" w:type="dxa"/>
              <w:left w:w="57" w:type="dxa"/>
              <w:bottom w:w="15" w:type="dxa"/>
              <w:right w:w="57" w:type="dxa"/>
            </w:tcMar>
            <w:vAlign w:val="center"/>
            <w:hideMark/>
          </w:tcPr>
          <w:p w14:paraId="224F728E"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5CEA782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A10E782"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658E308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.127</w:t>
            </w:r>
          </w:p>
        </w:tc>
      </w:tr>
      <w:tr w:rsidR="003E334D" w:rsidRPr="00432BE4" w14:paraId="79D2B9EE" w14:textId="77777777" w:rsidTr="00E26318">
        <w:tc>
          <w:tcPr>
            <w:tcW w:w="0" w:type="auto"/>
            <w:tcMar>
              <w:top w:w="15" w:type="dxa"/>
              <w:left w:w="57" w:type="dxa"/>
              <w:bottom w:w="15" w:type="dxa"/>
              <w:right w:w="57" w:type="dxa"/>
            </w:tcMar>
            <w:vAlign w:val="center"/>
            <w:hideMark/>
          </w:tcPr>
          <w:p w14:paraId="0E90C7DC"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634FE9F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BCF4E33"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noWrap/>
            <w:tcMar>
              <w:top w:w="15" w:type="dxa"/>
              <w:left w:w="140" w:type="dxa"/>
              <w:bottom w:w="15" w:type="dxa"/>
              <w:right w:w="140" w:type="dxa"/>
            </w:tcMar>
            <w:vAlign w:val="center"/>
            <w:hideMark/>
          </w:tcPr>
          <w:p w14:paraId="2AF7A71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-.111</w:t>
            </w:r>
          </w:p>
        </w:tc>
      </w:tr>
      <w:tr w:rsidR="003E334D" w:rsidRPr="00432BE4" w14:paraId="15C01857" w14:textId="77777777" w:rsidTr="00E26318">
        <w:tc>
          <w:tcPr>
            <w:tcW w:w="0" w:type="auto"/>
            <w:tcMar>
              <w:top w:w="15" w:type="dxa"/>
              <w:left w:w="57" w:type="dxa"/>
              <w:bottom w:w="15" w:type="dxa"/>
              <w:right w:w="57" w:type="dxa"/>
            </w:tcMar>
            <w:vAlign w:val="center"/>
            <w:hideMark/>
          </w:tcPr>
          <w:p w14:paraId="2433DAB8"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745A970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2613E7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Gender</w:t>
            </w:r>
          </w:p>
        </w:tc>
        <w:tc>
          <w:tcPr>
            <w:tcW w:w="0" w:type="auto"/>
            <w:noWrap/>
            <w:tcMar>
              <w:top w:w="15" w:type="dxa"/>
              <w:left w:w="140" w:type="dxa"/>
              <w:bottom w:w="15" w:type="dxa"/>
              <w:right w:w="140" w:type="dxa"/>
            </w:tcMar>
            <w:vAlign w:val="center"/>
            <w:hideMark/>
          </w:tcPr>
          <w:p w14:paraId="77A5266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-.038</w:t>
            </w:r>
          </w:p>
        </w:tc>
      </w:tr>
      <w:tr w:rsidR="003E334D" w:rsidRPr="00432BE4" w14:paraId="450157D8" w14:textId="77777777" w:rsidTr="00E26318">
        <w:tc>
          <w:tcPr>
            <w:tcW w:w="0" w:type="auto"/>
            <w:tcMar>
              <w:top w:w="15" w:type="dxa"/>
              <w:left w:w="57" w:type="dxa"/>
              <w:bottom w:w="15" w:type="dxa"/>
              <w:right w:w="57" w:type="dxa"/>
            </w:tcMar>
            <w:vAlign w:val="center"/>
            <w:hideMark/>
          </w:tcPr>
          <w:p w14:paraId="05727516"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1302784E"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0CDFB5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Gender</w:t>
            </w:r>
          </w:p>
        </w:tc>
        <w:tc>
          <w:tcPr>
            <w:tcW w:w="0" w:type="auto"/>
            <w:noWrap/>
            <w:tcMar>
              <w:top w:w="15" w:type="dxa"/>
              <w:left w:w="140" w:type="dxa"/>
              <w:bottom w:w="15" w:type="dxa"/>
              <w:right w:w="140" w:type="dxa"/>
            </w:tcMar>
            <w:vAlign w:val="center"/>
            <w:hideMark/>
          </w:tcPr>
          <w:p w14:paraId="5930ED0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-.007</w:t>
            </w:r>
          </w:p>
        </w:tc>
      </w:tr>
      <w:tr w:rsidR="003E334D" w:rsidRPr="00432BE4" w14:paraId="512CF7EE" w14:textId="77777777" w:rsidTr="00E26318">
        <w:tc>
          <w:tcPr>
            <w:tcW w:w="0" w:type="auto"/>
            <w:tcMar>
              <w:top w:w="15" w:type="dxa"/>
              <w:left w:w="57" w:type="dxa"/>
              <w:bottom w:w="15" w:type="dxa"/>
              <w:right w:w="57" w:type="dxa"/>
            </w:tcMar>
            <w:vAlign w:val="center"/>
            <w:hideMark/>
          </w:tcPr>
          <w:p w14:paraId="5F93C572"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noWrap/>
            <w:tcMar>
              <w:top w:w="15" w:type="dxa"/>
              <w:left w:w="57" w:type="dxa"/>
              <w:bottom w:w="15" w:type="dxa"/>
              <w:right w:w="57" w:type="dxa"/>
            </w:tcMar>
            <w:vAlign w:val="center"/>
            <w:hideMark/>
          </w:tcPr>
          <w:p w14:paraId="430A874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5F5432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Age</w:t>
            </w:r>
          </w:p>
        </w:tc>
        <w:tc>
          <w:tcPr>
            <w:tcW w:w="0" w:type="auto"/>
            <w:tcMar>
              <w:top w:w="15" w:type="dxa"/>
              <w:left w:w="140" w:type="dxa"/>
              <w:bottom w:w="15" w:type="dxa"/>
              <w:right w:w="140" w:type="dxa"/>
            </w:tcMar>
            <w:vAlign w:val="center"/>
            <w:hideMark/>
          </w:tcPr>
          <w:p w14:paraId="2D1D1EA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.157</w:t>
            </w:r>
          </w:p>
        </w:tc>
      </w:tr>
      <w:tr w:rsidR="003E334D" w:rsidRPr="00432BE4" w14:paraId="5B91A64C" w14:textId="77777777" w:rsidTr="00E26318">
        <w:tc>
          <w:tcPr>
            <w:tcW w:w="0" w:type="auto"/>
            <w:tcMar>
              <w:top w:w="15" w:type="dxa"/>
              <w:left w:w="57" w:type="dxa"/>
              <w:bottom w:w="15" w:type="dxa"/>
              <w:right w:w="57" w:type="dxa"/>
            </w:tcMar>
            <w:vAlign w:val="center"/>
            <w:hideMark/>
          </w:tcPr>
          <w:p w14:paraId="45303F73"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noWrap/>
            <w:tcMar>
              <w:top w:w="15" w:type="dxa"/>
              <w:left w:w="57" w:type="dxa"/>
              <w:bottom w:w="15" w:type="dxa"/>
              <w:right w:w="57" w:type="dxa"/>
            </w:tcMar>
            <w:vAlign w:val="center"/>
            <w:hideMark/>
          </w:tcPr>
          <w:p w14:paraId="66FEFE6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F71ED1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Age</w:t>
            </w:r>
          </w:p>
        </w:tc>
        <w:tc>
          <w:tcPr>
            <w:tcW w:w="0" w:type="auto"/>
            <w:tcMar>
              <w:top w:w="15" w:type="dxa"/>
              <w:left w:w="140" w:type="dxa"/>
              <w:bottom w:w="15" w:type="dxa"/>
              <w:right w:w="140" w:type="dxa"/>
            </w:tcMar>
            <w:vAlign w:val="center"/>
            <w:hideMark/>
          </w:tcPr>
          <w:p w14:paraId="30A2408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.081</w:t>
            </w:r>
          </w:p>
        </w:tc>
      </w:tr>
      <w:tr w:rsidR="003E334D" w:rsidRPr="00432BE4" w14:paraId="294FF844" w14:textId="77777777" w:rsidTr="00E26318">
        <w:tc>
          <w:tcPr>
            <w:tcW w:w="0" w:type="auto"/>
            <w:tcMar>
              <w:top w:w="15" w:type="dxa"/>
              <w:left w:w="57" w:type="dxa"/>
              <w:bottom w:w="15" w:type="dxa"/>
              <w:right w:w="57" w:type="dxa"/>
            </w:tcMar>
            <w:vAlign w:val="center"/>
            <w:hideMark/>
          </w:tcPr>
          <w:p w14:paraId="7DA5A11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MAW1</w:t>
            </w:r>
          </w:p>
        </w:tc>
        <w:tc>
          <w:tcPr>
            <w:tcW w:w="0" w:type="auto"/>
            <w:noWrap/>
            <w:tcMar>
              <w:top w:w="15" w:type="dxa"/>
              <w:left w:w="57" w:type="dxa"/>
              <w:bottom w:w="15" w:type="dxa"/>
              <w:right w:w="57" w:type="dxa"/>
            </w:tcMar>
            <w:vAlign w:val="center"/>
            <w:hideMark/>
          </w:tcPr>
          <w:p w14:paraId="5622471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C0D7BA4"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tcMar>
              <w:top w:w="15" w:type="dxa"/>
              <w:left w:w="140" w:type="dxa"/>
              <w:bottom w:w="15" w:type="dxa"/>
              <w:right w:w="140" w:type="dxa"/>
            </w:tcMar>
            <w:vAlign w:val="center"/>
            <w:hideMark/>
          </w:tcPr>
          <w:p w14:paraId="2C4D375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.756</w:t>
            </w:r>
          </w:p>
        </w:tc>
      </w:tr>
      <w:tr w:rsidR="003E334D" w:rsidRPr="00432BE4" w14:paraId="473525D9" w14:textId="77777777" w:rsidTr="00E26318">
        <w:tc>
          <w:tcPr>
            <w:tcW w:w="0" w:type="auto"/>
            <w:tcMar>
              <w:top w:w="15" w:type="dxa"/>
              <w:left w:w="57" w:type="dxa"/>
              <w:bottom w:w="15" w:type="dxa"/>
              <w:right w:w="57" w:type="dxa"/>
            </w:tcMar>
            <w:vAlign w:val="center"/>
            <w:hideMark/>
          </w:tcPr>
          <w:p w14:paraId="7BF41A5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MAW2</w:t>
            </w:r>
          </w:p>
        </w:tc>
        <w:tc>
          <w:tcPr>
            <w:tcW w:w="0" w:type="auto"/>
            <w:noWrap/>
            <w:tcMar>
              <w:top w:w="15" w:type="dxa"/>
              <w:left w:w="57" w:type="dxa"/>
              <w:bottom w:w="15" w:type="dxa"/>
              <w:right w:w="57" w:type="dxa"/>
            </w:tcMar>
            <w:vAlign w:val="center"/>
            <w:hideMark/>
          </w:tcPr>
          <w:p w14:paraId="5EA4AE4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EBE3500"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tcMar>
              <w:top w:w="15" w:type="dxa"/>
              <w:left w:w="140" w:type="dxa"/>
              <w:bottom w:w="15" w:type="dxa"/>
              <w:right w:w="140" w:type="dxa"/>
            </w:tcMar>
            <w:vAlign w:val="center"/>
            <w:hideMark/>
          </w:tcPr>
          <w:p w14:paraId="12043A1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.826</w:t>
            </w:r>
          </w:p>
        </w:tc>
      </w:tr>
      <w:tr w:rsidR="003E334D" w:rsidRPr="00432BE4" w14:paraId="068857A7" w14:textId="77777777" w:rsidTr="00E26318">
        <w:tc>
          <w:tcPr>
            <w:tcW w:w="0" w:type="auto"/>
            <w:tcMar>
              <w:top w:w="15" w:type="dxa"/>
              <w:left w:w="57" w:type="dxa"/>
              <w:bottom w:w="15" w:type="dxa"/>
              <w:right w:w="57" w:type="dxa"/>
            </w:tcMar>
            <w:vAlign w:val="center"/>
            <w:hideMark/>
          </w:tcPr>
          <w:p w14:paraId="5CF9D71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MAW3</w:t>
            </w:r>
          </w:p>
        </w:tc>
        <w:tc>
          <w:tcPr>
            <w:tcW w:w="0" w:type="auto"/>
            <w:noWrap/>
            <w:tcMar>
              <w:top w:w="15" w:type="dxa"/>
              <w:left w:w="57" w:type="dxa"/>
              <w:bottom w:w="15" w:type="dxa"/>
              <w:right w:w="57" w:type="dxa"/>
            </w:tcMar>
            <w:vAlign w:val="center"/>
            <w:hideMark/>
          </w:tcPr>
          <w:p w14:paraId="77BD5E5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6D98A19"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tcMar>
              <w:top w:w="15" w:type="dxa"/>
              <w:left w:w="140" w:type="dxa"/>
              <w:bottom w:w="15" w:type="dxa"/>
              <w:right w:w="140" w:type="dxa"/>
            </w:tcMar>
            <w:vAlign w:val="center"/>
            <w:hideMark/>
          </w:tcPr>
          <w:p w14:paraId="5293AE0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.695</w:t>
            </w:r>
          </w:p>
        </w:tc>
      </w:tr>
      <w:tr w:rsidR="003E334D" w:rsidRPr="00432BE4" w14:paraId="3ECAEEE0" w14:textId="77777777" w:rsidTr="00E26318">
        <w:tc>
          <w:tcPr>
            <w:tcW w:w="0" w:type="auto"/>
            <w:tcMar>
              <w:top w:w="15" w:type="dxa"/>
              <w:left w:w="57" w:type="dxa"/>
              <w:bottom w:w="15" w:type="dxa"/>
              <w:right w:w="57" w:type="dxa"/>
            </w:tcMar>
            <w:vAlign w:val="center"/>
            <w:hideMark/>
          </w:tcPr>
          <w:p w14:paraId="379766F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MAW5</w:t>
            </w:r>
          </w:p>
        </w:tc>
        <w:tc>
          <w:tcPr>
            <w:tcW w:w="0" w:type="auto"/>
            <w:noWrap/>
            <w:tcMar>
              <w:top w:w="15" w:type="dxa"/>
              <w:left w:w="57" w:type="dxa"/>
              <w:bottom w:w="15" w:type="dxa"/>
              <w:right w:w="57" w:type="dxa"/>
            </w:tcMar>
            <w:vAlign w:val="center"/>
            <w:hideMark/>
          </w:tcPr>
          <w:p w14:paraId="46565F5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7A9429E6"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MindfulnessAtWork</w:t>
            </w:r>
            <w:proofErr w:type="spellEnd"/>
          </w:p>
        </w:tc>
        <w:tc>
          <w:tcPr>
            <w:tcW w:w="0" w:type="auto"/>
            <w:tcMar>
              <w:top w:w="15" w:type="dxa"/>
              <w:left w:w="140" w:type="dxa"/>
              <w:bottom w:w="15" w:type="dxa"/>
              <w:right w:w="140" w:type="dxa"/>
            </w:tcMar>
            <w:vAlign w:val="center"/>
            <w:hideMark/>
          </w:tcPr>
          <w:p w14:paraId="21185D9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.636</w:t>
            </w:r>
          </w:p>
        </w:tc>
      </w:tr>
      <w:tr w:rsidR="003E334D" w:rsidRPr="00432BE4" w14:paraId="560C7EC7" w14:textId="77777777" w:rsidTr="00E26318">
        <w:tc>
          <w:tcPr>
            <w:tcW w:w="0" w:type="auto"/>
            <w:tcMar>
              <w:top w:w="15" w:type="dxa"/>
              <w:left w:w="57" w:type="dxa"/>
              <w:bottom w:w="15" w:type="dxa"/>
              <w:right w:w="57" w:type="dxa"/>
            </w:tcMar>
            <w:vAlign w:val="center"/>
            <w:hideMark/>
          </w:tcPr>
          <w:p w14:paraId="0A3AE7BD"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WLE4</w:t>
            </w:r>
          </w:p>
        </w:tc>
        <w:tc>
          <w:tcPr>
            <w:tcW w:w="0" w:type="auto"/>
            <w:noWrap/>
            <w:tcMar>
              <w:top w:w="15" w:type="dxa"/>
              <w:left w:w="57" w:type="dxa"/>
              <w:bottom w:w="15" w:type="dxa"/>
              <w:right w:w="57" w:type="dxa"/>
            </w:tcMar>
            <w:vAlign w:val="center"/>
            <w:hideMark/>
          </w:tcPr>
          <w:p w14:paraId="10D8E16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B4BF88B"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tcMar>
              <w:top w:w="15" w:type="dxa"/>
              <w:left w:w="140" w:type="dxa"/>
              <w:bottom w:w="15" w:type="dxa"/>
              <w:right w:w="140" w:type="dxa"/>
            </w:tcMar>
            <w:vAlign w:val="center"/>
            <w:hideMark/>
          </w:tcPr>
          <w:p w14:paraId="5C8ADB5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.806</w:t>
            </w:r>
          </w:p>
        </w:tc>
      </w:tr>
      <w:tr w:rsidR="003E334D" w:rsidRPr="00432BE4" w14:paraId="704CB4CC" w14:textId="77777777" w:rsidTr="00E26318">
        <w:tc>
          <w:tcPr>
            <w:tcW w:w="0" w:type="auto"/>
            <w:tcMar>
              <w:top w:w="15" w:type="dxa"/>
              <w:left w:w="57" w:type="dxa"/>
              <w:bottom w:w="15" w:type="dxa"/>
              <w:right w:w="57" w:type="dxa"/>
            </w:tcMar>
            <w:vAlign w:val="center"/>
            <w:hideMark/>
          </w:tcPr>
          <w:p w14:paraId="386875A8"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WLE3</w:t>
            </w:r>
          </w:p>
        </w:tc>
        <w:tc>
          <w:tcPr>
            <w:tcW w:w="0" w:type="auto"/>
            <w:noWrap/>
            <w:tcMar>
              <w:top w:w="15" w:type="dxa"/>
              <w:left w:w="57" w:type="dxa"/>
              <w:bottom w:w="15" w:type="dxa"/>
              <w:right w:w="57" w:type="dxa"/>
            </w:tcMar>
            <w:vAlign w:val="center"/>
            <w:hideMark/>
          </w:tcPr>
          <w:p w14:paraId="1A766DF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C64B46E"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tcMar>
              <w:top w:w="15" w:type="dxa"/>
              <w:left w:w="140" w:type="dxa"/>
              <w:bottom w:w="15" w:type="dxa"/>
              <w:right w:w="140" w:type="dxa"/>
            </w:tcMar>
            <w:vAlign w:val="center"/>
            <w:hideMark/>
          </w:tcPr>
          <w:p w14:paraId="4E6ABFC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.857</w:t>
            </w:r>
          </w:p>
        </w:tc>
      </w:tr>
      <w:tr w:rsidR="003E334D" w:rsidRPr="00432BE4" w14:paraId="687F19D3" w14:textId="77777777" w:rsidTr="00E26318">
        <w:tc>
          <w:tcPr>
            <w:tcW w:w="0" w:type="auto"/>
            <w:tcMar>
              <w:top w:w="15" w:type="dxa"/>
              <w:left w:w="57" w:type="dxa"/>
              <w:bottom w:w="15" w:type="dxa"/>
              <w:right w:w="57" w:type="dxa"/>
            </w:tcMar>
            <w:vAlign w:val="center"/>
            <w:hideMark/>
          </w:tcPr>
          <w:p w14:paraId="49C0DF15"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WLE2</w:t>
            </w:r>
          </w:p>
        </w:tc>
        <w:tc>
          <w:tcPr>
            <w:tcW w:w="0" w:type="auto"/>
            <w:noWrap/>
            <w:tcMar>
              <w:top w:w="15" w:type="dxa"/>
              <w:left w:w="57" w:type="dxa"/>
              <w:bottom w:w="15" w:type="dxa"/>
              <w:right w:w="57" w:type="dxa"/>
            </w:tcMar>
            <w:vAlign w:val="center"/>
            <w:hideMark/>
          </w:tcPr>
          <w:p w14:paraId="073B14E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009DA775"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tcMar>
              <w:top w:w="15" w:type="dxa"/>
              <w:left w:w="140" w:type="dxa"/>
              <w:bottom w:w="15" w:type="dxa"/>
              <w:right w:w="140" w:type="dxa"/>
            </w:tcMar>
            <w:vAlign w:val="center"/>
            <w:hideMark/>
          </w:tcPr>
          <w:p w14:paraId="3B2DD63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.819</w:t>
            </w:r>
          </w:p>
        </w:tc>
      </w:tr>
      <w:tr w:rsidR="003E334D" w:rsidRPr="00432BE4" w14:paraId="75A08581" w14:textId="77777777" w:rsidTr="00E26318">
        <w:tc>
          <w:tcPr>
            <w:tcW w:w="0" w:type="auto"/>
            <w:tcMar>
              <w:top w:w="15" w:type="dxa"/>
              <w:left w:w="57" w:type="dxa"/>
              <w:bottom w:w="15" w:type="dxa"/>
              <w:right w:w="57" w:type="dxa"/>
            </w:tcMar>
            <w:vAlign w:val="center"/>
            <w:hideMark/>
          </w:tcPr>
          <w:p w14:paraId="6F0E9AE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WLE1</w:t>
            </w:r>
          </w:p>
        </w:tc>
        <w:tc>
          <w:tcPr>
            <w:tcW w:w="0" w:type="auto"/>
            <w:noWrap/>
            <w:tcMar>
              <w:top w:w="15" w:type="dxa"/>
              <w:left w:w="57" w:type="dxa"/>
              <w:bottom w:w="15" w:type="dxa"/>
              <w:right w:w="57" w:type="dxa"/>
            </w:tcMar>
            <w:vAlign w:val="center"/>
            <w:hideMark/>
          </w:tcPr>
          <w:p w14:paraId="1E59754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8F5B54E"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WLEnhancement</w:t>
            </w:r>
            <w:proofErr w:type="spellEnd"/>
          </w:p>
        </w:tc>
        <w:tc>
          <w:tcPr>
            <w:tcW w:w="0" w:type="auto"/>
            <w:tcMar>
              <w:top w:w="15" w:type="dxa"/>
              <w:left w:w="140" w:type="dxa"/>
              <w:bottom w:w="15" w:type="dxa"/>
              <w:right w:w="140" w:type="dxa"/>
            </w:tcMar>
            <w:vAlign w:val="center"/>
            <w:hideMark/>
          </w:tcPr>
          <w:p w14:paraId="3539633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.632</w:t>
            </w:r>
          </w:p>
        </w:tc>
      </w:tr>
      <w:tr w:rsidR="003E334D" w:rsidRPr="00432BE4" w14:paraId="317E81A1" w14:textId="77777777" w:rsidTr="00E26318">
        <w:tc>
          <w:tcPr>
            <w:tcW w:w="0" w:type="auto"/>
            <w:tcMar>
              <w:top w:w="15" w:type="dxa"/>
              <w:left w:w="57" w:type="dxa"/>
              <w:bottom w:w="15" w:type="dxa"/>
              <w:right w:w="57" w:type="dxa"/>
            </w:tcMar>
            <w:vAlign w:val="center"/>
            <w:hideMark/>
          </w:tcPr>
          <w:p w14:paraId="2A2E931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LWE2</w:t>
            </w:r>
          </w:p>
        </w:tc>
        <w:tc>
          <w:tcPr>
            <w:tcW w:w="0" w:type="auto"/>
            <w:noWrap/>
            <w:tcMar>
              <w:top w:w="15" w:type="dxa"/>
              <w:left w:w="57" w:type="dxa"/>
              <w:bottom w:w="15" w:type="dxa"/>
              <w:right w:w="57" w:type="dxa"/>
            </w:tcMar>
            <w:vAlign w:val="center"/>
            <w:hideMark/>
          </w:tcPr>
          <w:p w14:paraId="57CE6CB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252D96A1"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tcMar>
              <w:top w:w="15" w:type="dxa"/>
              <w:left w:w="140" w:type="dxa"/>
              <w:bottom w:w="15" w:type="dxa"/>
              <w:right w:w="140" w:type="dxa"/>
            </w:tcMar>
            <w:vAlign w:val="center"/>
            <w:hideMark/>
          </w:tcPr>
          <w:p w14:paraId="60F8526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.926</w:t>
            </w:r>
          </w:p>
        </w:tc>
      </w:tr>
      <w:tr w:rsidR="003E334D" w:rsidRPr="00432BE4" w14:paraId="327E1A2A" w14:textId="77777777" w:rsidTr="00E26318">
        <w:tc>
          <w:tcPr>
            <w:tcW w:w="0" w:type="auto"/>
            <w:tcMar>
              <w:top w:w="15" w:type="dxa"/>
              <w:left w:w="57" w:type="dxa"/>
              <w:bottom w:w="15" w:type="dxa"/>
              <w:right w:w="57" w:type="dxa"/>
            </w:tcMar>
            <w:vAlign w:val="center"/>
            <w:hideMark/>
          </w:tcPr>
          <w:p w14:paraId="5D3FBE2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LWE3</w:t>
            </w:r>
          </w:p>
        </w:tc>
        <w:tc>
          <w:tcPr>
            <w:tcW w:w="0" w:type="auto"/>
            <w:noWrap/>
            <w:tcMar>
              <w:top w:w="15" w:type="dxa"/>
              <w:left w:w="57" w:type="dxa"/>
              <w:bottom w:w="15" w:type="dxa"/>
              <w:right w:w="57" w:type="dxa"/>
            </w:tcMar>
            <w:vAlign w:val="center"/>
            <w:hideMark/>
          </w:tcPr>
          <w:p w14:paraId="716EAEA3"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E2EA691"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tcMar>
              <w:top w:w="15" w:type="dxa"/>
              <w:left w:w="140" w:type="dxa"/>
              <w:bottom w:w="15" w:type="dxa"/>
              <w:right w:w="140" w:type="dxa"/>
            </w:tcMar>
            <w:vAlign w:val="center"/>
            <w:hideMark/>
          </w:tcPr>
          <w:p w14:paraId="1EB8CC3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.905</w:t>
            </w:r>
          </w:p>
        </w:tc>
      </w:tr>
      <w:tr w:rsidR="003E334D" w:rsidRPr="00432BE4" w14:paraId="7C5B98FA" w14:textId="77777777" w:rsidTr="00E26318">
        <w:tc>
          <w:tcPr>
            <w:tcW w:w="0" w:type="auto"/>
            <w:tcMar>
              <w:top w:w="15" w:type="dxa"/>
              <w:left w:w="57" w:type="dxa"/>
              <w:bottom w:w="15" w:type="dxa"/>
              <w:right w:w="57" w:type="dxa"/>
            </w:tcMar>
            <w:vAlign w:val="center"/>
            <w:hideMark/>
          </w:tcPr>
          <w:p w14:paraId="2ABE9719"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LWE4</w:t>
            </w:r>
          </w:p>
        </w:tc>
        <w:tc>
          <w:tcPr>
            <w:tcW w:w="0" w:type="auto"/>
            <w:noWrap/>
            <w:tcMar>
              <w:top w:w="15" w:type="dxa"/>
              <w:left w:w="57" w:type="dxa"/>
              <w:bottom w:w="15" w:type="dxa"/>
              <w:right w:w="57" w:type="dxa"/>
            </w:tcMar>
            <w:vAlign w:val="center"/>
            <w:hideMark/>
          </w:tcPr>
          <w:p w14:paraId="6CB76BC0"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3ADA480"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LWEnhancement</w:t>
            </w:r>
            <w:proofErr w:type="spellEnd"/>
          </w:p>
        </w:tc>
        <w:tc>
          <w:tcPr>
            <w:tcW w:w="0" w:type="auto"/>
            <w:tcMar>
              <w:top w:w="15" w:type="dxa"/>
              <w:left w:w="140" w:type="dxa"/>
              <w:bottom w:w="15" w:type="dxa"/>
              <w:right w:w="140" w:type="dxa"/>
            </w:tcMar>
            <w:vAlign w:val="center"/>
            <w:hideMark/>
          </w:tcPr>
          <w:p w14:paraId="478CB72A"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.797</w:t>
            </w:r>
          </w:p>
        </w:tc>
      </w:tr>
      <w:tr w:rsidR="003E334D" w:rsidRPr="00432BE4" w14:paraId="1719043E" w14:textId="77777777" w:rsidTr="00E26318">
        <w:tc>
          <w:tcPr>
            <w:tcW w:w="0" w:type="auto"/>
            <w:tcMar>
              <w:top w:w="15" w:type="dxa"/>
              <w:left w:w="57" w:type="dxa"/>
              <w:bottom w:w="15" w:type="dxa"/>
              <w:right w:w="57" w:type="dxa"/>
            </w:tcMar>
            <w:vAlign w:val="center"/>
            <w:hideMark/>
          </w:tcPr>
          <w:p w14:paraId="61089D0A"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MeanConfidence</w:t>
            </w:r>
            <w:proofErr w:type="spellEnd"/>
          </w:p>
        </w:tc>
        <w:tc>
          <w:tcPr>
            <w:tcW w:w="0" w:type="auto"/>
            <w:noWrap/>
            <w:tcMar>
              <w:top w:w="15" w:type="dxa"/>
              <w:left w:w="57" w:type="dxa"/>
              <w:bottom w:w="15" w:type="dxa"/>
              <w:right w:w="57" w:type="dxa"/>
            </w:tcMar>
            <w:vAlign w:val="center"/>
            <w:hideMark/>
          </w:tcPr>
          <w:p w14:paraId="227D69F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405700B2"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64C28FF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.534</w:t>
            </w:r>
          </w:p>
        </w:tc>
      </w:tr>
      <w:tr w:rsidR="003E334D" w:rsidRPr="00432BE4" w14:paraId="51568E4E" w14:textId="77777777" w:rsidTr="00E26318">
        <w:tc>
          <w:tcPr>
            <w:tcW w:w="0" w:type="auto"/>
            <w:tcMar>
              <w:top w:w="15" w:type="dxa"/>
              <w:left w:w="57" w:type="dxa"/>
              <w:bottom w:w="15" w:type="dxa"/>
              <w:right w:w="57" w:type="dxa"/>
            </w:tcMar>
            <w:vAlign w:val="center"/>
            <w:hideMark/>
          </w:tcPr>
          <w:p w14:paraId="35C48362"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MeanInfluence</w:t>
            </w:r>
            <w:proofErr w:type="spellEnd"/>
          </w:p>
        </w:tc>
        <w:tc>
          <w:tcPr>
            <w:tcW w:w="0" w:type="auto"/>
            <w:noWrap/>
            <w:tcMar>
              <w:top w:w="15" w:type="dxa"/>
              <w:left w:w="57" w:type="dxa"/>
              <w:bottom w:w="15" w:type="dxa"/>
              <w:right w:w="57" w:type="dxa"/>
            </w:tcMar>
            <w:vAlign w:val="center"/>
            <w:hideMark/>
          </w:tcPr>
          <w:p w14:paraId="4EF11DAB"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130C0583"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4F3C24A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.815</w:t>
            </w:r>
          </w:p>
        </w:tc>
      </w:tr>
      <w:tr w:rsidR="003E334D" w:rsidRPr="00432BE4" w14:paraId="79A3192E" w14:textId="77777777" w:rsidTr="00E26318">
        <w:tc>
          <w:tcPr>
            <w:tcW w:w="0" w:type="auto"/>
            <w:tcMar>
              <w:top w:w="15" w:type="dxa"/>
              <w:left w:w="57" w:type="dxa"/>
              <w:bottom w:w="15" w:type="dxa"/>
              <w:right w:w="57" w:type="dxa"/>
            </w:tcMar>
            <w:vAlign w:val="center"/>
            <w:hideMark/>
          </w:tcPr>
          <w:p w14:paraId="009E214E"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MeanTaskKnowledge</w:t>
            </w:r>
            <w:proofErr w:type="spellEnd"/>
          </w:p>
        </w:tc>
        <w:tc>
          <w:tcPr>
            <w:tcW w:w="0" w:type="auto"/>
            <w:noWrap/>
            <w:tcMar>
              <w:top w:w="15" w:type="dxa"/>
              <w:left w:w="57" w:type="dxa"/>
              <w:bottom w:w="15" w:type="dxa"/>
              <w:right w:w="57" w:type="dxa"/>
            </w:tcMar>
            <w:vAlign w:val="center"/>
            <w:hideMark/>
          </w:tcPr>
          <w:p w14:paraId="4D704E14"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68703D91"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34F6C2FC"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.853</w:t>
            </w:r>
          </w:p>
        </w:tc>
      </w:tr>
      <w:tr w:rsidR="003E334D" w:rsidRPr="00432BE4" w14:paraId="18B8E1E7" w14:textId="77777777" w:rsidTr="00E26318">
        <w:tc>
          <w:tcPr>
            <w:tcW w:w="0" w:type="auto"/>
            <w:tcMar>
              <w:top w:w="15" w:type="dxa"/>
              <w:left w:w="57" w:type="dxa"/>
              <w:bottom w:w="15" w:type="dxa"/>
              <w:right w:w="57" w:type="dxa"/>
            </w:tcMar>
            <w:vAlign w:val="center"/>
            <w:hideMark/>
          </w:tcPr>
          <w:p w14:paraId="0109FF89"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MeanCompetenceThema</w:t>
            </w:r>
            <w:proofErr w:type="spellEnd"/>
          </w:p>
        </w:tc>
        <w:tc>
          <w:tcPr>
            <w:tcW w:w="0" w:type="auto"/>
            <w:noWrap/>
            <w:tcMar>
              <w:top w:w="15" w:type="dxa"/>
              <w:left w:w="57" w:type="dxa"/>
              <w:bottom w:w="15" w:type="dxa"/>
              <w:right w:w="57" w:type="dxa"/>
            </w:tcMar>
            <w:vAlign w:val="center"/>
            <w:hideMark/>
          </w:tcPr>
          <w:p w14:paraId="779CEE21"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A684D24"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SenseOfCompetence</w:t>
            </w:r>
            <w:proofErr w:type="spellEnd"/>
          </w:p>
        </w:tc>
        <w:tc>
          <w:tcPr>
            <w:tcW w:w="0" w:type="auto"/>
            <w:tcMar>
              <w:top w:w="15" w:type="dxa"/>
              <w:left w:w="140" w:type="dxa"/>
              <w:bottom w:w="15" w:type="dxa"/>
              <w:right w:w="140" w:type="dxa"/>
            </w:tcMar>
            <w:vAlign w:val="center"/>
            <w:hideMark/>
          </w:tcPr>
          <w:p w14:paraId="6E644BB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.810</w:t>
            </w:r>
          </w:p>
        </w:tc>
      </w:tr>
      <w:tr w:rsidR="003E334D" w:rsidRPr="00432BE4" w14:paraId="2CCA45B6" w14:textId="77777777" w:rsidTr="00E26318">
        <w:tc>
          <w:tcPr>
            <w:tcW w:w="0" w:type="auto"/>
            <w:tcMar>
              <w:top w:w="15" w:type="dxa"/>
              <w:left w:w="57" w:type="dxa"/>
              <w:bottom w:w="15" w:type="dxa"/>
              <w:right w:w="57" w:type="dxa"/>
            </w:tcMar>
            <w:vAlign w:val="center"/>
            <w:hideMark/>
          </w:tcPr>
          <w:p w14:paraId="07BF26AD"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MeanWorkEnjoyment</w:t>
            </w:r>
            <w:proofErr w:type="spellEnd"/>
          </w:p>
        </w:tc>
        <w:tc>
          <w:tcPr>
            <w:tcW w:w="0" w:type="auto"/>
            <w:noWrap/>
            <w:tcMar>
              <w:top w:w="15" w:type="dxa"/>
              <w:left w:w="57" w:type="dxa"/>
              <w:bottom w:w="15" w:type="dxa"/>
              <w:right w:w="57" w:type="dxa"/>
            </w:tcMar>
            <w:vAlign w:val="center"/>
            <w:hideMark/>
          </w:tcPr>
          <w:p w14:paraId="4B3B607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FF06FC0"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05FBED4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.928</w:t>
            </w:r>
          </w:p>
        </w:tc>
      </w:tr>
      <w:tr w:rsidR="003E334D" w:rsidRPr="00432BE4" w14:paraId="303A1E07" w14:textId="77777777" w:rsidTr="00E26318">
        <w:tc>
          <w:tcPr>
            <w:tcW w:w="0" w:type="auto"/>
            <w:tcMar>
              <w:top w:w="15" w:type="dxa"/>
              <w:left w:w="57" w:type="dxa"/>
              <w:bottom w:w="15" w:type="dxa"/>
              <w:right w:w="57" w:type="dxa"/>
            </w:tcMar>
            <w:vAlign w:val="center"/>
            <w:hideMark/>
          </w:tcPr>
          <w:p w14:paraId="66E12231"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MeanIntrinsicWorkMotivation</w:t>
            </w:r>
            <w:proofErr w:type="spellEnd"/>
          </w:p>
        </w:tc>
        <w:tc>
          <w:tcPr>
            <w:tcW w:w="0" w:type="auto"/>
            <w:noWrap/>
            <w:tcMar>
              <w:top w:w="15" w:type="dxa"/>
              <w:left w:w="57" w:type="dxa"/>
              <w:bottom w:w="15" w:type="dxa"/>
              <w:right w:w="57" w:type="dxa"/>
            </w:tcMar>
            <w:vAlign w:val="center"/>
            <w:hideMark/>
          </w:tcPr>
          <w:p w14:paraId="65E9B227"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516461C7"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1307E072"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.870</w:t>
            </w:r>
          </w:p>
        </w:tc>
      </w:tr>
      <w:tr w:rsidR="00E26318" w:rsidRPr="00432BE4" w14:paraId="66475AA6" w14:textId="77777777" w:rsidTr="00E26318">
        <w:tc>
          <w:tcPr>
            <w:tcW w:w="0" w:type="auto"/>
            <w:tcMar>
              <w:top w:w="15" w:type="dxa"/>
              <w:left w:w="57" w:type="dxa"/>
              <w:bottom w:w="15" w:type="dxa"/>
              <w:right w:w="57" w:type="dxa"/>
            </w:tcMar>
            <w:vAlign w:val="center"/>
            <w:hideMark/>
          </w:tcPr>
          <w:p w14:paraId="409EB741"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MeanAbsorption</w:t>
            </w:r>
            <w:proofErr w:type="spellEnd"/>
          </w:p>
        </w:tc>
        <w:tc>
          <w:tcPr>
            <w:tcW w:w="0" w:type="auto"/>
            <w:noWrap/>
            <w:tcMar>
              <w:top w:w="15" w:type="dxa"/>
              <w:left w:w="57" w:type="dxa"/>
              <w:bottom w:w="15" w:type="dxa"/>
              <w:right w:w="57" w:type="dxa"/>
            </w:tcMar>
            <w:vAlign w:val="center"/>
            <w:hideMark/>
          </w:tcPr>
          <w:p w14:paraId="23E901BF"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&lt;---</w:t>
            </w:r>
          </w:p>
        </w:tc>
        <w:tc>
          <w:tcPr>
            <w:tcW w:w="0" w:type="auto"/>
            <w:tcBorders>
              <w:right w:val="single" w:sz="6" w:space="0" w:color="auto"/>
            </w:tcBorders>
            <w:tcMar>
              <w:top w:w="15" w:type="dxa"/>
              <w:left w:w="140" w:type="dxa"/>
              <w:bottom w:w="15" w:type="dxa"/>
              <w:right w:w="140" w:type="dxa"/>
            </w:tcMar>
            <w:vAlign w:val="center"/>
            <w:hideMark/>
          </w:tcPr>
          <w:p w14:paraId="3CF4BAA7" w14:textId="77777777" w:rsidR="00E26318" w:rsidRPr="00432BE4" w:rsidRDefault="00E26318" w:rsidP="00524379">
            <w:pPr>
              <w:spacing w:after="0" w:line="360" w:lineRule="auto"/>
              <w:rPr>
                <w:rFonts w:ascii="Times New Roman" w:hAnsi="Times New Roman" w:cs="Times New Roman"/>
                <w:bCs/>
                <w:sz w:val="24"/>
                <w:szCs w:val="24"/>
              </w:rPr>
            </w:pPr>
            <w:proofErr w:type="spellStart"/>
            <w:r w:rsidRPr="00432BE4">
              <w:rPr>
                <w:rFonts w:ascii="Times New Roman" w:hAnsi="Times New Roman" w:cs="Times New Roman"/>
                <w:bCs/>
                <w:sz w:val="24"/>
                <w:szCs w:val="24"/>
              </w:rPr>
              <w:t>FlowAtWork</w:t>
            </w:r>
            <w:proofErr w:type="spellEnd"/>
          </w:p>
        </w:tc>
        <w:tc>
          <w:tcPr>
            <w:tcW w:w="0" w:type="auto"/>
            <w:tcMar>
              <w:top w:w="15" w:type="dxa"/>
              <w:left w:w="140" w:type="dxa"/>
              <w:bottom w:w="15" w:type="dxa"/>
              <w:right w:w="140" w:type="dxa"/>
            </w:tcMar>
            <w:vAlign w:val="center"/>
            <w:hideMark/>
          </w:tcPr>
          <w:p w14:paraId="13A97056" w14:textId="77777777" w:rsidR="00E26318" w:rsidRPr="00432BE4" w:rsidRDefault="00E26318" w:rsidP="00524379">
            <w:pPr>
              <w:spacing w:after="0" w:line="360" w:lineRule="auto"/>
              <w:rPr>
                <w:rFonts w:ascii="Times New Roman" w:hAnsi="Times New Roman" w:cs="Times New Roman"/>
                <w:bCs/>
                <w:sz w:val="24"/>
                <w:szCs w:val="24"/>
              </w:rPr>
            </w:pPr>
            <w:r w:rsidRPr="00432BE4">
              <w:rPr>
                <w:rFonts w:ascii="Times New Roman" w:hAnsi="Times New Roman" w:cs="Times New Roman"/>
                <w:bCs/>
                <w:sz w:val="24"/>
                <w:szCs w:val="24"/>
              </w:rPr>
              <w:t>.576</w:t>
            </w:r>
          </w:p>
        </w:tc>
      </w:tr>
    </w:tbl>
    <w:p w14:paraId="7FD8BBB7" w14:textId="148FA949" w:rsidR="00E26318" w:rsidRPr="00432BE4" w:rsidRDefault="00E26318" w:rsidP="00524379">
      <w:pPr>
        <w:spacing w:after="0" w:line="360" w:lineRule="auto"/>
        <w:rPr>
          <w:rFonts w:ascii="Times New Roman" w:hAnsi="Times New Roman" w:cs="Times New Roman"/>
          <w:bCs/>
          <w:sz w:val="24"/>
          <w:szCs w:val="24"/>
        </w:rPr>
      </w:pPr>
    </w:p>
    <w:p w14:paraId="665E2371" w14:textId="4482A2A8" w:rsidR="005B0E1D" w:rsidRPr="00432BE4" w:rsidRDefault="005B0E1D">
      <w:pPr>
        <w:rPr>
          <w:rFonts w:ascii="Times New Roman" w:hAnsi="Times New Roman" w:cs="Times New Roman"/>
          <w:bCs/>
          <w:sz w:val="24"/>
          <w:szCs w:val="24"/>
        </w:rPr>
      </w:pPr>
      <w:r w:rsidRPr="00432BE4">
        <w:rPr>
          <w:rFonts w:ascii="Times New Roman" w:hAnsi="Times New Roman" w:cs="Times New Roman"/>
          <w:bCs/>
          <w:sz w:val="24"/>
          <w:szCs w:val="24"/>
        </w:rPr>
        <w:br w:type="page"/>
      </w:r>
    </w:p>
    <w:tbl>
      <w:tblPr>
        <w:tblW w:w="66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975"/>
        <w:gridCol w:w="1107"/>
        <w:gridCol w:w="1073"/>
        <w:gridCol w:w="1219"/>
        <w:gridCol w:w="1551"/>
      </w:tblGrid>
      <w:tr w:rsidR="003E334D" w:rsidRPr="00432BE4" w14:paraId="33E13923" w14:textId="77777777" w:rsidTr="00882A4E">
        <w:trPr>
          <w:cantSplit/>
        </w:trPr>
        <w:tc>
          <w:tcPr>
            <w:tcW w:w="6660" w:type="dxa"/>
            <w:gridSpan w:val="6"/>
            <w:tcBorders>
              <w:top w:val="nil"/>
              <w:left w:val="nil"/>
              <w:bottom w:val="nil"/>
              <w:right w:val="nil"/>
            </w:tcBorders>
            <w:shd w:val="clear" w:color="auto" w:fill="FFFFFF"/>
            <w:vAlign w:val="center"/>
          </w:tcPr>
          <w:p w14:paraId="37723828" w14:textId="77777777" w:rsidR="005B0E1D" w:rsidRPr="00432BE4" w:rsidRDefault="005B0E1D" w:rsidP="00882A4E">
            <w:pPr>
              <w:spacing w:after="0" w:line="360" w:lineRule="auto"/>
              <w:rPr>
                <w:rFonts w:ascii="Times New Roman" w:hAnsi="Times New Roman" w:cs="Times New Roman"/>
                <w:sz w:val="24"/>
                <w:szCs w:val="24"/>
              </w:rPr>
            </w:pPr>
            <w:r w:rsidRPr="00432BE4">
              <w:rPr>
                <w:rFonts w:ascii="Times New Roman" w:hAnsi="Times New Roman" w:cs="Times New Roman"/>
                <w:b/>
                <w:bCs/>
                <w:sz w:val="24"/>
                <w:szCs w:val="24"/>
              </w:rPr>
              <w:t>Statistics</w:t>
            </w:r>
          </w:p>
        </w:tc>
      </w:tr>
      <w:tr w:rsidR="003E334D" w:rsidRPr="00432BE4" w14:paraId="49F4C398" w14:textId="77777777" w:rsidTr="00882A4E">
        <w:trPr>
          <w:cantSplit/>
        </w:trPr>
        <w:tc>
          <w:tcPr>
            <w:tcW w:w="1710" w:type="dxa"/>
            <w:gridSpan w:val="2"/>
            <w:tcBorders>
              <w:top w:val="nil"/>
              <w:left w:val="nil"/>
              <w:bottom w:val="single" w:sz="8" w:space="0" w:color="152935"/>
              <w:right w:val="nil"/>
            </w:tcBorders>
            <w:shd w:val="clear" w:color="auto" w:fill="FFFFFF"/>
            <w:vAlign w:val="bottom"/>
          </w:tcPr>
          <w:p w14:paraId="6259CF0D" w14:textId="77777777" w:rsidR="005B0E1D" w:rsidRPr="00432BE4" w:rsidRDefault="005B0E1D" w:rsidP="00882A4E">
            <w:pPr>
              <w:spacing w:after="0" w:line="360" w:lineRule="auto"/>
              <w:rPr>
                <w:rFonts w:ascii="Times New Roman" w:hAnsi="Times New Roman" w:cs="Times New Roman"/>
                <w:sz w:val="24"/>
                <w:szCs w:val="24"/>
              </w:rPr>
            </w:pPr>
          </w:p>
        </w:tc>
        <w:tc>
          <w:tcPr>
            <w:tcW w:w="1107" w:type="dxa"/>
            <w:tcBorders>
              <w:top w:val="nil"/>
              <w:left w:val="nil"/>
              <w:bottom w:val="single" w:sz="8" w:space="0" w:color="152935"/>
              <w:right w:val="single" w:sz="8" w:space="0" w:color="E0E0E0"/>
            </w:tcBorders>
            <w:shd w:val="clear" w:color="auto" w:fill="FFFFFF"/>
            <w:vAlign w:val="bottom"/>
          </w:tcPr>
          <w:p w14:paraId="2A690FAC" w14:textId="77777777" w:rsidR="005B0E1D" w:rsidRPr="00432BE4" w:rsidRDefault="005B0E1D" w:rsidP="00882A4E">
            <w:pPr>
              <w:spacing w:after="0" w:line="360" w:lineRule="auto"/>
              <w:ind w:left="30" w:right="90"/>
              <w:rPr>
                <w:rFonts w:ascii="Times New Roman" w:hAnsi="Times New Roman" w:cs="Times New Roman"/>
                <w:sz w:val="24"/>
                <w:szCs w:val="24"/>
              </w:rPr>
            </w:pPr>
            <w:r w:rsidRPr="00432BE4">
              <w:rPr>
                <w:rFonts w:ascii="Times New Roman" w:hAnsi="Times New Roman" w:cs="Times New Roman"/>
                <w:sz w:val="24"/>
                <w:szCs w:val="24"/>
              </w:rPr>
              <w:t>Gender</w:t>
            </w:r>
          </w:p>
        </w:tc>
        <w:tc>
          <w:tcPr>
            <w:tcW w:w="1073" w:type="dxa"/>
            <w:tcBorders>
              <w:top w:val="nil"/>
              <w:left w:val="single" w:sz="8" w:space="0" w:color="E0E0E0"/>
              <w:bottom w:val="single" w:sz="8" w:space="0" w:color="152935"/>
              <w:right w:val="single" w:sz="8" w:space="0" w:color="E0E0E0"/>
            </w:tcBorders>
            <w:shd w:val="clear" w:color="auto" w:fill="FFFFFF"/>
            <w:vAlign w:val="bottom"/>
          </w:tcPr>
          <w:p w14:paraId="1B8B0D2F" w14:textId="77777777" w:rsidR="005B0E1D" w:rsidRPr="00432BE4" w:rsidRDefault="005B0E1D" w:rsidP="00882A4E">
            <w:pPr>
              <w:spacing w:after="0" w:line="360" w:lineRule="auto"/>
              <w:ind w:left="30" w:right="90"/>
              <w:rPr>
                <w:rFonts w:ascii="Times New Roman" w:hAnsi="Times New Roman" w:cs="Times New Roman"/>
                <w:sz w:val="24"/>
                <w:szCs w:val="24"/>
              </w:rPr>
            </w:pPr>
            <w:r w:rsidRPr="00432BE4">
              <w:rPr>
                <w:rFonts w:ascii="Times New Roman" w:hAnsi="Times New Roman" w:cs="Times New Roman"/>
                <w:sz w:val="24"/>
                <w:szCs w:val="24"/>
              </w:rPr>
              <w:t>Age</w:t>
            </w:r>
          </w:p>
        </w:tc>
        <w:tc>
          <w:tcPr>
            <w:tcW w:w="1219" w:type="dxa"/>
            <w:tcBorders>
              <w:top w:val="nil"/>
              <w:left w:val="single" w:sz="8" w:space="0" w:color="E0E0E0"/>
              <w:bottom w:val="single" w:sz="8" w:space="0" w:color="152935"/>
              <w:right w:val="single" w:sz="8" w:space="0" w:color="E0E0E0"/>
            </w:tcBorders>
            <w:shd w:val="clear" w:color="auto" w:fill="FFFFFF"/>
            <w:vAlign w:val="bottom"/>
          </w:tcPr>
          <w:p w14:paraId="4085736E" w14:textId="77777777" w:rsidR="005B0E1D" w:rsidRPr="00432BE4" w:rsidRDefault="005B0E1D" w:rsidP="00882A4E">
            <w:pPr>
              <w:spacing w:after="0" w:line="360" w:lineRule="auto"/>
              <w:ind w:left="30" w:right="90"/>
              <w:rPr>
                <w:rFonts w:ascii="Times New Roman" w:hAnsi="Times New Roman" w:cs="Times New Roman"/>
                <w:sz w:val="24"/>
                <w:szCs w:val="24"/>
              </w:rPr>
            </w:pPr>
            <w:r w:rsidRPr="00432BE4">
              <w:rPr>
                <w:rFonts w:ascii="Times New Roman" w:hAnsi="Times New Roman" w:cs="Times New Roman"/>
                <w:sz w:val="24"/>
                <w:szCs w:val="24"/>
              </w:rPr>
              <w:t>Workplace</w:t>
            </w:r>
          </w:p>
        </w:tc>
        <w:tc>
          <w:tcPr>
            <w:tcW w:w="1551" w:type="dxa"/>
            <w:tcBorders>
              <w:top w:val="nil"/>
              <w:left w:val="single" w:sz="8" w:space="0" w:color="E0E0E0"/>
              <w:bottom w:val="single" w:sz="8" w:space="0" w:color="152935"/>
              <w:right w:val="nil"/>
            </w:tcBorders>
            <w:shd w:val="clear" w:color="auto" w:fill="FFFFFF"/>
            <w:vAlign w:val="bottom"/>
          </w:tcPr>
          <w:p w14:paraId="5AAA1502" w14:textId="77777777" w:rsidR="005B0E1D" w:rsidRPr="00432BE4" w:rsidRDefault="005B0E1D" w:rsidP="00882A4E">
            <w:pPr>
              <w:spacing w:after="0" w:line="360" w:lineRule="auto"/>
              <w:ind w:left="30" w:right="90"/>
              <w:rPr>
                <w:rFonts w:ascii="Times New Roman" w:hAnsi="Times New Roman" w:cs="Times New Roman"/>
                <w:sz w:val="24"/>
                <w:szCs w:val="24"/>
              </w:rPr>
            </w:pPr>
            <w:r w:rsidRPr="00432BE4">
              <w:rPr>
                <w:rFonts w:ascii="Times New Roman" w:hAnsi="Times New Roman" w:cs="Times New Roman"/>
                <w:sz w:val="24"/>
                <w:szCs w:val="24"/>
              </w:rPr>
              <w:t>Specialization</w:t>
            </w:r>
          </w:p>
        </w:tc>
      </w:tr>
      <w:tr w:rsidR="003E334D" w:rsidRPr="00432BE4" w14:paraId="6BDE5E3F" w14:textId="77777777" w:rsidTr="00882A4E">
        <w:trPr>
          <w:cantSplit/>
        </w:trPr>
        <w:tc>
          <w:tcPr>
            <w:tcW w:w="735" w:type="dxa"/>
            <w:vMerge w:val="restart"/>
            <w:tcBorders>
              <w:top w:val="single" w:sz="8" w:space="0" w:color="152935"/>
              <w:left w:val="nil"/>
              <w:bottom w:val="single" w:sz="8" w:space="0" w:color="AEAEAE"/>
              <w:right w:val="nil"/>
            </w:tcBorders>
            <w:shd w:val="clear" w:color="auto" w:fill="E0E0E0"/>
          </w:tcPr>
          <w:p w14:paraId="4E007E34" w14:textId="77777777" w:rsidR="005B0E1D" w:rsidRPr="00432BE4" w:rsidRDefault="005B0E1D" w:rsidP="00882A4E">
            <w:pPr>
              <w:spacing w:after="0" w:line="360" w:lineRule="auto"/>
              <w:rPr>
                <w:rFonts w:ascii="Times New Roman" w:hAnsi="Times New Roman" w:cs="Times New Roman"/>
                <w:sz w:val="24"/>
                <w:szCs w:val="24"/>
              </w:rPr>
            </w:pPr>
            <w:r w:rsidRPr="00432BE4">
              <w:rPr>
                <w:rFonts w:ascii="Times New Roman" w:hAnsi="Times New Roman" w:cs="Times New Roman"/>
                <w:sz w:val="24"/>
                <w:szCs w:val="24"/>
              </w:rPr>
              <w:t xml:space="preserve"> N</w:t>
            </w:r>
          </w:p>
        </w:tc>
        <w:tc>
          <w:tcPr>
            <w:tcW w:w="975" w:type="dxa"/>
            <w:tcBorders>
              <w:top w:val="single" w:sz="8" w:space="0" w:color="152935"/>
              <w:left w:val="nil"/>
              <w:bottom w:val="single" w:sz="8" w:space="0" w:color="AEAEAE"/>
              <w:right w:val="nil"/>
            </w:tcBorders>
            <w:shd w:val="clear" w:color="auto" w:fill="E0E0E0"/>
          </w:tcPr>
          <w:p w14:paraId="03F65E85" w14:textId="77777777" w:rsidR="005B0E1D" w:rsidRPr="00432BE4" w:rsidRDefault="005B0E1D" w:rsidP="00882A4E">
            <w:pPr>
              <w:spacing w:after="0" w:line="360" w:lineRule="auto"/>
              <w:ind w:left="78" w:right="50"/>
              <w:rPr>
                <w:rFonts w:ascii="Times New Roman" w:hAnsi="Times New Roman" w:cs="Times New Roman"/>
                <w:sz w:val="24"/>
                <w:szCs w:val="24"/>
              </w:rPr>
            </w:pPr>
            <w:r w:rsidRPr="00432BE4">
              <w:rPr>
                <w:rFonts w:ascii="Times New Roman" w:hAnsi="Times New Roman" w:cs="Times New Roman"/>
                <w:sz w:val="24"/>
                <w:szCs w:val="24"/>
              </w:rPr>
              <w:t>Valid</w:t>
            </w:r>
          </w:p>
        </w:tc>
        <w:tc>
          <w:tcPr>
            <w:tcW w:w="1107" w:type="dxa"/>
            <w:tcBorders>
              <w:top w:val="single" w:sz="8" w:space="0" w:color="152935"/>
              <w:left w:val="nil"/>
              <w:bottom w:val="single" w:sz="8" w:space="0" w:color="AEAEAE"/>
              <w:right w:val="single" w:sz="8" w:space="0" w:color="E0E0E0"/>
            </w:tcBorders>
            <w:shd w:val="clear" w:color="auto" w:fill="FFFFFF"/>
          </w:tcPr>
          <w:p w14:paraId="1D94CEB0" w14:textId="77777777" w:rsidR="005B0E1D" w:rsidRPr="00432BE4" w:rsidRDefault="005B0E1D" w:rsidP="00882A4E">
            <w:pPr>
              <w:spacing w:after="0" w:line="360" w:lineRule="auto"/>
              <w:ind w:left="110" w:right="9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073" w:type="dxa"/>
            <w:tcBorders>
              <w:top w:val="single" w:sz="8" w:space="0" w:color="152935"/>
              <w:left w:val="single" w:sz="8" w:space="0" w:color="E0E0E0"/>
              <w:bottom w:val="single" w:sz="8" w:space="0" w:color="AEAEAE"/>
              <w:right w:val="single" w:sz="8" w:space="0" w:color="E0E0E0"/>
            </w:tcBorders>
            <w:shd w:val="clear" w:color="auto" w:fill="FFFFFF"/>
          </w:tcPr>
          <w:p w14:paraId="70C9FC84" w14:textId="77777777" w:rsidR="005B0E1D" w:rsidRPr="00432BE4" w:rsidRDefault="005B0E1D" w:rsidP="00882A4E">
            <w:pPr>
              <w:spacing w:after="0" w:line="360" w:lineRule="auto"/>
              <w:ind w:left="68" w:right="12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219" w:type="dxa"/>
            <w:tcBorders>
              <w:top w:val="single" w:sz="8" w:space="0" w:color="152935"/>
              <w:left w:val="single" w:sz="8" w:space="0" w:color="E0E0E0"/>
              <w:bottom w:val="single" w:sz="8" w:space="0" w:color="AEAEAE"/>
              <w:right w:val="single" w:sz="8" w:space="0" w:color="E0E0E0"/>
            </w:tcBorders>
            <w:shd w:val="clear" w:color="auto" w:fill="FFFFFF"/>
          </w:tcPr>
          <w:p w14:paraId="0FE95834" w14:textId="77777777" w:rsidR="005B0E1D" w:rsidRPr="00432BE4" w:rsidRDefault="005B0E1D" w:rsidP="00882A4E">
            <w:pPr>
              <w:spacing w:after="0" w:line="360" w:lineRule="auto"/>
              <w:ind w:left="48" w:right="36"/>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551" w:type="dxa"/>
            <w:tcBorders>
              <w:top w:val="single" w:sz="8" w:space="0" w:color="152935"/>
              <w:left w:val="single" w:sz="8" w:space="0" w:color="E0E0E0"/>
              <w:bottom w:val="single" w:sz="8" w:space="0" w:color="AEAEAE"/>
              <w:right w:val="nil"/>
            </w:tcBorders>
            <w:shd w:val="clear" w:color="auto" w:fill="FFFFFF"/>
          </w:tcPr>
          <w:p w14:paraId="05E98D4C" w14:textId="77777777" w:rsidR="005B0E1D" w:rsidRPr="00432BE4" w:rsidRDefault="005B0E1D" w:rsidP="00882A4E">
            <w:pPr>
              <w:spacing w:after="0" w:line="360" w:lineRule="auto"/>
              <w:ind w:left="42" w:right="60"/>
              <w:jc w:val="right"/>
              <w:rPr>
                <w:rFonts w:ascii="Times New Roman" w:hAnsi="Times New Roman" w:cs="Times New Roman"/>
                <w:sz w:val="24"/>
                <w:szCs w:val="24"/>
              </w:rPr>
            </w:pPr>
            <w:r w:rsidRPr="00432BE4">
              <w:rPr>
                <w:rFonts w:ascii="Times New Roman" w:hAnsi="Times New Roman" w:cs="Times New Roman"/>
                <w:sz w:val="24"/>
                <w:szCs w:val="24"/>
              </w:rPr>
              <w:t>254</w:t>
            </w:r>
          </w:p>
        </w:tc>
      </w:tr>
      <w:tr w:rsidR="003E334D" w:rsidRPr="00432BE4" w14:paraId="11DC76A9" w14:textId="77777777" w:rsidTr="00882A4E">
        <w:trPr>
          <w:cantSplit/>
        </w:trPr>
        <w:tc>
          <w:tcPr>
            <w:tcW w:w="735" w:type="dxa"/>
            <w:vMerge/>
            <w:tcBorders>
              <w:top w:val="single" w:sz="8" w:space="0" w:color="152935"/>
              <w:left w:val="nil"/>
              <w:bottom w:val="single" w:sz="8" w:space="0" w:color="AEAEAE"/>
              <w:right w:val="nil"/>
            </w:tcBorders>
            <w:shd w:val="clear" w:color="auto" w:fill="E0E0E0"/>
          </w:tcPr>
          <w:p w14:paraId="4CD27539" w14:textId="77777777" w:rsidR="005B0E1D" w:rsidRPr="00432BE4" w:rsidRDefault="005B0E1D" w:rsidP="00882A4E">
            <w:pPr>
              <w:spacing w:after="0" w:line="360" w:lineRule="auto"/>
              <w:rPr>
                <w:rFonts w:ascii="Times New Roman" w:hAnsi="Times New Roman" w:cs="Times New Roman"/>
                <w:sz w:val="24"/>
                <w:szCs w:val="24"/>
              </w:rPr>
            </w:pPr>
          </w:p>
        </w:tc>
        <w:tc>
          <w:tcPr>
            <w:tcW w:w="975" w:type="dxa"/>
            <w:tcBorders>
              <w:top w:val="single" w:sz="8" w:space="0" w:color="AEAEAE"/>
              <w:left w:val="nil"/>
              <w:bottom w:val="single" w:sz="8" w:space="0" w:color="AEAEAE"/>
              <w:right w:val="nil"/>
            </w:tcBorders>
            <w:shd w:val="clear" w:color="auto" w:fill="E0E0E0"/>
          </w:tcPr>
          <w:p w14:paraId="40E7D98F" w14:textId="77777777" w:rsidR="005B0E1D" w:rsidRPr="00432BE4" w:rsidRDefault="005B0E1D" w:rsidP="00882A4E">
            <w:pPr>
              <w:spacing w:after="0" w:line="360" w:lineRule="auto"/>
              <w:ind w:left="78" w:right="50"/>
              <w:rPr>
                <w:rFonts w:ascii="Times New Roman" w:hAnsi="Times New Roman" w:cs="Times New Roman"/>
                <w:sz w:val="24"/>
                <w:szCs w:val="24"/>
              </w:rPr>
            </w:pPr>
            <w:r w:rsidRPr="00432BE4">
              <w:rPr>
                <w:rFonts w:ascii="Times New Roman" w:hAnsi="Times New Roman" w:cs="Times New Roman"/>
                <w:sz w:val="24"/>
                <w:szCs w:val="24"/>
              </w:rPr>
              <w:t>Missing</w:t>
            </w:r>
          </w:p>
        </w:tc>
        <w:tc>
          <w:tcPr>
            <w:tcW w:w="1107" w:type="dxa"/>
            <w:tcBorders>
              <w:top w:val="single" w:sz="8" w:space="0" w:color="AEAEAE"/>
              <w:left w:val="nil"/>
              <w:bottom w:val="single" w:sz="8" w:space="0" w:color="AEAEAE"/>
              <w:right w:val="single" w:sz="8" w:space="0" w:color="E0E0E0"/>
            </w:tcBorders>
            <w:shd w:val="clear" w:color="auto" w:fill="FFFFFF"/>
          </w:tcPr>
          <w:p w14:paraId="1992123A" w14:textId="77777777" w:rsidR="005B0E1D" w:rsidRPr="00432BE4" w:rsidRDefault="005B0E1D" w:rsidP="00882A4E">
            <w:pPr>
              <w:spacing w:after="0" w:line="360" w:lineRule="auto"/>
              <w:ind w:left="110" w:right="90"/>
              <w:jc w:val="right"/>
              <w:rPr>
                <w:rFonts w:ascii="Times New Roman" w:hAnsi="Times New Roman" w:cs="Times New Roman"/>
                <w:sz w:val="24"/>
                <w:szCs w:val="24"/>
              </w:rPr>
            </w:pPr>
            <w:r w:rsidRPr="00432BE4">
              <w:rPr>
                <w:rFonts w:ascii="Times New Roman" w:hAnsi="Times New Roman" w:cs="Times New Roman"/>
                <w:sz w:val="24"/>
                <w:szCs w:val="24"/>
              </w:rPr>
              <w:t>0</w:t>
            </w:r>
          </w:p>
        </w:tc>
        <w:tc>
          <w:tcPr>
            <w:tcW w:w="1073" w:type="dxa"/>
            <w:tcBorders>
              <w:top w:val="single" w:sz="8" w:space="0" w:color="AEAEAE"/>
              <w:left w:val="single" w:sz="8" w:space="0" w:color="E0E0E0"/>
              <w:bottom w:val="single" w:sz="8" w:space="0" w:color="AEAEAE"/>
              <w:right w:val="single" w:sz="8" w:space="0" w:color="E0E0E0"/>
            </w:tcBorders>
            <w:shd w:val="clear" w:color="auto" w:fill="FFFFFF"/>
          </w:tcPr>
          <w:p w14:paraId="13D1F54B" w14:textId="77777777" w:rsidR="005B0E1D" w:rsidRPr="00432BE4" w:rsidRDefault="005B0E1D" w:rsidP="00882A4E">
            <w:pPr>
              <w:spacing w:after="0" w:line="360" w:lineRule="auto"/>
              <w:ind w:left="68" w:right="120"/>
              <w:jc w:val="right"/>
              <w:rPr>
                <w:rFonts w:ascii="Times New Roman" w:hAnsi="Times New Roman" w:cs="Times New Roman"/>
                <w:sz w:val="24"/>
                <w:szCs w:val="24"/>
              </w:rPr>
            </w:pPr>
            <w:r w:rsidRPr="00432BE4">
              <w:rPr>
                <w:rFonts w:ascii="Times New Roman" w:hAnsi="Times New Roman" w:cs="Times New Roman"/>
                <w:sz w:val="24"/>
                <w:szCs w:val="24"/>
              </w:rPr>
              <w:t>0</w:t>
            </w:r>
          </w:p>
        </w:tc>
        <w:tc>
          <w:tcPr>
            <w:tcW w:w="1219" w:type="dxa"/>
            <w:tcBorders>
              <w:top w:val="single" w:sz="8" w:space="0" w:color="AEAEAE"/>
              <w:left w:val="single" w:sz="8" w:space="0" w:color="E0E0E0"/>
              <w:bottom w:val="single" w:sz="8" w:space="0" w:color="AEAEAE"/>
              <w:right w:val="single" w:sz="8" w:space="0" w:color="E0E0E0"/>
            </w:tcBorders>
            <w:shd w:val="clear" w:color="auto" w:fill="FFFFFF"/>
          </w:tcPr>
          <w:p w14:paraId="78BBF6E4" w14:textId="77777777" w:rsidR="005B0E1D" w:rsidRPr="00432BE4" w:rsidRDefault="005B0E1D" w:rsidP="00882A4E">
            <w:pPr>
              <w:spacing w:after="0" w:line="360" w:lineRule="auto"/>
              <w:ind w:left="48" w:right="36"/>
              <w:jc w:val="right"/>
              <w:rPr>
                <w:rFonts w:ascii="Times New Roman" w:hAnsi="Times New Roman" w:cs="Times New Roman"/>
                <w:sz w:val="24"/>
                <w:szCs w:val="24"/>
              </w:rPr>
            </w:pPr>
            <w:r w:rsidRPr="00432BE4">
              <w:rPr>
                <w:rFonts w:ascii="Times New Roman" w:hAnsi="Times New Roman" w:cs="Times New Roman"/>
                <w:sz w:val="24"/>
                <w:szCs w:val="24"/>
              </w:rPr>
              <w:t>0</w:t>
            </w:r>
          </w:p>
        </w:tc>
        <w:tc>
          <w:tcPr>
            <w:tcW w:w="1551" w:type="dxa"/>
            <w:tcBorders>
              <w:top w:val="single" w:sz="8" w:space="0" w:color="AEAEAE"/>
              <w:left w:val="single" w:sz="8" w:space="0" w:color="E0E0E0"/>
              <w:bottom w:val="single" w:sz="8" w:space="0" w:color="AEAEAE"/>
              <w:right w:val="nil"/>
            </w:tcBorders>
            <w:shd w:val="clear" w:color="auto" w:fill="FFFFFF"/>
          </w:tcPr>
          <w:p w14:paraId="5DFB6EF4" w14:textId="77777777" w:rsidR="005B0E1D" w:rsidRPr="00432BE4" w:rsidRDefault="005B0E1D" w:rsidP="00882A4E">
            <w:pPr>
              <w:spacing w:after="0" w:line="360" w:lineRule="auto"/>
              <w:ind w:left="42" w:right="60"/>
              <w:jc w:val="right"/>
              <w:rPr>
                <w:rFonts w:ascii="Times New Roman" w:hAnsi="Times New Roman" w:cs="Times New Roman"/>
                <w:sz w:val="24"/>
                <w:szCs w:val="24"/>
              </w:rPr>
            </w:pPr>
            <w:r w:rsidRPr="00432BE4">
              <w:rPr>
                <w:rFonts w:ascii="Times New Roman" w:hAnsi="Times New Roman" w:cs="Times New Roman"/>
                <w:sz w:val="24"/>
                <w:szCs w:val="24"/>
              </w:rPr>
              <w:t>0</w:t>
            </w:r>
          </w:p>
        </w:tc>
      </w:tr>
    </w:tbl>
    <w:p w14:paraId="51C0FA13" w14:textId="77777777" w:rsidR="005B0E1D" w:rsidRPr="00432BE4" w:rsidRDefault="005B0E1D" w:rsidP="005B0E1D">
      <w:pPr>
        <w:autoSpaceDE w:val="0"/>
        <w:autoSpaceDN w:val="0"/>
        <w:adjustRightInd w:val="0"/>
        <w:spacing w:after="0" w:line="360" w:lineRule="auto"/>
        <w:rPr>
          <w:rFonts w:ascii="Times New Roman" w:hAnsi="Times New Roman" w:cs="Times New Roman"/>
          <w:sz w:val="24"/>
          <w:szCs w:val="24"/>
        </w:rPr>
      </w:pPr>
    </w:p>
    <w:tbl>
      <w:tblPr>
        <w:tblW w:w="75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886"/>
        <w:gridCol w:w="1163"/>
        <w:gridCol w:w="1024"/>
        <w:gridCol w:w="1503"/>
        <w:gridCol w:w="2181"/>
        <w:gridCol w:w="9"/>
      </w:tblGrid>
      <w:tr w:rsidR="003E334D" w:rsidRPr="00432BE4" w14:paraId="7478F205" w14:textId="77777777" w:rsidTr="00882A4E">
        <w:trPr>
          <w:cantSplit/>
        </w:trPr>
        <w:tc>
          <w:tcPr>
            <w:tcW w:w="7500" w:type="dxa"/>
            <w:gridSpan w:val="7"/>
            <w:tcBorders>
              <w:top w:val="nil"/>
              <w:left w:val="nil"/>
              <w:bottom w:val="nil"/>
              <w:right w:val="nil"/>
            </w:tcBorders>
            <w:shd w:val="clear" w:color="auto" w:fill="FFFFFF"/>
            <w:vAlign w:val="center"/>
          </w:tcPr>
          <w:p w14:paraId="73468C15"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b/>
                <w:bCs/>
                <w:sz w:val="24"/>
                <w:szCs w:val="24"/>
              </w:rPr>
              <w:t>Gender</w:t>
            </w:r>
          </w:p>
        </w:tc>
      </w:tr>
      <w:tr w:rsidR="003E334D" w:rsidRPr="00432BE4" w14:paraId="21539CC6" w14:textId="77777777" w:rsidTr="00882A4E">
        <w:trPr>
          <w:gridAfter w:val="1"/>
          <w:wAfter w:w="9" w:type="dxa"/>
          <w:cantSplit/>
        </w:trPr>
        <w:tc>
          <w:tcPr>
            <w:tcW w:w="1620" w:type="dxa"/>
            <w:gridSpan w:val="2"/>
            <w:tcBorders>
              <w:top w:val="nil"/>
              <w:left w:val="nil"/>
              <w:bottom w:val="single" w:sz="8" w:space="0" w:color="152935"/>
              <w:right w:val="nil"/>
            </w:tcBorders>
            <w:shd w:val="clear" w:color="auto" w:fill="FFFFFF"/>
            <w:vAlign w:val="bottom"/>
          </w:tcPr>
          <w:p w14:paraId="5EE99556"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163" w:type="dxa"/>
            <w:tcBorders>
              <w:top w:val="nil"/>
              <w:left w:val="nil"/>
              <w:bottom w:val="single" w:sz="8" w:space="0" w:color="152935"/>
              <w:right w:val="single" w:sz="8" w:space="0" w:color="E0E0E0"/>
            </w:tcBorders>
            <w:shd w:val="clear" w:color="auto" w:fill="FFFFFF"/>
            <w:vAlign w:val="bottom"/>
          </w:tcPr>
          <w:p w14:paraId="4212F742"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Frequency</w:t>
            </w:r>
          </w:p>
        </w:tc>
        <w:tc>
          <w:tcPr>
            <w:tcW w:w="1024" w:type="dxa"/>
            <w:tcBorders>
              <w:top w:val="nil"/>
              <w:left w:val="single" w:sz="8" w:space="0" w:color="E0E0E0"/>
              <w:bottom w:val="single" w:sz="8" w:space="0" w:color="152935"/>
              <w:right w:val="single" w:sz="8" w:space="0" w:color="E0E0E0"/>
            </w:tcBorders>
            <w:shd w:val="clear" w:color="auto" w:fill="FFFFFF"/>
            <w:vAlign w:val="bottom"/>
          </w:tcPr>
          <w:p w14:paraId="6CA471D8"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Percent</w:t>
            </w:r>
          </w:p>
        </w:tc>
        <w:tc>
          <w:tcPr>
            <w:tcW w:w="1503" w:type="dxa"/>
            <w:tcBorders>
              <w:top w:val="nil"/>
              <w:left w:val="single" w:sz="8" w:space="0" w:color="E0E0E0"/>
              <w:bottom w:val="single" w:sz="8" w:space="0" w:color="152935"/>
              <w:right w:val="single" w:sz="8" w:space="0" w:color="E0E0E0"/>
            </w:tcBorders>
            <w:shd w:val="clear" w:color="auto" w:fill="FFFFFF"/>
            <w:vAlign w:val="bottom"/>
          </w:tcPr>
          <w:p w14:paraId="7BB0679F"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Valid Percent</w:t>
            </w:r>
          </w:p>
        </w:tc>
        <w:tc>
          <w:tcPr>
            <w:tcW w:w="2181" w:type="dxa"/>
            <w:tcBorders>
              <w:top w:val="nil"/>
              <w:left w:val="single" w:sz="8" w:space="0" w:color="E0E0E0"/>
              <w:bottom w:val="single" w:sz="8" w:space="0" w:color="152935"/>
              <w:right w:val="nil"/>
            </w:tcBorders>
            <w:shd w:val="clear" w:color="auto" w:fill="FFFFFF"/>
            <w:vAlign w:val="bottom"/>
          </w:tcPr>
          <w:p w14:paraId="39843E37"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Cumulative Percent</w:t>
            </w:r>
          </w:p>
        </w:tc>
      </w:tr>
      <w:tr w:rsidR="003E334D" w:rsidRPr="00432BE4" w14:paraId="53A478B5" w14:textId="77777777" w:rsidTr="00882A4E">
        <w:trPr>
          <w:gridAfter w:val="1"/>
          <w:wAfter w:w="9" w:type="dxa"/>
          <w:cantSplit/>
        </w:trPr>
        <w:tc>
          <w:tcPr>
            <w:tcW w:w="734" w:type="dxa"/>
            <w:vMerge w:val="restart"/>
            <w:tcBorders>
              <w:top w:val="single" w:sz="8" w:space="0" w:color="152935"/>
              <w:left w:val="nil"/>
              <w:bottom w:val="single" w:sz="8" w:space="0" w:color="152935"/>
              <w:right w:val="nil"/>
            </w:tcBorders>
            <w:shd w:val="clear" w:color="auto" w:fill="E0E0E0"/>
          </w:tcPr>
          <w:p w14:paraId="1FB214C6"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Valid</w:t>
            </w:r>
          </w:p>
        </w:tc>
        <w:tc>
          <w:tcPr>
            <w:tcW w:w="886" w:type="dxa"/>
            <w:tcBorders>
              <w:top w:val="single" w:sz="8" w:space="0" w:color="152935"/>
              <w:left w:val="nil"/>
              <w:bottom w:val="single" w:sz="8" w:space="0" w:color="AEAEAE"/>
              <w:right w:val="nil"/>
            </w:tcBorders>
            <w:shd w:val="clear" w:color="auto" w:fill="E0E0E0"/>
          </w:tcPr>
          <w:p w14:paraId="0DD3B64A"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Female</w:t>
            </w:r>
          </w:p>
        </w:tc>
        <w:tc>
          <w:tcPr>
            <w:tcW w:w="1163" w:type="dxa"/>
            <w:tcBorders>
              <w:top w:val="single" w:sz="8" w:space="0" w:color="152935"/>
              <w:left w:val="nil"/>
              <w:bottom w:val="single" w:sz="8" w:space="0" w:color="AEAEAE"/>
              <w:right w:val="single" w:sz="8" w:space="0" w:color="E0E0E0"/>
            </w:tcBorders>
            <w:shd w:val="clear" w:color="auto" w:fill="FFFFFF"/>
          </w:tcPr>
          <w:p w14:paraId="0E04FDD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146</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14:paraId="708BDDF9"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57.5</w:t>
            </w:r>
          </w:p>
        </w:tc>
        <w:tc>
          <w:tcPr>
            <w:tcW w:w="1503" w:type="dxa"/>
            <w:tcBorders>
              <w:top w:val="single" w:sz="8" w:space="0" w:color="152935"/>
              <w:left w:val="single" w:sz="8" w:space="0" w:color="E0E0E0"/>
              <w:bottom w:val="single" w:sz="8" w:space="0" w:color="AEAEAE"/>
              <w:right w:val="single" w:sz="8" w:space="0" w:color="E0E0E0"/>
            </w:tcBorders>
            <w:shd w:val="clear" w:color="auto" w:fill="FFFFFF"/>
          </w:tcPr>
          <w:p w14:paraId="40CF9FBB"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57.5</w:t>
            </w:r>
          </w:p>
        </w:tc>
        <w:tc>
          <w:tcPr>
            <w:tcW w:w="2181" w:type="dxa"/>
            <w:tcBorders>
              <w:top w:val="single" w:sz="8" w:space="0" w:color="152935"/>
              <w:left w:val="single" w:sz="8" w:space="0" w:color="E0E0E0"/>
              <w:bottom w:val="single" w:sz="8" w:space="0" w:color="AEAEAE"/>
              <w:right w:val="nil"/>
            </w:tcBorders>
            <w:shd w:val="clear" w:color="auto" w:fill="FFFFFF"/>
          </w:tcPr>
          <w:p w14:paraId="782F8F9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57.5</w:t>
            </w:r>
          </w:p>
        </w:tc>
      </w:tr>
      <w:tr w:rsidR="003E334D" w:rsidRPr="00432BE4" w14:paraId="5F70E729" w14:textId="77777777" w:rsidTr="00882A4E">
        <w:trPr>
          <w:gridAfter w:val="1"/>
          <w:wAfter w:w="9" w:type="dxa"/>
          <w:cantSplit/>
        </w:trPr>
        <w:tc>
          <w:tcPr>
            <w:tcW w:w="734" w:type="dxa"/>
            <w:vMerge/>
            <w:tcBorders>
              <w:top w:val="single" w:sz="8" w:space="0" w:color="152935"/>
              <w:left w:val="nil"/>
              <w:bottom w:val="single" w:sz="8" w:space="0" w:color="152935"/>
              <w:right w:val="nil"/>
            </w:tcBorders>
            <w:shd w:val="clear" w:color="auto" w:fill="E0E0E0"/>
          </w:tcPr>
          <w:p w14:paraId="67B7A479"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886" w:type="dxa"/>
            <w:tcBorders>
              <w:top w:val="single" w:sz="8" w:space="0" w:color="AEAEAE"/>
              <w:left w:val="nil"/>
              <w:bottom w:val="single" w:sz="8" w:space="0" w:color="AEAEAE"/>
              <w:right w:val="nil"/>
            </w:tcBorders>
            <w:shd w:val="clear" w:color="auto" w:fill="E0E0E0"/>
          </w:tcPr>
          <w:p w14:paraId="0B2DA54E"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Male</w:t>
            </w:r>
          </w:p>
        </w:tc>
        <w:tc>
          <w:tcPr>
            <w:tcW w:w="1163" w:type="dxa"/>
            <w:tcBorders>
              <w:top w:val="single" w:sz="8" w:space="0" w:color="AEAEAE"/>
              <w:left w:val="nil"/>
              <w:bottom w:val="single" w:sz="8" w:space="0" w:color="AEAEAE"/>
              <w:right w:val="single" w:sz="8" w:space="0" w:color="E0E0E0"/>
            </w:tcBorders>
            <w:shd w:val="clear" w:color="auto" w:fill="FFFFFF"/>
          </w:tcPr>
          <w:p w14:paraId="712B51A9"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108</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5E8C6AB"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42.5</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6E1A54C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42.5</w:t>
            </w:r>
          </w:p>
        </w:tc>
        <w:tc>
          <w:tcPr>
            <w:tcW w:w="2181" w:type="dxa"/>
            <w:tcBorders>
              <w:top w:val="single" w:sz="8" w:space="0" w:color="AEAEAE"/>
              <w:left w:val="single" w:sz="8" w:space="0" w:color="E0E0E0"/>
              <w:bottom w:val="single" w:sz="8" w:space="0" w:color="AEAEAE"/>
              <w:right w:val="nil"/>
            </w:tcBorders>
            <w:shd w:val="clear" w:color="auto" w:fill="FFFFFF"/>
          </w:tcPr>
          <w:p w14:paraId="03333B2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r>
      <w:tr w:rsidR="003E334D" w:rsidRPr="00432BE4" w14:paraId="3E5117FE" w14:textId="77777777" w:rsidTr="00882A4E">
        <w:trPr>
          <w:gridAfter w:val="1"/>
          <w:wAfter w:w="9" w:type="dxa"/>
          <w:cantSplit/>
        </w:trPr>
        <w:tc>
          <w:tcPr>
            <w:tcW w:w="734" w:type="dxa"/>
            <w:vMerge/>
            <w:tcBorders>
              <w:top w:val="single" w:sz="8" w:space="0" w:color="152935"/>
              <w:left w:val="nil"/>
              <w:bottom w:val="single" w:sz="8" w:space="0" w:color="152935"/>
              <w:right w:val="nil"/>
            </w:tcBorders>
            <w:shd w:val="clear" w:color="auto" w:fill="E0E0E0"/>
          </w:tcPr>
          <w:p w14:paraId="0960FF3E"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886" w:type="dxa"/>
            <w:tcBorders>
              <w:top w:val="single" w:sz="8" w:space="0" w:color="AEAEAE"/>
              <w:left w:val="nil"/>
              <w:bottom w:val="single" w:sz="8" w:space="0" w:color="152935"/>
              <w:right w:val="nil"/>
            </w:tcBorders>
            <w:shd w:val="clear" w:color="auto" w:fill="E0E0E0"/>
          </w:tcPr>
          <w:p w14:paraId="692CB4DA"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Total</w:t>
            </w:r>
          </w:p>
        </w:tc>
        <w:tc>
          <w:tcPr>
            <w:tcW w:w="1163" w:type="dxa"/>
            <w:tcBorders>
              <w:top w:val="single" w:sz="8" w:space="0" w:color="AEAEAE"/>
              <w:left w:val="nil"/>
              <w:bottom w:val="single" w:sz="8" w:space="0" w:color="152935"/>
              <w:right w:val="single" w:sz="8" w:space="0" w:color="E0E0E0"/>
            </w:tcBorders>
            <w:shd w:val="clear" w:color="auto" w:fill="FFFFFF"/>
          </w:tcPr>
          <w:p w14:paraId="73230C6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024" w:type="dxa"/>
            <w:tcBorders>
              <w:top w:val="single" w:sz="8" w:space="0" w:color="AEAEAE"/>
              <w:left w:val="single" w:sz="8" w:space="0" w:color="E0E0E0"/>
              <w:bottom w:val="single" w:sz="8" w:space="0" w:color="152935"/>
              <w:right w:val="single" w:sz="8" w:space="0" w:color="E0E0E0"/>
            </w:tcBorders>
            <w:shd w:val="clear" w:color="auto" w:fill="FFFFFF"/>
          </w:tcPr>
          <w:p w14:paraId="229F92E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1503" w:type="dxa"/>
            <w:tcBorders>
              <w:top w:val="single" w:sz="8" w:space="0" w:color="AEAEAE"/>
              <w:left w:val="single" w:sz="8" w:space="0" w:color="E0E0E0"/>
              <w:bottom w:val="single" w:sz="8" w:space="0" w:color="152935"/>
              <w:right w:val="single" w:sz="8" w:space="0" w:color="E0E0E0"/>
            </w:tcBorders>
            <w:shd w:val="clear" w:color="auto" w:fill="FFFFFF"/>
          </w:tcPr>
          <w:p w14:paraId="5ED3667B"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2181" w:type="dxa"/>
            <w:tcBorders>
              <w:top w:val="single" w:sz="8" w:space="0" w:color="AEAEAE"/>
              <w:left w:val="single" w:sz="8" w:space="0" w:color="E0E0E0"/>
              <w:bottom w:val="single" w:sz="8" w:space="0" w:color="152935"/>
              <w:right w:val="nil"/>
            </w:tcBorders>
            <w:shd w:val="clear" w:color="auto" w:fill="FFFFFF"/>
            <w:vAlign w:val="center"/>
          </w:tcPr>
          <w:p w14:paraId="6F0F7038"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r>
    </w:tbl>
    <w:p w14:paraId="48124AA8" w14:textId="77777777" w:rsidR="005B0E1D" w:rsidRPr="00432BE4" w:rsidRDefault="005B0E1D" w:rsidP="005B0E1D">
      <w:pPr>
        <w:autoSpaceDE w:val="0"/>
        <w:autoSpaceDN w:val="0"/>
        <w:adjustRightInd w:val="0"/>
        <w:spacing w:after="0" w:line="360" w:lineRule="auto"/>
        <w:rPr>
          <w:rFonts w:ascii="Times New Roman" w:hAnsi="Times New Roman" w:cs="Times New Roman"/>
          <w:sz w:val="24"/>
          <w:szCs w:val="24"/>
        </w:rPr>
      </w:pPr>
    </w:p>
    <w:tbl>
      <w:tblPr>
        <w:tblW w:w="79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1426"/>
        <w:gridCol w:w="1163"/>
        <w:gridCol w:w="1024"/>
        <w:gridCol w:w="1503"/>
        <w:gridCol w:w="2070"/>
      </w:tblGrid>
      <w:tr w:rsidR="003E334D" w:rsidRPr="00432BE4" w14:paraId="6B30D58D" w14:textId="77777777" w:rsidTr="00882A4E">
        <w:trPr>
          <w:cantSplit/>
        </w:trPr>
        <w:tc>
          <w:tcPr>
            <w:tcW w:w="7920" w:type="dxa"/>
            <w:gridSpan w:val="6"/>
            <w:tcBorders>
              <w:top w:val="nil"/>
              <w:left w:val="nil"/>
              <w:bottom w:val="nil"/>
              <w:right w:val="nil"/>
            </w:tcBorders>
            <w:shd w:val="clear" w:color="auto" w:fill="FFFFFF"/>
            <w:vAlign w:val="center"/>
          </w:tcPr>
          <w:p w14:paraId="00C6F1A4"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b/>
                <w:bCs/>
                <w:sz w:val="24"/>
                <w:szCs w:val="24"/>
              </w:rPr>
              <w:t>Age</w:t>
            </w:r>
          </w:p>
        </w:tc>
      </w:tr>
      <w:tr w:rsidR="003E334D" w:rsidRPr="00432BE4" w14:paraId="3D89AF87" w14:textId="77777777" w:rsidTr="00882A4E">
        <w:trPr>
          <w:cantSplit/>
        </w:trPr>
        <w:tc>
          <w:tcPr>
            <w:tcW w:w="2160" w:type="dxa"/>
            <w:gridSpan w:val="2"/>
            <w:tcBorders>
              <w:top w:val="nil"/>
              <w:left w:val="nil"/>
              <w:bottom w:val="single" w:sz="8" w:space="0" w:color="152935"/>
              <w:right w:val="nil"/>
            </w:tcBorders>
            <w:shd w:val="clear" w:color="auto" w:fill="FFFFFF"/>
            <w:vAlign w:val="bottom"/>
          </w:tcPr>
          <w:p w14:paraId="4B7D6C2C"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163" w:type="dxa"/>
            <w:tcBorders>
              <w:top w:val="nil"/>
              <w:left w:val="nil"/>
              <w:bottom w:val="single" w:sz="8" w:space="0" w:color="152935"/>
              <w:right w:val="single" w:sz="8" w:space="0" w:color="E0E0E0"/>
            </w:tcBorders>
            <w:shd w:val="clear" w:color="auto" w:fill="FFFFFF"/>
            <w:vAlign w:val="bottom"/>
          </w:tcPr>
          <w:p w14:paraId="25ABB338"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Frequency</w:t>
            </w:r>
          </w:p>
        </w:tc>
        <w:tc>
          <w:tcPr>
            <w:tcW w:w="1024" w:type="dxa"/>
            <w:tcBorders>
              <w:top w:val="nil"/>
              <w:left w:val="single" w:sz="8" w:space="0" w:color="E0E0E0"/>
              <w:bottom w:val="single" w:sz="8" w:space="0" w:color="152935"/>
              <w:right w:val="single" w:sz="8" w:space="0" w:color="E0E0E0"/>
            </w:tcBorders>
            <w:shd w:val="clear" w:color="auto" w:fill="FFFFFF"/>
            <w:vAlign w:val="bottom"/>
          </w:tcPr>
          <w:p w14:paraId="47074003"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Percent</w:t>
            </w:r>
          </w:p>
        </w:tc>
        <w:tc>
          <w:tcPr>
            <w:tcW w:w="1503" w:type="dxa"/>
            <w:tcBorders>
              <w:top w:val="nil"/>
              <w:left w:val="single" w:sz="8" w:space="0" w:color="E0E0E0"/>
              <w:bottom w:val="single" w:sz="8" w:space="0" w:color="152935"/>
              <w:right w:val="single" w:sz="8" w:space="0" w:color="E0E0E0"/>
            </w:tcBorders>
            <w:shd w:val="clear" w:color="auto" w:fill="FFFFFF"/>
            <w:vAlign w:val="bottom"/>
          </w:tcPr>
          <w:p w14:paraId="7C2F96AB"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Valid Percent</w:t>
            </w:r>
          </w:p>
        </w:tc>
        <w:tc>
          <w:tcPr>
            <w:tcW w:w="2070" w:type="dxa"/>
            <w:tcBorders>
              <w:top w:val="nil"/>
              <w:left w:val="single" w:sz="8" w:space="0" w:color="E0E0E0"/>
              <w:bottom w:val="single" w:sz="8" w:space="0" w:color="152935"/>
              <w:right w:val="nil"/>
            </w:tcBorders>
            <w:shd w:val="clear" w:color="auto" w:fill="FFFFFF"/>
            <w:vAlign w:val="bottom"/>
          </w:tcPr>
          <w:p w14:paraId="48B40752"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Cumulative Percent</w:t>
            </w:r>
          </w:p>
        </w:tc>
      </w:tr>
      <w:tr w:rsidR="003E334D" w:rsidRPr="00432BE4" w14:paraId="015B4AB2" w14:textId="77777777" w:rsidTr="00882A4E">
        <w:trPr>
          <w:cantSplit/>
        </w:trPr>
        <w:tc>
          <w:tcPr>
            <w:tcW w:w="734" w:type="dxa"/>
            <w:vMerge w:val="restart"/>
            <w:tcBorders>
              <w:top w:val="single" w:sz="8" w:space="0" w:color="152935"/>
              <w:left w:val="nil"/>
              <w:bottom w:val="single" w:sz="8" w:space="0" w:color="152935"/>
              <w:right w:val="nil"/>
            </w:tcBorders>
            <w:shd w:val="clear" w:color="auto" w:fill="E0E0E0"/>
          </w:tcPr>
          <w:p w14:paraId="661FA69B"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Valid</w:t>
            </w:r>
          </w:p>
        </w:tc>
        <w:tc>
          <w:tcPr>
            <w:tcW w:w="1426" w:type="dxa"/>
            <w:tcBorders>
              <w:top w:val="single" w:sz="8" w:space="0" w:color="152935"/>
              <w:left w:val="nil"/>
              <w:bottom w:val="single" w:sz="8" w:space="0" w:color="AEAEAE"/>
              <w:right w:val="nil"/>
            </w:tcBorders>
            <w:shd w:val="clear" w:color="auto" w:fill="E0E0E0"/>
          </w:tcPr>
          <w:p w14:paraId="67477CF8"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Under 30</w:t>
            </w:r>
          </w:p>
        </w:tc>
        <w:tc>
          <w:tcPr>
            <w:tcW w:w="1163" w:type="dxa"/>
            <w:tcBorders>
              <w:top w:val="single" w:sz="8" w:space="0" w:color="152935"/>
              <w:left w:val="nil"/>
              <w:bottom w:val="single" w:sz="8" w:space="0" w:color="AEAEAE"/>
              <w:right w:val="single" w:sz="8" w:space="0" w:color="E0E0E0"/>
            </w:tcBorders>
            <w:shd w:val="clear" w:color="auto" w:fill="FFFFFF"/>
          </w:tcPr>
          <w:p w14:paraId="3C922F2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106</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14:paraId="4F28BF9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41.7</w:t>
            </w:r>
          </w:p>
        </w:tc>
        <w:tc>
          <w:tcPr>
            <w:tcW w:w="1503" w:type="dxa"/>
            <w:tcBorders>
              <w:top w:val="single" w:sz="8" w:space="0" w:color="152935"/>
              <w:left w:val="single" w:sz="8" w:space="0" w:color="E0E0E0"/>
              <w:bottom w:val="single" w:sz="8" w:space="0" w:color="AEAEAE"/>
              <w:right w:val="single" w:sz="8" w:space="0" w:color="E0E0E0"/>
            </w:tcBorders>
            <w:shd w:val="clear" w:color="auto" w:fill="FFFFFF"/>
          </w:tcPr>
          <w:p w14:paraId="6949FEE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41.7</w:t>
            </w:r>
          </w:p>
        </w:tc>
        <w:tc>
          <w:tcPr>
            <w:tcW w:w="2070" w:type="dxa"/>
            <w:tcBorders>
              <w:top w:val="single" w:sz="8" w:space="0" w:color="152935"/>
              <w:left w:val="single" w:sz="8" w:space="0" w:color="E0E0E0"/>
              <w:bottom w:val="single" w:sz="8" w:space="0" w:color="AEAEAE"/>
              <w:right w:val="nil"/>
            </w:tcBorders>
            <w:shd w:val="clear" w:color="auto" w:fill="FFFFFF"/>
          </w:tcPr>
          <w:p w14:paraId="56C5E7D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41.7</w:t>
            </w:r>
          </w:p>
        </w:tc>
      </w:tr>
      <w:tr w:rsidR="003E334D" w:rsidRPr="00432BE4" w14:paraId="48423EA4"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264D3541"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426" w:type="dxa"/>
            <w:tcBorders>
              <w:top w:val="single" w:sz="8" w:space="0" w:color="AEAEAE"/>
              <w:left w:val="nil"/>
              <w:bottom w:val="single" w:sz="8" w:space="0" w:color="AEAEAE"/>
              <w:right w:val="nil"/>
            </w:tcBorders>
            <w:shd w:val="clear" w:color="auto" w:fill="E0E0E0"/>
          </w:tcPr>
          <w:p w14:paraId="7B00C6FE"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30-under 40</w:t>
            </w:r>
          </w:p>
        </w:tc>
        <w:tc>
          <w:tcPr>
            <w:tcW w:w="1163" w:type="dxa"/>
            <w:tcBorders>
              <w:top w:val="single" w:sz="8" w:space="0" w:color="AEAEAE"/>
              <w:left w:val="nil"/>
              <w:bottom w:val="single" w:sz="8" w:space="0" w:color="AEAEAE"/>
              <w:right w:val="single" w:sz="8" w:space="0" w:color="E0E0E0"/>
            </w:tcBorders>
            <w:shd w:val="clear" w:color="auto" w:fill="FFFFFF"/>
          </w:tcPr>
          <w:p w14:paraId="67DEF57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78</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6F7AFFB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30.7</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5CAFE4A4"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30.7</w:t>
            </w:r>
          </w:p>
        </w:tc>
        <w:tc>
          <w:tcPr>
            <w:tcW w:w="2070" w:type="dxa"/>
            <w:tcBorders>
              <w:top w:val="single" w:sz="8" w:space="0" w:color="AEAEAE"/>
              <w:left w:val="single" w:sz="8" w:space="0" w:color="E0E0E0"/>
              <w:bottom w:val="single" w:sz="8" w:space="0" w:color="AEAEAE"/>
              <w:right w:val="nil"/>
            </w:tcBorders>
            <w:shd w:val="clear" w:color="auto" w:fill="FFFFFF"/>
          </w:tcPr>
          <w:p w14:paraId="62E3626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72.4</w:t>
            </w:r>
          </w:p>
        </w:tc>
      </w:tr>
      <w:tr w:rsidR="003E334D" w:rsidRPr="00432BE4" w14:paraId="710727C2"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3069E8C7"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426" w:type="dxa"/>
            <w:tcBorders>
              <w:top w:val="single" w:sz="8" w:space="0" w:color="AEAEAE"/>
              <w:left w:val="nil"/>
              <w:bottom w:val="single" w:sz="8" w:space="0" w:color="AEAEAE"/>
              <w:right w:val="nil"/>
            </w:tcBorders>
            <w:shd w:val="clear" w:color="auto" w:fill="E0E0E0"/>
          </w:tcPr>
          <w:p w14:paraId="6A13F3E8"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40-under 50</w:t>
            </w:r>
          </w:p>
        </w:tc>
        <w:tc>
          <w:tcPr>
            <w:tcW w:w="1163" w:type="dxa"/>
            <w:tcBorders>
              <w:top w:val="single" w:sz="8" w:space="0" w:color="AEAEAE"/>
              <w:left w:val="nil"/>
              <w:bottom w:val="single" w:sz="8" w:space="0" w:color="AEAEAE"/>
              <w:right w:val="single" w:sz="8" w:space="0" w:color="E0E0E0"/>
            </w:tcBorders>
            <w:shd w:val="clear" w:color="auto" w:fill="FFFFFF"/>
          </w:tcPr>
          <w:p w14:paraId="1A80EE6A"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26</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5F4717E5"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456C9FA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10.2</w:t>
            </w:r>
          </w:p>
        </w:tc>
        <w:tc>
          <w:tcPr>
            <w:tcW w:w="2070" w:type="dxa"/>
            <w:tcBorders>
              <w:top w:val="single" w:sz="8" w:space="0" w:color="AEAEAE"/>
              <w:left w:val="single" w:sz="8" w:space="0" w:color="E0E0E0"/>
              <w:bottom w:val="single" w:sz="8" w:space="0" w:color="AEAEAE"/>
              <w:right w:val="nil"/>
            </w:tcBorders>
            <w:shd w:val="clear" w:color="auto" w:fill="FFFFFF"/>
          </w:tcPr>
          <w:p w14:paraId="7335C659"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82.7</w:t>
            </w:r>
          </w:p>
        </w:tc>
      </w:tr>
      <w:tr w:rsidR="003E334D" w:rsidRPr="00432BE4" w14:paraId="3F26CB3D"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3A8D3F2E"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426" w:type="dxa"/>
            <w:tcBorders>
              <w:top w:val="single" w:sz="8" w:space="0" w:color="AEAEAE"/>
              <w:left w:val="nil"/>
              <w:bottom w:val="single" w:sz="8" w:space="0" w:color="AEAEAE"/>
              <w:right w:val="nil"/>
            </w:tcBorders>
            <w:shd w:val="clear" w:color="auto" w:fill="E0E0E0"/>
          </w:tcPr>
          <w:p w14:paraId="57BD8B5F"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From 50</w:t>
            </w:r>
          </w:p>
        </w:tc>
        <w:tc>
          <w:tcPr>
            <w:tcW w:w="1163" w:type="dxa"/>
            <w:tcBorders>
              <w:top w:val="single" w:sz="8" w:space="0" w:color="AEAEAE"/>
              <w:left w:val="nil"/>
              <w:bottom w:val="single" w:sz="8" w:space="0" w:color="AEAEAE"/>
              <w:right w:val="single" w:sz="8" w:space="0" w:color="E0E0E0"/>
            </w:tcBorders>
            <w:shd w:val="clear" w:color="auto" w:fill="FFFFFF"/>
          </w:tcPr>
          <w:p w14:paraId="1D98962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01C60DF3"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17.3</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2611CF5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17.3</w:t>
            </w:r>
          </w:p>
        </w:tc>
        <w:tc>
          <w:tcPr>
            <w:tcW w:w="2070" w:type="dxa"/>
            <w:tcBorders>
              <w:top w:val="single" w:sz="8" w:space="0" w:color="AEAEAE"/>
              <w:left w:val="single" w:sz="8" w:space="0" w:color="E0E0E0"/>
              <w:bottom w:val="single" w:sz="8" w:space="0" w:color="AEAEAE"/>
              <w:right w:val="nil"/>
            </w:tcBorders>
            <w:shd w:val="clear" w:color="auto" w:fill="FFFFFF"/>
          </w:tcPr>
          <w:p w14:paraId="144BE89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r>
      <w:tr w:rsidR="003E334D" w:rsidRPr="00432BE4" w14:paraId="462E153E"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4E4FA998"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426" w:type="dxa"/>
            <w:tcBorders>
              <w:top w:val="single" w:sz="8" w:space="0" w:color="AEAEAE"/>
              <w:left w:val="nil"/>
              <w:bottom w:val="single" w:sz="8" w:space="0" w:color="152935"/>
              <w:right w:val="nil"/>
            </w:tcBorders>
            <w:shd w:val="clear" w:color="auto" w:fill="E0E0E0"/>
          </w:tcPr>
          <w:p w14:paraId="6129FC2A"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Total</w:t>
            </w:r>
          </w:p>
        </w:tc>
        <w:tc>
          <w:tcPr>
            <w:tcW w:w="1163" w:type="dxa"/>
            <w:tcBorders>
              <w:top w:val="single" w:sz="8" w:space="0" w:color="AEAEAE"/>
              <w:left w:val="nil"/>
              <w:bottom w:val="single" w:sz="8" w:space="0" w:color="152935"/>
              <w:right w:val="single" w:sz="8" w:space="0" w:color="E0E0E0"/>
            </w:tcBorders>
            <w:shd w:val="clear" w:color="auto" w:fill="FFFFFF"/>
          </w:tcPr>
          <w:p w14:paraId="22BBD03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024" w:type="dxa"/>
            <w:tcBorders>
              <w:top w:val="single" w:sz="8" w:space="0" w:color="AEAEAE"/>
              <w:left w:val="single" w:sz="8" w:space="0" w:color="E0E0E0"/>
              <w:bottom w:val="single" w:sz="8" w:space="0" w:color="152935"/>
              <w:right w:val="single" w:sz="8" w:space="0" w:color="E0E0E0"/>
            </w:tcBorders>
            <w:shd w:val="clear" w:color="auto" w:fill="FFFFFF"/>
          </w:tcPr>
          <w:p w14:paraId="1A2EC81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1503" w:type="dxa"/>
            <w:tcBorders>
              <w:top w:val="single" w:sz="8" w:space="0" w:color="AEAEAE"/>
              <w:left w:val="single" w:sz="8" w:space="0" w:color="E0E0E0"/>
              <w:bottom w:val="single" w:sz="8" w:space="0" w:color="152935"/>
              <w:right w:val="single" w:sz="8" w:space="0" w:color="E0E0E0"/>
            </w:tcBorders>
            <w:shd w:val="clear" w:color="auto" w:fill="FFFFFF"/>
          </w:tcPr>
          <w:p w14:paraId="0FBEB72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2070" w:type="dxa"/>
            <w:tcBorders>
              <w:top w:val="single" w:sz="8" w:space="0" w:color="AEAEAE"/>
              <w:left w:val="single" w:sz="8" w:space="0" w:color="E0E0E0"/>
              <w:bottom w:val="single" w:sz="8" w:space="0" w:color="152935"/>
              <w:right w:val="nil"/>
            </w:tcBorders>
            <w:shd w:val="clear" w:color="auto" w:fill="FFFFFF"/>
            <w:vAlign w:val="center"/>
          </w:tcPr>
          <w:p w14:paraId="22843D3D"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r>
    </w:tbl>
    <w:p w14:paraId="70F1BB52" w14:textId="77777777" w:rsidR="005B0E1D" w:rsidRPr="00432BE4" w:rsidRDefault="005B0E1D" w:rsidP="005B0E1D">
      <w:pPr>
        <w:autoSpaceDE w:val="0"/>
        <w:autoSpaceDN w:val="0"/>
        <w:adjustRightInd w:val="0"/>
        <w:spacing w:after="0" w:line="360" w:lineRule="auto"/>
        <w:rPr>
          <w:rFonts w:ascii="Times New Roman" w:hAnsi="Times New Roman" w:cs="Times New Roman"/>
          <w:sz w:val="24"/>
          <w:szCs w:val="24"/>
        </w:rPr>
      </w:pPr>
    </w:p>
    <w:tbl>
      <w:tblPr>
        <w:tblW w:w="82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1786"/>
        <w:gridCol w:w="1163"/>
        <w:gridCol w:w="1024"/>
        <w:gridCol w:w="1503"/>
        <w:gridCol w:w="2070"/>
      </w:tblGrid>
      <w:tr w:rsidR="003E334D" w:rsidRPr="00432BE4" w14:paraId="5AE5BE8B" w14:textId="77777777" w:rsidTr="00882A4E">
        <w:trPr>
          <w:cantSplit/>
        </w:trPr>
        <w:tc>
          <w:tcPr>
            <w:tcW w:w="8280" w:type="dxa"/>
            <w:gridSpan w:val="6"/>
            <w:tcBorders>
              <w:top w:val="nil"/>
              <w:left w:val="nil"/>
              <w:bottom w:val="nil"/>
              <w:right w:val="nil"/>
            </w:tcBorders>
            <w:shd w:val="clear" w:color="auto" w:fill="FFFFFF"/>
            <w:vAlign w:val="center"/>
          </w:tcPr>
          <w:p w14:paraId="04AC23CA"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b/>
                <w:bCs/>
                <w:sz w:val="24"/>
                <w:szCs w:val="24"/>
              </w:rPr>
              <w:t>Workplace</w:t>
            </w:r>
          </w:p>
        </w:tc>
      </w:tr>
      <w:tr w:rsidR="003E334D" w:rsidRPr="00432BE4" w14:paraId="14531302" w14:textId="77777777" w:rsidTr="00882A4E">
        <w:trPr>
          <w:cantSplit/>
        </w:trPr>
        <w:tc>
          <w:tcPr>
            <w:tcW w:w="2520" w:type="dxa"/>
            <w:gridSpan w:val="2"/>
            <w:tcBorders>
              <w:top w:val="nil"/>
              <w:left w:val="nil"/>
              <w:bottom w:val="single" w:sz="8" w:space="0" w:color="152935"/>
              <w:right w:val="nil"/>
            </w:tcBorders>
            <w:shd w:val="clear" w:color="auto" w:fill="FFFFFF"/>
            <w:vAlign w:val="bottom"/>
          </w:tcPr>
          <w:p w14:paraId="3ACBC33F"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163" w:type="dxa"/>
            <w:tcBorders>
              <w:top w:val="nil"/>
              <w:left w:val="nil"/>
              <w:bottom w:val="single" w:sz="8" w:space="0" w:color="152935"/>
              <w:right w:val="single" w:sz="8" w:space="0" w:color="E0E0E0"/>
            </w:tcBorders>
            <w:shd w:val="clear" w:color="auto" w:fill="FFFFFF"/>
            <w:vAlign w:val="bottom"/>
          </w:tcPr>
          <w:p w14:paraId="360E1F2E"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Frequency</w:t>
            </w:r>
          </w:p>
        </w:tc>
        <w:tc>
          <w:tcPr>
            <w:tcW w:w="1024" w:type="dxa"/>
            <w:tcBorders>
              <w:top w:val="nil"/>
              <w:left w:val="single" w:sz="8" w:space="0" w:color="E0E0E0"/>
              <w:bottom w:val="single" w:sz="8" w:space="0" w:color="152935"/>
              <w:right w:val="single" w:sz="8" w:space="0" w:color="E0E0E0"/>
            </w:tcBorders>
            <w:shd w:val="clear" w:color="auto" w:fill="FFFFFF"/>
            <w:vAlign w:val="bottom"/>
          </w:tcPr>
          <w:p w14:paraId="56CEF2A3"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Percent</w:t>
            </w:r>
          </w:p>
        </w:tc>
        <w:tc>
          <w:tcPr>
            <w:tcW w:w="1503" w:type="dxa"/>
            <w:tcBorders>
              <w:top w:val="nil"/>
              <w:left w:val="single" w:sz="8" w:space="0" w:color="E0E0E0"/>
              <w:bottom w:val="single" w:sz="8" w:space="0" w:color="152935"/>
              <w:right w:val="single" w:sz="8" w:space="0" w:color="E0E0E0"/>
            </w:tcBorders>
            <w:shd w:val="clear" w:color="auto" w:fill="FFFFFF"/>
            <w:vAlign w:val="bottom"/>
          </w:tcPr>
          <w:p w14:paraId="5C3F49A1"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Valid Percent</w:t>
            </w:r>
          </w:p>
        </w:tc>
        <w:tc>
          <w:tcPr>
            <w:tcW w:w="2070" w:type="dxa"/>
            <w:tcBorders>
              <w:top w:val="nil"/>
              <w:left w:val="single" w:sz="8" w:space="0" w:color="E0E0E0"/>
              <w:bottom w:val="single" w:sz="8" w:space="0" w:color="152935"/>
              <w:right w:val="nil"/>
            </w:tcBorders>
            <w:shd w:val="clear" w:color="auto" w:fill="FFFFFF"/>
            <w:vAlign w:val="bottom"/>
          </w:tcPr>
          <w:p w14:paraId="02F88D58"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Cumulative Percent</w:t>
            </w:r>
          </w:p>
        </w:tc>
      </w:tr>
      <w:tr w:rsidR="003E334D" w:rsidRPr="00432BE4" w14:paraId="0673D0BA" w14:textId="77777777" w:rsidTr="00882A4E">
        <w:trPr>
          <w:cantSplit/>
        </w:trPr>
        <w:tc>
          <w:tcPr>
            <w:tcW w:w="734" w:type="dxa"/>
            <w:vMerge w:val="restart"/>
            <w:tcBorders>
              <w:top w:val="single" w:sz="8" w:space="0" w:color="152935"/>
              <w:left w:val="nil"/>
              <w:bottom w:val="single" w:sz="8" w:space="0" w:color="152935"/>
              <w:right w:val="nil"/>
            </w:tcBorders>
            <w:shd w:val="clear" w:color="auto" w:fill="E0E0E0"/>
          </w:tcPr>
          <w:p w14:paraId="520CE362"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Valid</w:t>
            </w:r>
          </w:p>
        </w:tc>
        <w:tc>
          <w:tcPr>
            <w:tcW w:w="1786" w:type="dxa"/>
            <w:tcBorders>
              <w:top w:val="single" w:sz="8" w:space="0" w:color="152935"/>
              <w:left w:val="nil"/>
              <w:bottom w:val="single" w:sz="8" w:space="0" w:color="AEAEAE"/>
              <w:right w:val="nil"/>
            </w:tcBorders>
            <w:shd w:val="clear" w:color="auto" w:fill="E0E0E0"/>
          </w:tcPr>
          <w:p w14:paraId="537C0529"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HCMC</w:t>
            </w:r>
          </w:p>
        </w:tc>
        <w:tc>
          <w:tcPr>
            <w:tcW w:w="1163" w:type="dxa"/>
            <w:tcBorders>
              <w:top w:val="single" w:sz="8" w:space="0" w:color="152935"/>
              <w:left w:val="nil"/>
              <w:bottom w:val="single" w:sz="8" w:space="0" w:color="AEAEAE"/>
              <w:right w:val="single" w:sz="8" w:space="0" w:color="E0E0E0"/>
            </w:tcBorders>
            <w:shd w:val="clear" w:color="auto" w:fill="FFFFFF"/>
          </w:tcPr>
          <w:p w14:paraId="57DED893"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107</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14:paraId="1B2761B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42.1</w:t>
            </w:r>
          </w:p>
        </w:tc>
        <w:tc>
          <w:tcPr>
            <w:tcW w:w="1503" w:type="dxa"/>
            <w:tcBorders>
              <w:top w:val="single" w:sz="8" w:space="0" w:color="152935"/>
              <w:left w:val="single" w:sz="8" w:space="0" w:color="E0E0E0"/>
              <w:bottom w:val="single" w:sz="8" w:space="0" w:color="AEAEAE"/>
              <w:right w:val="single" w:sz="8" w:space="0" w:color="E0E0E0"/>
            </w:tcBorders>
            <w:shd w:val="clear" w:color="auto" w:fill="FFFFFF"/>
          </w:tcPr>
          <w:p w14:paraId="50DC4295"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42.1</w:t>
            </w:r>
          </w:p>
        </w:tc>
        <w:tc>
          <w:tcPr>
            <w:tcW w:w="2070" w:type="dxa"/>
            <w:tcBorders>
              <w:top w:val="single" w:sz="8" w:space="0" w:color="152935"/>
              <w:left w:val="single" w:sz="8" w:space="0" w:color="E0E0E0"/>
              <w:bottom w:val="single" w:sz="8" w:space="0" w:color="AEAEAE"/>
              <w:right w:val="nil"/>
            </w:tcBorders>
            <w:shd w:val="clear" w:color="auto" w:fill="FFFFFF"/>
          </w:tcPr>
          <w:p w14:paraId="2CF32233"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42.1</w:t>
            </w:r>
          </w:p>
        </w:tc>
      </w:tr>
      <w:tr w:rsidR="003E334D" w:rsidRPr="00432BE4" w14:paraId="75F70908"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241B2D03"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419AA3D5"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Khanh Hoa</w:t>
            </w:r>
          </w:p>
        </w:tc>
        <w:tc>
          <w:tcPr>
            <w:tcW w:w="1163" w:type="dxa"/>
            <w:tcBorders>
              <w:top w:val="single" w:sz="8" w:space="0" w:color="AEAEAE"/>
              <w:left w:val="nil"/>
              <w:bottom w:val="single" w:sz="8" w:space="0" w:color="AEAEAE"/>
              <w:right w:val="single" w:sz="8" w:space="0" w:color="E0E0E0"/>
            </w:tcBorders>
            <w:shd w:val="clear" w:color="auto" w:fill="FFFFFF"/>
          </w:tcPr>
          <w:p w14:paraId="648BF0C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679FF5C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21.3</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7EA5A39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21.3</w:t>
            </w:r>
          </w:p>
        </w:tc>
        <w:tc>
          <w:tcPr>
            <w:tcW w:w="2070" w:type="dxa"/>
            <w:tcBorders>
              <w:top w:val="single" w:sz="8" w:space="0" w:color="AEAEAE"/>
              <w:left w:val="single" w:sz="8" w:space="0" w:color="E0E0E0"/>
              <w:bottom w:val="single" w:sz="8" w:space="0" w:color="AEAEAE"/>
              <w:right w:val="nil"/>
            </w:tcBorders>
            <w:shd w:val="clear" w:color="auto" w:fill="FFFFFF"/>
          </w:tcPr>
          <w:p w14:paraId="3380F9A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63.4</w:t>
            </w:r>
          </w:p>
        </w:tc>
      </w:tr>
      <w:tr w:rsidR="003E334D" w:rsidRPr="00432BE4" w14:paraId="360B48A4"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21227809"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4263BC20"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Ha Nam</w:t>
            </w:r>
          </w:p>
        </w:tc>
        <w:tc>
          <w:tcPr>
            <w:tcW w:w="1163" w:type="dxa"/>
            <w:tcBorders>
              <w:top w:val="single" w:sz="8" w:space="0" w:color="AEAEAE"/>
              <w:left w:val="nil"/>
              <w:bottom w:val="single" w:sz="8" w:space="0" w:color="AEAEAE"/>
              <w:right w:val="single" w:sz="8" w:space="0" w:color="E0E0E0"/>
            </w:tcBorders>
            <w:shd w:val="clear" w:color="auto" w:fill="FFFFFF"/>
          </w:tcPr>
          <w:p w14:paraId="0734DCB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31</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1203F7BB"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3D436A9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12.2</w:t>
            </w:r>
          </w:p>
        </w:tc>
        <w:tc>
          <w:tcPr>
            <w:tcW w:w="2070" w:type="dxa"/>
            <w:tcBorders>
              <w:top w:val="single" w:sz="8" w:space="0" w:color="AEAEAE"/>
              <w:left w:val="single" w:sz="8" w:space="0" w:color="E0E0E0"/>
              <w:bottom w:val="single" w:sz="8" w:space="0" w:color="AEAEAE"/>
              <w:right w:val="nil"/>
            </w:tcBorders>
            <w:shd w:val="clear" w:color="auto" w:fill="FFFFFF"/>
          </w:tcPr>
          <w:p w14:paraId="5E5D22C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75.6</w:t>
            </w:r>
          </w:p>
        </w:tc>
      </w:tr>
      <w:tr w:rsidR="003E334D" w:rsidRPr="00432BE4" w14:paraId="7F4231DE"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69EE7F16"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7D8E6214"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 xml:space="preserve">Buon Me </w:t>
            </w:r>
            <w:proofErr w:type="spellStart"/>
            <w:r w:rsidRPr="00432BE4">
              <w:rPr>
                <w:rFonts w:ascii="Times New Roman" w:hAnsi="Times New Roman" w:cs="Times New Roman"/>
                <w:sz w:val="24"/>
                <w:szCs w:val="24"/>
              </w:rPr>
              <w:t>Thuat</w:t>
            </w:r>
            <w:proofErr w:type="spellEnd"/>
          </w:p>
        </w:tc>
        <w:tc>
          <w:tcPr>
            <w:tcW w:w="1163" w:type="dxa"/>
            <w:tcBorders>
              <w:top w:val="single" w:sz="8" w:space="0" w:color="AEAEAE"/>
              <w:left w:val="nil"/>
              <w:bottom w:val="single" w:sz="8" w:space="0" w:color="AEAEAE"/>
              <w:right w:val="single" w:sz="8" w:space="0" w:color="E0E0E0"/>
            </w:tcBorders>
            <w:shd w:val="clear" w:color="auto" w:fill="FFFFFF"/>
          </w:tcPr>
          <w:p w14:paraId="5A55997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11</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0ED625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4.3</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4DE283F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4.3</w:t>
            </w:r>
          </w:p>
        </w:tc>
        <w:tc>
          <w:tcPr>
            <w:tcW w:w="2070" w:type="dxa"/>
            <w:tcBorders>
              <w:top w:val="single" w:sz="8" w:space="0" w:color="AEAEAE"/>
              <w:left w:val="single" w:sz="8" w:space="0" w:color="E0E0E0"/>
              <w:bottom w:val="single" w:sz="8" w:space="0" w:color="AEAEAE"/>
              <w:right w:val="nil"/>
            </w:tcBorders>
            <w:shd w:val="clear" w:color="auto" w:fill="FFFFFF"/>
          </w:tcPr>
          <w:p w14:paraId="05ED64D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79.9</w:t>
            </w:r>
          </w:p>
        </w:tc>
      </w:tr>
      <w:tr w:rsidR="003E334D" w:rsidRPr="00432BE4" w14:paraId="03B0059C"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29800078"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2E9EC7F2"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Ha Noi</w:t>
            </w:r>
          </w:p>
        </w:tc>
        <w:tc>
          <w:tcPr>
            <w:tcW w:w="1163" w:type="dxa"/>
            <w:tcBorders>
              <w:top w:val="single" w:sz="8" w:space="0" w:color="AEAEAE"/>
              <w:left w:val="nil"/>
              <w:bottom w:val="single" w:sz="8" w:space="0" w:color="AEAEAE"/>
              <w:right w:val="single" w:sz="8" w:space="0" w:color="E0E0E0"/>
            </w:tcBorders>
            <w:shd w:val="clear" w:color="auto" w:fill="FFFFFF"/>
          </w:tcPr>
          <w:p w14:paraId="1C696C4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136B9FB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3.5</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22DABA4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3.5</w:t>
            </w:r>
          </w:p>
        </w:tc>
        <w:tc>
          <w:tcPr>
            <w:tcW w:w="2070" w:type="dxa"/>
            <w:tcBorders>
              <w:top w:val="single" w:sz="8" w:space="0" w:color="AEAEAE"/>
              <w:left w:val="single" w:sz="8" w:space="0" w:color="E0E0E0"/>
              <w:bottom w:val="single" w:sz="8" w:space="0" w:color="AEAEAE"/>
              <w:right w:val="nil"/>
            </w:tcBorders>
            <w:shd w:val="clear" w:color="auto" w:fill="FFFFFF"/>
          </w:tcPr>
          <w:p w14:paraId="3C28C8E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83.5</w:t>
            </w:r>
          </w:p>
        </w:tc>
      </w:tr>
      <w:tr w:rsidR="003E334D" w:rsidRPr="00432BE4" w14:paraId="1FD3C808"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12D3F449"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684F5A5A"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Dong Nai</w:t>
            </w:r>
          </w:p>
        </w:tc>
        <w:tc>
          <w:tcPr>
            <w:tcW w:w="1163" w:type="dxa"/>
            <w:tcBorders>
              <w:top w:val="single" w:sz="8" w:space="0" w:color="AEAEAE"/>
              <w:left w:val="nil"/>
              <w:bottom w:val="single" w:sz="8" w:space="0" w:color="AEAEAE"/>
              <w:right w:val="single" w:sz="8" w:space="0" w:color="E0E0E0"/>
            </w:tcBorders>
            <w:shd w:val="clear" w:color="auto" w:fill="FFFFFF"/>
          </w:tcPr>
          <w:p w14:paraId="474A13A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7FDFAE4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3.1</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432E9D4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3.1</w:t>
            </w:r>
          </w:p>
        </w:tc>
        <w:tc>
          <w:tcPr>
            <w:tcW w:w="2070" w:type="dxa"/>
            <w:tcBorders>
              <w:top w:val="single" w:sz="8" w:space="0" w:color="AEAEAE"/>
              <w:left w:val="single" w:sz="8" w:space="0" w:color="E0E0E0"/>
              <w:bottom w:val="single" w:sz="8" w:space="0" w:color="AEAEAE"/>
              <w:right w:val="nil"/>
            </w:tcBorders>
            <w:shd w:val="clear" w:color="auto" w:fill="FFFFFF"/>
          </w:tcPr>
          <w:p w14:paraId="6E53CC5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86.6</w:t>
            </w:r>
          </w:p>
        </w:tc>
      </w:tr>
      <w:tr w:rsidR="003E334D" w:rsidRPr="00432BE4" w14:paraId="78FE930D"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1AAD8FE2"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0F7594B1"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Nghe An</w:t>
            </w:r>
          </w:p>
        </w:tc>
        <w:tc>
          <w:tcPr>
            <w:tcW w:w="1163" w:type="dxa"/>
            <w:tcBorders>
              <w:top w:val="single" w:sz="8" w:space="0" w:color="AEAEAE"/>
              <w:left w:val="nil"/>
              <w:bottom w:val="single" w:sz="8" w:space="0" w:color="AEAEAE"/>
              <w:right w:val="single" w:sz="8" w:space="0" w:color="E0E0E0"/>
            </w:tcBorders>
            <w:shd w:val="clear" w:color="auto" w:fill="FFFFFF"/>
          </w:tcPr>
          <w:p w14:paraId="2CD5F7A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6</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789D79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2.4</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6E1FCE15"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2.4</w:t>
            </w:r>
          </w:p>
        </w:tc>
        <w:tc>
          <w:tcPr>
            <w:tcW w:w="2070" w:type="dxa"/>
            <w:tcBorders>
              <w:top w:val="single" w:sz="8" w:space="0" w:color="AEAEAE"/>
              <w:left w:val="single" w:sz="8" w:space="0" w:color="E0E0E0"/>
              <w:bottom w:val="single" w:sz="8" w:space="0" w:color="AEAEAE"/>
              <w:right w:val="nil"/>
            </w:tcBorders>
            <w:shd w:val="clear" w:color="auto" w:fill="FFFFFF"/>
          </w:tcPr>
          <w:p w14:paraId="5531F7D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89.0</w:t>
            </w:r>
          </w:p>
        </w:tc>
      </w:tr>
      <w:tr w:rsidR="003E334D" w:rsidRPr="00432BE4" w14:paraId="22B329C2"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595C5BA6"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4734C7F2"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Ninh Thuan</w:t>
            </w:r>
          </w:p>
        </w:tc>
        <w:tc>
          <w:tcPr>
            <w:tcW w:w="1163" w:type="dxa"/>
            <w:tcBorders>
              <w:top w:val="single" w:sz="8" w:space="0" w:color="AEAEAE"/>
              <w:left w:val="nil"/>
              <w:bottom w:val="single" w:sz="8" w:space="0" w:color="AEAEAE"/>
              <w:right w:val="single" w:sz="8" w:space="0" w:color="E0E0E0"/>
            </w:tcBorders>
            <w:shd w:val="clear" w:color="auto" w:fill="FFFFFF"/>
          </w:tcPr>
          <w:p w14:paraId="4EE7642F"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1DFB2DA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48140E14"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2070" w:type="dxa"/>
            <w:tcBorders>
              <w:top w:val="single" w:sz="8" w:space="0" w:color="AEAEAE"/>
              <w:left w:val="single" w:sz="8" w:space="0" w:color="E0E0E0"/>
              <w:bottom w:val="single" w:sz="8" w:space="0" w:color="AEAEAE"/>
              <w:right w:val="nil"/>
            </w:tcBorders>
            <w:shd w:val="clear" w:color="auto" w:fill="FFFFFF"/>
          </w:tcPr>
          <w:p w14:paraId="446CF30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90.9</w:t>
            </w:r>
          </w:p>
        </w:tc>
      </w:tr>
      <w:tr w:rsidR="003E334D" w:rsidRPr="00432BE4" w14:paraId="388D99E5"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4E55BA63"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49DC49AC"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Ninh Binh</w:t>
            </w:r>
          </w:p>
        </w:tc>
        <w:tc>
          <w:tcPr>
            <w:tcW w:w="1163" w:type="dxa"/>
            <w:tcBorders>
              <w:top w:val="single" w:sz="8" w:space="0" w:color="AEAEAE"/>
              <w:left w:val="nil"/>
              <w:bottom w:val="single" w:sz="8" w:space="0" w:color="AEAEAE"/>
              <w:right w:val="single" w:sz="8" w:space="0" w:color="E0E0E0"/>
            </w:tcBorders>
            <w:shd w:val="clear" w:color="auto" w:fill="FFFFFF"/>
          </w:tcPr>
          <w:p w14:paraId="23031FE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9ECBC23"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19FA59EB"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2070" w:type="dxa"/>
            <w:tcBorders>
              <w:top w:val="single" w:sz="8" w:space="0" w:color="AEAEAE"/>
              <w:left w:val="single" w:sz="8" w:space="0" w:color="E0E0E0"/>
              <w:bottom w:val="single" w:sz="8" w:space="0" w:color="AEAEAE"/>
              <w:right w:val="nil"/>
            </w:tcBorders>
            <w:shd w:val="clear" w:color="auto" w:fill="FFFFFF"/>
          </w:tcPr>
          <w:p w14:paraId="34583FA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92.5</w:t>
            </w:r>
          </w:p>
        </w:tc>
      </w:tr>
      <w:tr w:rsidR="003E334D" w:rsidRPr="00432BE4" w14:paraId="7FC45280"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2B55A595"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0FBE123C"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Quang Ninh</w:t>
            </w:r>
          </w:p>
        </w:tc>
        <w:tc>
          <w:tcPr>
            <w:tcW w:w="1163" w:type="dxa"/>
            <w:tcBorders>
              <w:top w:val="single" w:sz="8" w:space="0" w:color="AEAEAE"/>
              <w:left w:val="nil"/>
              <w:bottom w:val="single" w:sz="8" w:space="0" w:color="AEAEAE"/>
              <w:right w:val="single" w:sz="8" w:space="0" w:color="E0E0E0"/>
            </w:tcBorders>
            <w:shd w:val="clear" w:color="auto" w:fill="FFFFFF"/>
          </w:tcPr>
          <w:p w14:paraId="09CE37C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73DA42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22D053FA"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2070" w:type="dxa"/>
            <w:tcBorders>
              <w:top w:val="single" w:sz="8" w:space="0" w:color="AEAEAE"/>
              <w:left w:val="single" w:sz="8" w:space="0" w:color="E0E0E0"/>
              <w:bottom w:val="single" w:sz="8" w:space="0" w:color="AEAEAE"/>
              <w:right w:val="nil"/>
            </w:tcBorders>
            <w:shd w:val="clear" w:color="auto" w:fill="FFFFFF"/>
          </w:tcPr>
          <w:p w14:paraId="2D325A7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94.1</w:t>
            </w:r>
          </w:p>
        </w:tc>
      </w:tr>
      <w:tr w:rsidR="003E334D" w:rsidRPr="00432BE4" w14:paraId="2B5FCB8A"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299DF435"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2BAE6AE6"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Hai Duong</w:t>
            </w:r>
          </w:p>
        </w:tc>
        <w:tc>
          <w:tcPr>
            <w:tcW w:w="1163" w:type="dxa"/>
            <w:tcBorders>
              <w:top w:val="single" w:sz="8" w:space="0" w:color="AEAEAE"/>
              <w:left w:val="nil"/>
              <w:bottom w:val="single" w:sz="8" w:space="0" w:color="AEAEAE"/>
              <w:right w:val="single" w:sz="8" w:space="0" w:color="E0E0E0"/>
            </w:tcBorders>
            <w:shd w:val="clear" w:color="auto" w:fill="FFFFFF"/>
          </w:tcPr>
          <w:p w14:paraId="5D47C4A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54F54D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6F769BB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34408CA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95.3</w:t>
            </w:r>
          </w:p>
        </w:tc>
      </w:tr>
      <w:tr w:rsidR="003E334D" w:rsidRPr="00432BE4" w14:paraId="611F695E"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151038D0"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2A604893"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Hai Phong</w:t>
            </w:r>
          </w:p>
        </w:tc>
        <w:tc>
          <w:tcPr>
            <w:tcW w:w="1163" w:type="dxa"/>
            <w:tcBorders>
              <w:top w:val="single" w:sz="8" w:space="0" w:color="AEAEAE"/>
              <w:left w:val="nil"/>
              <w:bottom w:val="single" w:sz="8" w:space="0" w:color="AEAEAE"/>
              <w:right w:val="single" w:sz="8" w:space="0" w:color="E0E0E0"/>
            </w:tcBorders>
            <w:shd w:val="clear" w:color="auto" w:fill="FFFFFF"/>
          </w:tcPr>
          <w:p w14:paraId="4ACCEE0B"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32D4F024"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2E0D6E3F"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544B2035"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96.5</w:t>
            </w:r>
          </w:p>
        </w:tc>
      </w:tr>
      <w:tr w:rsidR="003E334D" w:rsidRPr="00432BE4" w14:paraId="2927D525"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0D1A2C5E"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4024D73C"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Nam Dinh</w:t>
            </w:r>
          </w:p>
        </w:tc>
        <w:tc>
          <w:tcPr>
            <w:tcW w:w="1163" w:type="dxa"/>
            <w:tcBorders>
              <w:top w:val="single" w:sz="8" w:space="0" w:color="AEAEAE"/>
              <w:left w:val="nil"/>
              <w:bottom w:val="single" w:sz="8" w:space="0" w:color="AEAEAE"/>
              <w:right w:val="single" w:sz="8" w:space="0" w:color="E0E0E0"/>
            </w:tcBorders>
            <w:shd w:val="clear" w:color="auto" w:fill="FFFFFF"/>
          </w:tcPr>
          <w:p w14:paraId="6061DE6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59E0BC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3B37B76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6382BA09"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97.6</w:t>
            </w:r>
          </w:p>
        </w:tc>
      </w:tr>
      <w:tr w:rsidR="003E334D" w:rsidRPr="00432BE4" w14:paraId="4FC2619D"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7828B92A"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4D548076"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Bac Giang</w:t>
            </w:r>
          </w:p>
        </w:tc>
        <w:tc>
          <w:tcPr>
            <w:tcW w:w="1163" w:type="dxa"/>
            <w:tcBorders>
              <w:top w:val="single" w:sz="8" w:space="0" w:color="AEAEAE"/>
              <w:left w:val="nil"/>
              <w:bottom w:val="single" w:sz="8" w:space="0" w:color="AEAEAE"/>
              <w:right w:val="single" w:sz="8" w:space="0" w:color="E0E0E0"/>
            </w:tcBorders>
            <w:shd w:val="clear" w:color="auto" w:fill="FFFFFF"/>
          </w:tcPr>
          <w:p w14:paraId="3DD1009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16116765"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34B857C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1F0CF93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98.4</w:t>
            </w:r>
          </w:p>
        </w:tc>
      </w:tr>
      <w:tr w:rsidR="003E334D" w:rsidRPr="00432BE4" w14:paraId="66CCBDC3"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6F27B6AC"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6197E13D"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Hung Yen</w:t>
            </w:r>
          </w:p>
        </w:tc>
        <w:tc>
          <w:tcPr>
            <w:tcW w:w="1163" w:type="dxa"/>
            <w:tcBorders>
              <w:top w:val="single" w:sz="8" w:space="0" w:color="AEAEAE"/>
              <w:left w:val="nil"/>
              <w:bottom w:val="single" w:sz="8" w:space="0" w:color="AEAEAE"/>
              <w:right w:val="single" w:sz="8" w:space="0" w:color="E0E0E0"/>
            </w:tcBorders>
            <w:shd w:val="clear" w:color="auto" w:fill="FFFFFF"/>
          </w:tcPr>
          <w:p w14:paraId="1AA8CBA3"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5898E3F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7C6E3399"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2ABE6F9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99.2</w:t>
            </w:r>
          </w:p>
        </w:tc>
      </w:tr>
      <w:tr w:rsidR="003E334D" w:rsidRPr="00432BE4" w14:paraId="785238A1"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5798D8FA"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AEAEAE"/>
              <w:right w:val="nil"/>
            </w:tcBorders>
            <w:shd w:val="clear" w:color="auto" w:fill="E0E0E0"/>
          </w:tcPr>
          <w:p w14:paraId="1DC8C152"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Phu Tho</w:t>
            </w:r>
          </w:p>
        </w:tc>
        <w:tc>
          <w:tcPr>
            <w:tcW w:w="1163" w:type="dxa"/>
            <w:tcBorders>
              <w:top w:val="single" w:sz="8" w:space="0" w:color="AEAEAE"/>
              <w:left w:val="nil"/>
              <w:bottom w:val="single" w:sz="8" w:space="0" w:color="AEAEAE"/>
              <w:right w:val="single" w:sz="8" w:space="0" w:color="E0E0E0"/>
            </w:tcBorders>
            <w:shd w:val="clear" w:color="auto" w:fill="FFFFFF"/>
          </w:tcPr>
          <w:p w14:paraId="39AD19B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0C1554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53F17B0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7209AD8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r>
      <w:tr w:rsidR="003E334D" w:rsidRPr="00432BE4" w14:paraId="6B4CBF29"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0553619E"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786" w:type="dxa"/>
            <w:tcBorders>
              <w:top w:val="single" w:sz="8" w:space="0" w:color="AEAEAE"/>
              <w:left w:val="nil"/>
              <w:bottom w:val="single" w:sz="8" w:space="0" w:color="152935"/>
              <w:right w:val="nil"/>
            </w:tcBorders>
            <w:shd w:val="clear" w:color="auto" w:fill="E0E0E0"/>
          </w:tcPr>
          <w:p w14:paraId="6AD497E1"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Total</w:t>
            </w:r>
          </w:p>
        </w:tc>
        <w:tc>
          <w:tcPr>
            <w:tcW w:w="1163" w:type="dxa"/>
            <w:tcBorders>
              <w:top w:val="single" w:sz="8" w:space="0" w:color="AEAEAE"/>
              <w:left w:val="nil"/>
              <w:bottom w:val="single" w:sz="8" w:space="0" w:color="152935"/>
              <w:right w:val="single" w:sz="8" w:space="0" w:color="E0E0E0"/>
            </w:tcBorders>
            <w:shd w:val="clear" w:color="auto" w:fill="FFFFFF"/>
          </w:tcPr>
          <w:p w14:paraId="78D37664"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024" w:type="dxa"/>
            <w:tcBorders>
              <w:top w:val="single" w:sz="8" w:space="0" w:color="AEAEAE"/>
              <w:left w:val="single" w:sz="8" w:space="0" w:color="E0E0E0"/>
              <w:bottom w:val="single" w:sz="8" w:space="0" w:color="152935"/>
              <w:right w:val="single" w:sz="8" w:space="0" w:color="E0E0E0"/>
            </w:tcBorders>
            <w:shd w:val="clear" w:color="auto" w:fill="FFFFFF"/>
          </w:tcPr>
          <w:p w14:paraId="6371CAA5"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1503" w:type="dxa"/>
            <w:tcBorders>
              <w:top w:val="single" w:sz="8" w:space="0" w:color="AEAEAE"/>
              <w:left w:val="single" w:sz="8" w:space="0" w:color="E0E0E0"/>
              <w:bottom w:val="single" w:sz="8" w:space="0" w:color="152935"/>
              <w:right w:val="single" w:sz="8" w:space="0" w:color="E0E0E0"/>
            </w:tcBorders>
            <w:shd w:val="clear" w:color="auto" w:fill="FFFFFF"/>
          </w:tcPr>
          <w:p w14:paraId="1F780093"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2070" w:type="dxa"/>
            <w:tcBorders>
              <w:top w:val="single" w:sz="8" w:space="0" w:color="AEAEAE"/>
              <w:left w:val="single" w:sz="8" w:space="0" w:color="E0E0E0"/>
              <w:bottom w:val="single" w:sz="8" w:space="0" w:color="152935"/>
              <w:right w:val="nil"/>
            </w:tcBorders>
            <w:shd w:val="clear" w:color="auto" w:fill="FFFFFF"/>
            <w:vAlign w:val="center"/>
          </w:tcPr>
          <w:p w14:paraId="59BAB8B4"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r>
    </w:tbl>
    <w:p w14:paraId="7A4E65B4" w14:textId="77777777" w:rsidR="005B0E1D" w:rsidRPr="00432BE4" w:rsidRDefault="005B0E1D" w:rsidP="005B0E1D">
      <w:pPr>
        <w:autoSpaceDE w:val="0"/>
        <w:autoSpaceDN w:val="0"/>
        <w:adjustRightInd w:val="0"/>
        <w:spacing w:after="0" w:line="360" w:lineRule="auto"/>
        <w:rPr>
          <w:rFonts w:ascii="Times New Roman" w:hAnsi="Times New Roman" w:cs="Times New Roman"/>
          <w:sz w:val="24"/>
          <w:szCs w:val="24"/>
        </w:rPr>
      </w:pPr>
    </w:p>
    <w:tbl>
      <w:tblPr>
        <w:tblW w:w="9450" w:type="dxa"/>
        <w:tblInd w:w="-6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4"/>
        <w:gridCol w:w="2956"/>
        <w:gridCol w:w="1163"/>
        <w:gridCol w:w="1024"/>
        <w:gridCol w:w="1503"/>
        <w:gridCol w:w="2070"/>
      </w:tblGrid>
      <w:tr w:rsidR="003E334D" w:rsidRPr="00432BE4" w14:paraId="275F01C4" w14:textId="77777777" w:rsidTr="00882A4E">
        <w:trPr>
          <w:cantSplit/>
        </w:trPr>
        <w:tc>
          <w:tcPr>
            <w:tcW w:w="9450" w:type="dxa"/>
            <w:gridSpan w:val="6"/>
            <w:tcBorders>
              <w:top w:val="nil"/>
              <w:left w:val="nil"/>
              <w:bottom w:val="nil"/>
              <w:right w:val="nil"/>
            </w:tcBorders>
            <w:shd w:val="clear" w:color="auto" w:fill="FFFFFF"/>
            <w:vAlign w:val="center"/>
          </w:tcPr>
          <w:p w14:paraId="2CA0941E"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b/>
                <w:bCs/>
                <w:sz w:val="24"/>
                <w:szCs w:val="24"/>
              </w:rPr>
              <w:t>Specialization</w:t>
            </w:r>
          </w:p>
        </w:tc>
      </w:tr>
      <w:tr w:rsidR="003E334D" w:rsidRPr="00432BE4" w14:paraId="71204A57" w14:textId="77777777" w:rsidTr="00882A4E">
        <w:trPr>
          <w:cantSplit/>
        </w:trPr>
        <w:tc>
          <w:tcPr>
            <w:tcW w:w="3690" w:type="dxa"/>
            <w:gridSpan w:val="2"/>
            <w:tcBorders>
              <w:top w:val="nil"/>
              <w:left w:val="nil"/>
              <w:bottom w:val="single" w:sz="8" w:space="0" w:color="152935"/>
              <w:right w:val="nil"/>
            </w:tcBorders>
            <w:shd w:val="clear" w:color="auto" w:fill="FFFFFF"/>
            <w:vAlign w:val="bottom"/>
          </w:tcPr>
          <w:p w14:paraId="02D37EE5"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1163" w:type="dxa"/>
            <w:tcBorders>
              <w:top w:val="nil"/>
              <w:left w:val="nil"/>
              <w:bottom w:val="single" w:sz="8" w:space="0" w:color="152935"/>
              <w:right w:val="single" w:sz="8" w:space="0" w:color="E0E0E0"/>
            </w:tcBorders>
            <w:shd w:val="clear" w:color="auto" w:fill="FFFFFF"/>
            <w:vAlign w:val="bottom"/>
          </w:tcPr>
          <w:p w14:paraId="06B7BDA2"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Frequency</w:t>
            </w:r>
          </w:p>
        </w:tc>
        <w:tc>
          <w:tcPr>
            <w:tcW w:w="1024" w:type="dxa"/>
            <w:tcBorders>
              <w:top w:val="nil"/>
              <w:left w:val="single" w:sz="8" w:space="0" w:color="E0E0E0"/>
              <w:bottom w:val="single" w:sz="8" w:space="0" w:color="152935"/>
              <w:right w:val="single" w:sz="8" w:space="0" w:color="E0E0E0"/>
            </w:tcBorders>
            <w:shd w:val="clear" w:color="auto" w:fill="FFFFFF"/>
            <w:vAlign w:val="bottom"/>
          </w:tcPr>
          <w:p w14:paraId="51F2AA4C"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Percent</w:t>
            </w:r>
          </w:p>
        </w:tc>
        <w:tc>
          <w:tcPr>
            <w:tcW w:w="1503" w:type="dxa"/>
            <w:tcBorders>
              <w:top w:val="nil"/>
              <w:left w:val="single" w:sz="8" w:space="0" w:color="E0E0E0"/>
              <w:bottom w:val="single" w:sz="8" w:space="0" w:color="152935"/>
              <w:right w:val="single" w:sz="8" w:space="0" w:color="E0E0E0"/>
            </w:tcBorders>
            <w:shd w:val="clear" w:color="auto" w:fill="FFFFFF"/>
            <w:vAlign w:val="bottom"/>
          </w:tcPr>
          <w:p w14:paraId="657C0A27"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Valid Percent</w:t>
            </w:r>
          </w:p>
        </w:tc>
        <w:tc>
          <w:tcPr>
            <w:tcW w:w="2070" w:type="dxa"/>
            <w:tcBorders>
              <w:top w:val="nil"/>
              <w:left w:val="single" w:sz="8" w:space="0" w:color="E0E0E0"/>
              <w:bottom w:val="single" w:sz="8" w:space="0" w:color="152935"/>
              <w:right w:val="nil"/>
            </w:tcBorders>
            <w:shd w:val="clear" w:color="auto" w:fill="FFFFFF"/>
            <w:vAlign w:val="bottom"/>
          </w:tcPr>
          <w:p w14:paraId="629E61F1" w14:textId="77777777" w:rsidR="005B0E1D" w:rsidRPr="00432BE4" w:rsidRDefault="005B0E1D" w:rsidP="00882A4E">
            <w:pPr>
              <w:autoSpaceDE w:val="0"/>
              <w:autoSpaceDN w:val="0"/>
              <w:adjustRightInd w:val="0"/>
              <w:spacing w:after="0" w:line="360" w:lineRule="auto"/>
              <w:ind w:left="60" w:right="60"/>
              <w:jc w:val="center"/>
              <w:rPr>
                <w:rFonts w:ascii="Times New Roman" w:hAnsi="Times New Roman" w:cs="Times New Roman"/>
                <w:sz w:val="24"/>
                <w:szCs w:val="24"/>
              </w:rPr>
            </w:pPr>
            <w:r w:rsidRPr="00432BE4">
              <w:rPr>
                <w:rFonts w:ascii="Times New Roman" w:hAnsi="Times New Roman" w:cs="Times New Roman"/>
                <w:sz w:val="24"/>
                <w:szCs w:val="24"/>
              </w:rPr>
              <w:t>Cumulative Percent</w:t>
            </w:r>
          </w:p>
        </w:tc>
      </w:tr>
      <w:tr w:rsidR="003E334D" w:rsidRPr="00432BE4" w14:paraId="7FB75A5A" w14:textId="77777777" w:rsidTr="00882A4E">
        <w:trPr>
          <w:cantSplit/>
        </w:trPr>
        <w:tc>
          <w:tcPr>
            <w:tcW w:w="734" w:type="dxa"/>
            <w:vMerge w:val="restart"/>
            <w:tcBorders>
              <w:top w:val="single" w:sz="8" w:space="0" w:color="152935"/>
              <w:left w:val="nil"/>
              <w:bottom w:val="single" w:sz="8" w:space="0" w:color="152935"/>
              <w:right w:val="nil"/>
            </w:tcBorders>
            <w:shd w:val="clear" w:color="auto" w:fill="E0E0E0"/>
          </w:tcPr>
          <w:p w14:paraId="7ED0EC1B"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Valid</w:t>
            </w:r>
          </w:p>
        </w:tc>
        <w:tc>
          <w:tcPr>
            <w:tcW w:w="2956" w:type="dxa"/>
            <w:tcBorders>
              <w:top w:val="single" w:sz="8" w:space="0" w:color="152935"/>
              <w:left w:val="nil"/>
              <w:bottom w:val="single" w:sz="8" w:space="0" w:color="AEAEAE"/>
              <w:right w:val="nil"/>
            </w:tcBorders>
            <w:shd w:val="clear" w:color="auto" w:fill="E0E0E0"/>
          </w:tcPr>
          <w:p w14:paraId="2FFEB56E"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Pediatrics</w:t>
            </w:r>
          </w:p>
        </w:tc>
        <w:tc>
          <w:tcPr>
            <w:tcW w:w="1163" w:type="dxa"/>
            <w:tcBorders>
              <w:top w:val="single" w:sz="8" w:space="0" w:color="152935"/>
              <w:left w:val="nil"/>
              <w:bottom w:val="single" w:sz="8" w:space="0" w:color="AEAEAE"/>
              <w:right w:val="single" w:sz="8" w:space="0" w:color="E0E0E0"/>
            </w:tcBorders>
            <w:shd w:val="clear" w:color="auto" w:fill="FFFFFF"/>
          </w:tcPr>
          <w:p w14:paraId="59830CE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73</w:t>
            </w:r>
          </w:p>
        </w:tc>
        <w:tc>
          <w:tcPr>
            <w:tcW w:w="1024" w:type="dxa"/>
            <w:tcBorders>
              <w:top w:val="single" w:sz="8" w:space="0" w:color="152935"/>
              <w:left w:val="single" w:sz="8" w:space="0" w:color="E0E0E0"/>
              <w:bottom w:val="single" w:sz="8" w:space="0" w:color="AEAEAE"/>
              <w:right w:val="single" w:sz="8" w:space="0" w:color="E0E0E0"/>
            </w:tcBorders>
            <w:shd w:val="clear" w:color="auto" w:fill="FFFFFF"/>
          </w:tcPr>
          <w:p w14:paraId="1393193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28.7</w:t>
            </w:r>
          </w:p>
        </w:tc>
        <w:tc>
          <w:tcPr>
            <w:tcW w:w="1503" w:type="dxa"/>
            <w:tcBorders>
              <w:top w:val="single" w:sz="8" w:space="0" w:color="152935"/>
              <w:left w:val="single" w:sz="8" w:space="0" w:color="E0E0E0"/>
              <w:bottom w:val="single" w:sz="8" w:space="0" w:color="AEAEAE"/>
              <w:right w:val="single" w:sz="8" w:space="0" w:color="E0E0E0"/>
            </w:tcBorders>
            <w:shd w:val="clear" w:color="auto" w:fill="FFFFFF"/>
          </w:tcPr>
          <w:p w14:paraId="0D3B3344"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28.7</w:t>
            </w:r>
          </w:p>
        </w:tc>
        <w:tc>
          <w:tcPr>
            <w:tcW w:w="2070" w:type="dxa"/>
            <w:tcBorders>
              <w:top w:val="single" w:sz="8" w:space="0" w:color="152935"/>
              <w:left w:val="single" w:sz="8" w:space="0" w:color="E0E0E0"/>
              <w:bottom w:val="single" w:sz="8" w:space="0" w:color="AEAEAE"/>
              <w:right w:val="nil"/>
            </w:tcBorders>
            <w:shd w:val="clear" w:color="auto" w:fill="FFFFFF"/>
          </w:tcPr>
          <w:p w14:paraId="332A7AD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28.7</w:t>
            </w:r>
          </w:p>
        </w:tc>
      </w:tr>
      <w:tr w:rsidR="003E334D" w:rsidRPr="00432BE4" w14:paraId="2FC91DFD"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38121D24"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29F4BE07"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Internal medicine</w:t>
            </w:r>
          </w:p>
        </w:tc>
        <w:tc>
          <w:tcPr>
            <w:tcW w:w="1163" w:type="dxa"/>
            <w:tcBorders>
              <w:top w:val="single" w:sz="8" w:space="0" w:color="AEAEAE"/>
              <w:left w:val="nil"/>
              <w:bottom w:val="single" w:sz="8" w:space="0" w:color="AEAEAE"/>
              <w:right w:val="single" w:sz="8" w:space="0" w:color="E0E0E0"/>
            </w:tcBorders>
            <w:shd w:val="clear" w:color="auto" w:fill="FFFFFF"/>
          </w:tcPr>
          <w:p w14:paraId="2D2AE51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41</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61A469D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16.1</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7B7C606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16.1</w:t>
            </w:r>
          </w:p>
        </w:tc>
        <w:tc>
          <w:tcPr>
            <w:tcW w:w="2070" w:type="dxa"/>
            <w:tcBorders>
              <w:top w:val="single" w:sz="8" w:space="0" w:color="AEAEAE"/>
              <w:left w:val="single" w:sz="8" w:space="0" w:color="E0E0E0"/>
              <w:bottom w:val="single" w:sz="8" w:space="0" w:color="AEAEAE"/>
              <w:right w:val="nil"/>
            </w:tcBorders>
            <w:shd w:val="clear" w:color="auto" w:fill="FFFFFF"/>
          </w:tcPr>
          <w:p w14:paraId="6D8C05D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44.9</w:t>
            </w:r>
          </w:p>
        </w:tc>
      </w:tr>
      <w:tr w:rsidR="003E334D" w:rsidRPr="00432BE4" w14:paraId="05C880D2"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519049C0"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276A3899"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General surgery</w:t>
            </w:r>
          </w:p>
        </w:tc>
        <w:tc>
          <w:tcPr>
            <w:tcW w:w="1163" w:type="dxa"/>
            <w:tcBorders>
              <w:top w:val="single" w:sz="8" w:space="0" w:color="AEAEAE"/>
              <w:left w:val="nil"/>
              <w:bottom w:val="single" w:sz="8" w:space="0" w:color="AEAEAE"/>
              <w:right w:val="single" w:sz="8" w:space="0" w:color="E0E0E0"/>
            </w:tcBorders>
            <w:shd w:val="clear" w:color="auto" w:fill="FFFFFF"/>
          </w:tcPr>
          <w:p w14:paraId="310A040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19</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6848333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7.5</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34E290B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7.5</w:t>
            </w:r>
          </w:p>
        </w:tc>
        <w:tc>
          <w:tcPr>
            <w:tcW w:w="2070" w:type="dxa"/>
            <w:tcBorders>
              <w:top w:val="single" w:sz="8" w:space="0" w:color="AEAEAE"/>
              <w:left w:val="single" w:sz="8" w:space="0" w:color="E0E0E0"/>
              <w:bottom w:val="single" w:sz="8" w:space="0" w:color="AEAEAE"/>
              <w:right w:val="nil"/>
            </w:tcBorders>
            <w:shd w:val="clear" w:color="auto" w:fill="FFFFFF"/>
          </w:tcPr>
          <w:p w14:paraId="72D58E7F"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52.4</w:t>
            </w:r>
          </w:p>
        </w:tc>
      </w:tr>
      <w:tr w:rsidR="003E334D" w:rsidRPr="00432BE4" w14:paraId="4BB97FDD"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7802B44E"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1ACC0122"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Obstetrics</w:t>
            </w:r>
          </w:p>
        </w:tc>
        <w:tc>
          <w:tcPr>
            <w:tcW w:w="1163" w:type="dxa"/>
            <w:tcBorders>
              <w:top w:val="single" w:sz="8" w:space="0" w:color="AEAEAE"/>
              <w:left w:val="nil"/>
              <w:bottom w:val="single" w:sz="8" w:space="0" w:color="AEAEAE"/>
              <w:right w:val="single" w:sz="8" w:space="0" w:color="E0E0E0"/>
            </w:tcBorders>
            <w:shd w:val="clear" w:color="auto" w:fill="FFFFFF"/>
          </w:tcPr>
          <w:p w14:paraId="1F54454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17</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7EF36D8A"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6.7</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5BBE4DC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6.7</w:t>
            </w:r>
          </w:p>
        </w:tc>
        <w:tc>
          <w:tcPr>
            <w:tcW w:w="2070" w:type="dxa"/>
            <w:tcBorders>
              <w:top w:val="single" w:sz="8" w:space="0" w:color="AEAEAE"/>
              <w:left w:val="single" w:sz="8" w:space="0" w:color="E0E0E0"/>
              <w:bottom w:val="single" w:sz="8" w:space="0" w:color="AEAEAE"/>
              <w:right w:val="nil"/>
            </w:tcBorders>
            <w:shd w:val="clear" w:color="auto" w:fill="FFFFFF"/>
          </w:tcPr>
          <w:p w14:paraId="2EBAB4D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59.1</w:t>
            </w:r>
          </w:p>
        </w:tc>
      </w:tr>
      <w:tr w:rsidR="003E334D" w:rsidRPr="00432BE4" w14:paraId="5314208E"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266B2B9C"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7874CFD8"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General practice</w:t>
            </w:r>
          </w:p>
        </w:tc>
        <w:tc>
          <w:tcPr>
            <w:tcW w:w="1163" w:type="dxa"/>
            <w:tcBorders>
              <w:top w:val="single" w:sz="8" w:space="0" w:color="AEAEAE"/>
              <w:left w:val="nil"/>
              <w:bottom w:val="single" w:sz="8" w:space="0" w:color="AEAEAE"/>
              <w:right w:val="single" w:sz="8" w:space="0" w:color="E0E0E0"/>
            </w:tcBorders>
            <w:shd w:val="clear" w:color="auto" w:fill="FFFFFF"/>
          </w:tcPr>
          <w:p w14:paraId="345678F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15</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746AAFE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5.9</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3BEB48E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5.9</w:t>
            </w:r>
          </w:p>
        </w:tc>
        <w:tc>
          <w:tcPr>
            <w:tcW w:w="2070" w:type="dxa"/>
            <w:tcBorders>
              <w:top w:val="single" w:sz="8" w:space="0" w:color="AEAEAE"/>
              <w:left w:val="single" w:sz="8" w:space="0" w:color="E0E0E0"/>
              <w:bottom w:val="single" w:sz="8" w:space="0" w:color="AEAEAE"/>
              <w:right w:val="nil"/>
            </w:tcBorders>
            <w:shd w:val="clear" w:color="auto" w:fill="FFFFFF"/>
          </w:tcPr>
          <w:p w14:paraId="4C577AF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65.0</w:t>
            </w:r>
          </w:p>
        </w:tc>
      </w:tr>
      <w:tr w:rsidR="003E334D" w:rsidRPr="00432BE4" w14:paraId="4873A59C"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4631B97C"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7CA591FA"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Maxillofacial teeth</w:t>
            </w:r>
          </w:p>
        </w:tc>
        <w:tc>
          <w:tcPr>
            <w:tcW w:w="1163" w:type="dxa"/>
            <w:tcBorders>
              <w:top w:val="single" w:sz="8" w:space="0" w:color="AEAEAE"/>
              <w:left w:val="nil"/>
              <w:bottom w:val="single" w:sz="8" w:space="0" w:color="AEAEAE"/>
              <w:right w:val="single" w:sz="8" w:space="0" w:color="E0E0E0"/>
            </w:tcBorders>
            <w:shd w:val="clear" w:color="auto" w:fill="FFFFFF"/>
          </w:tcPr>
          <w:p w14:paraId="76DE0C0B"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3F80F55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5.1</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514FC684"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5.1</w:t>
            </w:r>
          </w:p>
        </w:tc>
        <w:tc>
          <w:tcPr>
            <w:tcW w:w="2070" w:type="dxa"/>
            <w:tcBorders>
              <w:top w:val="single" w:sz="8" w:space="0" w:color="AEAEAE"/>
              <w:left w:val="single" w:sz="8" w:space="0" w:color="E0E0E0"/>
              <w:bottom w:val="single" w:sz="8" w:space="0" w:color="AEAEAE"/>
              <w:right w:val="nil"/>
            </w:tcBorders>
            <w:shd w:val="clear" w:color="auto" w:fill="FFFFFF"/>
          </w:tcPr>
          <w:p w14:paraId="7C7FA89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70.1</w:t>
            </w:r>
          </w:p>
        </w:tc>
      </w:tr>
      <w:tr w:rsidR="003E334D" w:rsidRPr="00432BE4" w14:paraId="45E92E1C"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17A53C26"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3901358D"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Diagnostic imaging</w:t>
            </w:r>
          </w:p>
        </w:tc>
        <w:tc>
          <w:tcPr>
            <w:tcW w:w="1163" w:type="dxa"/>
            <w:tcBorders>
              <w:top w:val="single" w:sz="8" w:space="0" w:color="AEAEAE"/>
              <w:left w:val="nil"/>
              <w:bottom w:val="single" w:sz="8" w:space="0" w:color="AEAEAE"/>
              <w:right w:val="single" w:sz="8" w:space="0" w:color="E0E0E0"/>
            </w:tcBorders>
            <w:shd w:val="clear" w:color="auto" w:fill="FFFFFF"/>
          </w:tcPr>
          <w:p w14:paraId="7E704174"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338BFA2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4.7</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1C094DB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4.7</w:t>
            </w:r>
          </w:p>
        </w:tc>
        <w:tc>
          <w:tcPr>
            <w:tcW w:w="2070" w:type="dxa"/>
            <w:tcBorders>
              <w:top w:val="single" w:sz="8" w:space="0" w:color="AEAEAE"/>
              <w:left w:val="single" w:sz="8" w:space="0" w:color="E0E0E0"/>
              <w:bottom w:val="single" w:sz="8" w:space="0" w:color="AEAEAE"/>
              <w:right w:val="nil"/>
            </w:tcBorders>
            <w:shd w:val="clear" w:color="auto" w:fill="FFFFFF"/>
          </w:tcPr>
          <w:p w14:paraId="2BF7364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74.8</w:t>
            </w:r>
          </w:p>
        </w:tc>
      </w:tr>
      <w:tr w:rsidR="003E334D" w:rsidRPr="00432BE4" w14:paraId="1F902989"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1D9AC17D"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54FD9FAA"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Emergency</w:t>
            </w:r>
          </w:p>
        </w:tc>
        <w:tc>
          <w:tcPr>
            <w:tcW w:w="1163" w:type="dxa"/>
            <w:tcBorders>
              <w:top w:val="single" w:sz="8" w:space="0" w:color="AEAEAE"/>
              <w:left w:val="nil"/>
              <w:bottom w:val="single" w:sz="8" w:space="0" w:color="AEAEAE"/>
              <w:right w:val="single" w:sz="8" w:space="0" w:color="E0E0E0"/>
            </w:tcBorders>
            <w:shd w:val="clear" w:color="auto" w:fill="FFFFFF"/>
          </w:tcPr>
          <w:p w14:paraId="20E332FF"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11</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7282C3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4.3</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6B36049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4.3</w:t>
            </w:r>
          </w:p>
        </w:tc>
        <w:tc>
          <w:tcPr>
            <w:tcW w:w="2070" w:type="dxa"/>
            <w:tcBorders>
              <w:top w:val="single" w:sz="8" w:space="0" w:color="AEAEAE"/>
              <w:left w:val="single" w:sz="8" w:space="0" w:color="E0E0E0"/>
              <w:bottom w:val="single" w:sz="8" w:space="0" w:color="AEAEAE"/>
              <w:right w:val="nil"/>
            </w:tcBorders>
            <w:shd w:val="clear" w:color="auto" w:fill="FFFFFF"/>
          </w:tcPr>
          <w:p w14:paraId="1259F17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79.1</w:t>
            </w:r>
          </w:p>
        </w:tc>
      </w:tr>
      <w:tr w:rsidR="003E334D" w:rsidRPr="00432BE4" w14:paraId="63A98A00"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78962A0F"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33D8719E"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Traditional medicine</w:t>
            </w:r>
          </w:p>
        </w:tc>
        <w:tc>
          <w:tcPr>
            <w:tcW w:w="1163" w:type="dxa"/>
            <w:tcBorders>
              <w:top w:val="single" w:sz="8" w:space="0" w:color="AEAEAE"/>
              <w:left w:val="nil"/>
              <w:bottom w:val="single" w:sz="8" w:space="0" w:color="AEAEAE"/>
              <w:right w:val="single" w:sz="8" w:space="0" w:color="E0E0E0"/>
            </w:tcBorders>
            <w:shd w:val="clear" w:color="auto" w:fill="FFFFFF"/>
          </w:tcPr>
          <w:p w14:paraId="118B911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3249FF44"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3.1</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5BD29A5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3.1</w:t>
            </w:r>
          </w:p>
        </w:tc>
        <w:tc>
          <w:tcPr>
            <w:tcW w:w="2070" w:type="dxa"/>
            <w:tcBorders>
              <w:top w:val="single" w:sz="8" w:space="0" w:color="AEAEAE"/>
              <w:left w:val="single" w:sz="8" w:space="0" w:color="E0E0E0"/>
              <w:bottom w:val="single" w:sz="8" w:space="0" w:color="AEAEAE"/>
              <w:right w:val="nil"/>
            </w:tcBorders>
            <w:shd w:val="clear" w:color="auto" w:fill="FFFFFF"/>
          </w:tcPr>
          <w:p w14:paraId="3978A04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82.3</w:t>
            </w:r>
          </w:p>
        </w:tc>
      </w:tr>
      <w:tr w:rsidR="003E334D" w:rsidRPr="00432BE4" w14:paraId="32A1CAFE"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7A200367"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392F8BB7"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Anesthesia and resuscitation</w:t>
            </w:r>
          </w:p>
        </w:tc>
        <w:tc>
          <w:tcPr>
            <w:tcW w:w="1163" w:type="dxa"/>
            <w:tcBorders>
              <w:top w:val="single" w:sz="8" w:space="0" w:color="AEAEAE"/>
              <w:left w:val="nil"/>
              <w:bottom w:val="single" w:sz="8" w:space="0" w:color="AEAEAE"/>
              <w:right w:val="single" w:sz="8" w:space="0" w:color="E0E0E0"/>
            </w:tcBorders>
            <w:shd w:val="clear" w:color="auto" w:fill="FFFFFF"/>
          </w:tcPr>
          <w:p w14:paraId="700FCAB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7</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8E0A32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4CDFCC89"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2.8</w:t>
            </w:r>
          </w:p>
        </w:tc>
        <w:tc>
          <w:tcPr>
            <w:tcW w:w="2070" w:type="dxa"/>
            <w:tcBorders>
              <w:top w:val="single" w:sz="8" w:space="0" w:color="AEAEAE"/>
              <w:left w:val="single" w:sz="8" w:space="0" w:color="E0E0E0"/>
              <w:bottom w:val="single" w:sz="8" w:space="0" w:color="AEAEAE"/>
              <w:right w:val="nil"/>
            </w:tcBorders>
            <w:shd w:val="clear" w:color="auto" w:fill="FFFFFF"/>
          </w:tcPr>
          <w:p w14:paraId="40B6748B"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85.0</w:t>
            </w:r>
          </w:p>
        </w:tc>
      </w:tr>
      <w:tr w:rsidR="003E334D" w:rsidRPr="00432BE4" w14:paraId="2CB76667"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03F54B98"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7461A71C"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ENT</w:t>
            </w:r>
          </w:p>
        </w:tc>
        <w:tc>
          <w:tcPr>
            <w:tcW w:w="1163" w:type="dxa"/>
            <w:tcBorders>
              <w:top w:val="single" w:sz="8" w:space="0" w:color="AEAEAE"/>
              <w:left w:val="nil"/>
              <w:bottom w:val="single" w:sz="8" w:space="0" w:color="AEAEAE"/>
              <w:right w:val="single" w:sz="8" w:space="0" w:color="E0E0E0"/>
            </w:tcBorders>
            <w:shd w:val="clear" w:color="auto" w:fill="FFFFFF"/>
          </w:tcPr>
          <w:p w14:paraId="6154D36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0E3F2EE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28F6F989"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2070" w:type="dxa"/>
            <w:tcBorders>
              <w:top w:val="single" w:sz="8" w:space="0" w:color="AEAEAE"/>
              <w:left w:val="single" w:sz="8" w:space="0" w:color="E0E0E0"/>
              <w:bottom w:val="single" w:sz="8" w:space="0" w:color="AEAEAE"/>
              <w:right w:val="nil"/>
            </w:tcBorders>
            <w:shd w:val="clear" w:color="auto" w:fill="FFFFFF"/>
          </w:tcPr>
          <w:p w14:paraId="25CFB74A"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87.0</w:t>
            </w:r>
          </w:p>
        </w:tc>
      </w:tr>
      <w:tr w:rsidR="003E334D" w:rsidRPr="00432BE4" w14:paraId="4B61250A"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12E05310"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42DF57E4"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Preventive medicine</w:t>
            </w:r>
          </w:p>
        </w:tc>
        <w:tc>
          <w:tcPr>
            <w:tcW w:w="1163" w:type="dxa"/>
            <w:tcBorders>
              <w:top w:val="single" w:sz="8" w:space="0" w:color="AEAEAE"/>
              <w:left w:val="nil"/>
              <w:bottom w:val="single" w:sz="8" w:space="0" w:color="AEAEAE"/>
              <w:right w:val="single" w:sz="8" w:space="0" w:color="E0E0E0"/>
            </w:tcBorders>
            <w:shd w:val="clear" w:color="auto" w:fill="FFFFFF"/>
          </w:tcPr>
          <w:p w14:paraId="0D3B9FD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5</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36EF489"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12A7FCE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2.0</w:t>
            </w:r>
          </w:p>
        </w:tc>
        <w:tc>
          <w:tcPr>
            <w:tcW w:w="2070" w:type="dxa"/>
            <w:tcBorders>
              <w:top w:val="single" w:sz="8" w:space="0" w:color="AEAEAE"/>
              <w:left w:val="single" w:sz="8" w:space="0" w:color="E0E0E0"/>
              <w:bottom w:val="single" w:sz="8" w:space="0" w:color="AEAEAE"/>
              <w:right w:val="nil"/>
            </w:tcBorders>
            <w:shd w:val="clear" w:color="auto" w:fill="FFFFFF"/>
          </w:tcPr>
          <w:p w14:paraId="519E925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89.0</w:t>
            </w:r>
          </w:p>
        </w:tc>
      </w:tr>
      <w:tr w:rsidR="003E334D" w:rsidRPr="00432BE4" w14:paraId="7C990AB3"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68D6E020"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16611042"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Orthopedic trauma</w:t>
            </w:r>
          </w:p>
        </w:tc>
        <w:tc>
          <w:tcPr>
            <w:tcW w:w="1163" w:type="dxa"/>
            <w:tcBorders>
              <w:top w:val="single" w:sz="8" w:space="0" w:color="AEAEAE"/>
              <w:left w:val="nil"/>
              <w:bottom w:val="single" w:sz="8" w:space="0" w:color="AEAEAE"/>
              <w:right w:val="single" w:sz="8" w:space="0" w:color="E0E0E0"/>
            </w:tcBorders>
            <w:shd w:val="clear" w:color="auto" w:fill="FFFFFF"/>
          </w:tcPr>
          <w:p w14:paraId="24B96548"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776F428F"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02596C2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2070" w:type="dxa"/>
            <w:tcBorders>
              <w:top w:val="single" w:sz="8" w:space="0" w:color="AEAEAE"/>
              <w:left w:val="single" w:sz="8" w:space="0" w:color="E0E0E0"/>
              <w:bottom w:val="single" w:sz="8" w:space="0" w:color="AEAEAE"/>
              <w:right w:val="nil"/>
            </w:tcBorders>
            <w:shd w:val="clear" w:color="auto" w:fill="FFFFFF"/>
          </w:tcPr>
          <w:p w14:paraId="3B95CAF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90.6</w:t>
            </w:r>
          </w:p>
        </w:tc>
      </w:tr>
      <w:tr w:rsidR="003E334D" w:rsidRPr="00432BE4" w14:paraId="35EE1C69"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163C6E1D"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27591665"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Family medicine</w:t>
            </w:r>
          </w:p>
        </w:tc>
        <w:tc>
          <w:tcPr>
            <w:tcW w:w="1163" w:type="dxa"/>
            <w:tcBorders>
              <w:top w:val="single" w:sz="8" w:space="0" w:color="AEAEAE"/>
              <w:left w:val="nil"/>
              <w:bottom w:val="single" w:sz="8" w:space="0" w:color="AEAEAE"/>
              <w:right w:val="single" w:sz="8" w:space="0" w:color="E0E0E0"/>
            </w:tcBorders>
            <w:shd w:val="clear" w:color="auto" w:fill="FFFFFF"/>
          </w:tcPr>
          <w:p w14:paraId="1FBCDB9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4</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B40DA7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720AD4CF"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1.6</w:t>
            </w:r>
          </w:p>
        </w:tc>
        <w:tc>
          <w:tcPr>
            <w:tcW w:w="2070" w:type="dxa"/>
            <w:tcBorders>
              <w:top w:val="single" w:sz="8" w:space="0" w:color="AEAEAE"/>
              <w:left w:val="single" w:sz="8" w:space="0" w:color="E0E0E0"/>
              <w:bottom w:val="single" w:sz="8" w:space="0" w:color="AEAEAE"/>
              <w:right w:val="nil"/>
            </w:tcBorders>
            <w:shd w:val="clear" w:color="auto" w:fill="FFFFFF"/>
          </w:tcPr>
          <w:p w14:paraId="2492FC84"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92.1</w:t>
            </w:r>
          </w:p>
        </w:tc>
      </w:tr>
      <w:tr w:rsidR="003E334D" w:rsidRPr="00432BE4" w14:paraId="28E6DDE6"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0AC4B46D"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374A69A1"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Cardiovascular</w:t>
            </w:r>
          </w:p>
        </w:tc>
        <w:tc>
          <w:tcPr>
            <w:tcW w:w="1163" w:type="dxa"/>
            <w:tcBorders>
              <w:top w:val="single" w:sz="8" w:space="0" w:color="AEAEAE"/>
              <w:left w:val="nil"/>
              <w:bottom w:val="single" w:sz="8" w:space="0" w:color="AEAEAE"/>
              <w:right w:val="single" w:sz="8" w:space="0" w:color="E0E0E0"/>
            </w:tcBorders>
            <w:shd w:val="clear" w:color="auto" w:fill="FFFFFF"/>
          </w:tcPr>
          <w:p w14:paraId="3CC3098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15130D3"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42CACBA5"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78F34D3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93.3</w:t>
            </w:r>
          </w:p>
        </w:tc>
      </w:tr>
      <w:tr w:rsidR="003E334D" w:rsidRPr="00432BE4" w14:paraId="44E47772"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3BDB97FF"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7262EA80"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Resuscitation</w:t>
            </w:r>
          </w:p>
        </w:tc>
        <w:tc>
          <w:tcPr>
            <w:tcW w:w="1163" w:type="dxa"/>
            <w:tcBorders>
              <w:top w:val="single" w:sz="8" w:space="0" w:color="AEAEAE"/>
              <w:left w:val="nil"/>
              <w:bottom w:val="single" w:sz="8" w:space="0" w:color="AEAEAE"/>
              <w:right w:val="single" w:sz="8" w:space="0" w:color="E0E0E0"/>
            </w:tcBorders>
            <w:shd w:val="clear" w:color="auto" w:fill="FFFFFF"/>
          </w:tcPr>
          <w:p w14:paraId="57CB1AA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5CB2129"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7CC3F23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04301D6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94.5</w:t>
            </w:r>
          </w:p>
        </w:tc>
      </w:tr>
      <w:tr w:rsidR="003E334D" w:rsidRPr="00432BE4" w14:paraId="72611C04"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0BC71C65"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70990935"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Ophthalmology</w:t>
            </w:r>
          </w:p>
        </w:tc>
        <w:tc>
          <w:tcPr>
            <w:tcW w:w="1163" w:type="dxa"/>
            <w:tcBorders>
              <w:top w:val="single" w:sz="8" w:space="0" w:color="AEAEAE"/>
              <w:left w:val="nil"/>
              <w:bottom w:val="single" w:sz="8" w:space="0" w:color="AEAEAE"/>
              <w:right w:val="single" w:sz="8" w:space="0" w:color="E0E0E0"/>
            </w:tcBorders>
            <w:shd w:val="clear" w:color="auto" w:fill="FFFFFF"/>
          </w:tcPr>
          <w:p w14:paraId="3A033123"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780E15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1652518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6F0D757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95.7</w:t>
            </w:r>
          </w:p>
        </w:tc>
      </w:tr>
      <w:tr w:rsidR="003E334D" w:rsidRPr="00432BE4" w14:paraId="6DE206A4"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127CBCF8"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566A1EC7"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Internal medicine - pediatrics</w:t>
            </w:r>
          </w:p>
        </w:tc>
        <w:tc>
          <w:tcPr>
            <w:tcW w:w="1163" w:type="dxa"/>
            <w:tcBorders>
              <w:top w:val="single" w:sz="8" w:space="0" w:color="AEAEAE"/>
              <w:left w:val="nil"/>
              <w:bottom w:val="single" w:sz="8" w:space="0" w:color="AEAEAE"/>
              <w:right w:val="single" w:sz="8" w:space="0" w:color="E0E0E0"/>
            </w:tcBorders>
            <w:shd w:val="clear" w:color="auto" w:fill="FFFFFF"/>
          </w:tcPr>
          <w:p w14:paraId="402BAA5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3</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66326A4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3722FE4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1.2</w:t>
            </w:r>
          </w:p>
        </w:tc>
        <w:tc>
          <w:tcPr>
            <w:tcW w:w="2070" w:type="dxa"/>
            <w:tcBorders>
              <w:top w:val="single" w:sz="8" w:space="0" w:color="AEAEAE"/>
              <w:left w:val="single" w:sz="8" w:space="0" w:color="E0E0E0"/>
              <w:bottom w:val="single" w:sz="8" w:space="0" w:color="AEAEAE"/>
              <w:right w:val="nil"/>
            </w:tcBorders>
            <w:shd w:val="clear" w:color="auto" w:fill="FFFFFF"/>
          </w:tcPr>
          <w:p w14:paraId="5480D7C2"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96.9</w:t>
            </w:r>
          </w:p>
        </w:tc>
      </w:tr>
      <w:tr w:rsidR="003E334D" w:rsidRPr="00432BE4" w14:paraId="6415F4A6"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1325A144"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25A85F88"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Infectious</w:t>
            </w:r>
          </w:p>
        </w:tc>
        <w:tc>
          <w:tcPr>
            <w:tcW w:w="1163" w:type="dxa"/>
            <w:tcBorders>
              <w:top w:val="single" w:sz="8" w:space="0" w:color="AEAEAE"/>
              <w:left w:val="nil"/>
              <w:bottom w:val="single" w:sz="8" w:space="0" w:color="AEAEAE"/>
              <w:right w:val="single" w:sz="8" w:space="0" w:color="E0E0E0"/>
            </w:tcBorders>
            <w:shd w:val="clear" w:color="auto" w:fill="FFFFFF"/>
          </w:tcPr>
          <w:p w14:paraId="4765B63A"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240CB666"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16BE2D0A"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18D2A523"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97.6</w:t>
            </w:r>
          </w:p>
        </w:tc>
      </w:tr>
      <w:tr w:rsidR="003E334D" w:rsidRPr="00432BE4" w14:paraId="139C5283"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39576257"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68647BDE"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Dermatology</w:t>
            </w:r>
          </w:p>
        </w:tc>
        <w:tc>
          <w:tcPr>
            <w:tcW w:w="1163" w:type="dxa"/>
            <w:tcBorders>
              <w:top w:val="single" w:sz="8" w:space="0" w:color="AEAEAE"/>
              <w:left w:val="nil"/>
              <w:bottom w:val="single" w:sz="8" w:space="0" w:color="AEAEAE"/>
              <w:right w:val="single" w:sz="8" w:space="0" w:color="E0E0E0"/>
            </w:tcBorders>
            <w:shd w:val="clear" w:color="auto" w:fill="FFFFFF"/>
          </w:tcPr>
          <w:p w14:paraId="71F0F2C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439F85A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59D82A9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54E5EC05"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98.4</w:t>
            </w:r>
          </w:p>
        </w:tc>
      </w:tr>
      <w:tr w:rsidR="003E334D" w:rsidRPr="00432BE4" w14:paraId="264084CA"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6F162522"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3F9B765F"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Pathology</w:t>
            </w:r>
          </w:p>
        </w:tc>
        <w:tc>
          <w:tcPr>
            <w:tcW w:w="1163" w:type="dxa"/>
            <w:tcBorders>
              <w:top w:val="single" w:sz="8" w:space="0" w:color="AEAEAE"/>
              <w:left w:val="nil"/>
              <w:bottom w:val="single" w:sz="8" w:space="0" w:color="AEAEAE"/>
              <w:right w:val="single" w:sz="8" w:space="0" w:color="E0E0E0"/>
            </w:tcBorders>
            <w:shd w:val="clear" w:color="auto" w:fill="FFFFFF"/>
          </w:tcPr>
          <w:p w14:paraId="4A18FF71"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3C0C5F3A"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41AE115B"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4DDCAF5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99.2</w:t>
            </w:r>
          </w:p>
        </w:tc>
      </w:tr>
      <w:tr w:rsidR="003E334D" w:rsidRPr="00432BE4" w14:paraId="11D7B392"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1432F27B"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AEAEAE"/>
              <w:right w:val="nil"/>
            </w:tcBorders>
            <w:shd w:val="clear" w:color="auto" w:fill="E0E0E0"/>
          </w:tcPr>
          <w:p w14:paraId="018D1BE6"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Endocrine</w:t>
            </w:r>
          </w:p>
        </w:tc>
        <w:tc>
          <w:tcPr>
            <w:tcW w:w="1163" w:type="dxa"/>
            <w:tcBorders>
              <w:top w:val="single" w:sz="8" w:space="0" w:color="AEAEAE"/>
              <w:left w:val="nil"/>
              <w:bottom w:val="single" w:sz="8" w:space="0" w:color="AEAEAE"/>
              <w:right w:val="single" w:sz="8" w:space="0" w:color="E0E0E0"/>
            </w:tcBorders>
            <w:shd w:val="clear" w:color="auto" w:fill="FFFFFF"/>
          </w:tcPr>
          <w:p w14:paraId="1D73F769"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w:t>
            </w:r>
          </w:p>
        </w:tc>
        <w:tc>
          <w:tcPr>
            <w:tcW w:w="1024" w:type="dxa"/>
            <w:tcBorders>
              <w:top w:val="single" w:sz="8" w:space="0" w:color="AEAEAE"/>
              <w:left w:val="single" w:sz="8" w:space="0" w:color="E0E0E0"/>
              <w:bottom w:val="single" w:sz="8" w:space="0" w:color="AEAEAE"/>
              <w:right w:val="single" w:sz="8" w:space="0" w:color="E0E0E0"/>
            </w:tcBorders>
            <w:shd w:val="clear" w:color="auto" w:fill="FFFFFF"/>
          </w:tcPr>
          <w:p w14:paraId="04E73B1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1503" w:type="dxa"/>
            <w:tcBorders>
              <w:top w:val="single" w:sz="8" w:space="0" w:color="AEAEAE"/>
              <w:left w:val="single" w:sz="8" w:space="0" w:color="E0E0E0"/>
              <w:bottom w:val="single" w:sz="8" w:space="0" w:color="AEAEAE"/>
              <w:right w:val="single" w:sz="8" w:space="0" w:color="E0E0E0"/>
            </w:tcBorders>
            <w:shd w:val="clear" w:color="auto" w:fill="FFFFFF"/>
          </w:tcPr>
          <w:p w14:paraId="35D3567C"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.8</w:t>
            </w:r>
          </w:p>
        </w:tc>
        <w:tc>
          <w:tcPr>
            <w:tcW w:w="2070" w:type="dxa"/>
            <w:tcBorders>
              <w:top w:val="single" w:sz="8" w:space="0" w:color="AEAEAE"/>
              <w:left w:val="single" w:sz="8" w:space="0" w:color="E0E0E0"/>
              <w:bottom w:val="single" w:sz="8" w:space="0" w:color="AEAEAE"/>
              <w:right w:val="nil"/>
            </w:tcBorders>
            <w:shd w:val="clear" w:color="auto" w:fill="FFFFFF"/>
          </w:tcPr>
          <w:p w14:paraId="07A9A2D0"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r>
      <w:tr w:rsidR="003E334D" w:rsidRPr="00432BE4" w14:paraId="1A4421D8" w14:textId="77777777" w:rsidTr="00882A4E">
        <w:trPr>
          <w:cantSplit/>
        </w:trPr>
        <w:tc>
          <w:tcPr>
            <w:tcW w:w="734" w:type="dxa"/>
            <w:vMerge/>
            <w:tcBorders>
              <w:top w:val="single" w:sz="8" w:space="0" w:color="152935"/>
              <w:left w:val="nil"/>
              <w:bottom w:val="single" w:sz="8" w:space="0" w:color="152935"/>
              <w:right w:val="nil"/>
            </w:tcBorders>
            <w:shd w:val="clear" w:color="auto" w:fill="E0E0E0"/>
          </w:tcPr>
          <w:p w14:paraId="1B10AFBF"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c>
          <w:tcPr>
            <w:tcW w:w="2956" w:type="dxa"/>
            <w:tcBorders>
              <w:top w:val="single" w:sz="8" w:space="0" w:color="AEAEAE"/>
              <w:left w:val="nil"/>
              <w:bottom w:val="single" w:sz="8" w:space="0" w:color="152935"/>
              <w:right w:val="nil"/>
            </w:tcBorders>
            <w:shd w:val="clear" w:color="auto" w:fill="E0E0E0"/>
          </w:tcPr>
          <w:p w14:paraId="6A3305B4" w14:textId="77777777" w:rsidR="005B0E1D" w:rsidRPr="00432BE4" w:rsidRDefault="005B0E1D" w:rsidP="00882A4E">
            <w:pPr>
              <w:autoSpaceDE w:val="0"/>
              <w:autoSpaceDN w:val="0"/>
              <w:adjustRightInd w:val="0"/>
              <w:spacing w:after="0" w:line="360" w:lineRule="auto"/>
              <w:ind w:left="60" w:right="60"/>
              <w:rPr>
                <w:rFonts w:ascii="Times New Roman" w:hAnsi="Times New Roman" w:cs="Times New Roman"/>
                <w:sz w:val="24"/>
                <w:szCs w:val="24"/>
              </w:rPr>
            </w:pPr>
            <w:r w:rsidRPr="00432BE4">
              <w:rPr>
                <w:rFonts w:ascii="Times New Roman" w:hAnsi="Times New Roman" w:cs="Times New Roman"/>
                <w:sz w:val="24"/>
                <w:szCs w:val="24"/>
              </w:rPr>
              <w:t>Total</w:t>
            </w:r>
          </w:p>
        </w:tc>
        <w:tc>
          <w:tcPr>
            <w:tcW w:w="1163" w:type="dxa"/>
            <w:tcBorders>
              <w:top w:val="single" w:sz="8" w:space="0" w:color="AEAEAE"/>
              <w:left w:val="nil"/>
              <w:bottom w:val="single" w:sz="8" w:space="0" w:color="152935"/>
              <w:right w:val="single" w:sz="8" w:space="0" w:color="E0E0E0"/>
            </w:tcBorders>
            <w:shd w:val="clear" w:color="auto" w:fill="FFFFFF"/>
          </w:tcPr>
          <w:p w14:paraId="426EC9FE"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254</w:t>
            </w:r>
          </w:p>
        </w:tc>
        <w:tc>
          <w:tcPr>
            <w:tcW w:w="1024" w:type="dxa"/>
            <w:tcBorders>
              <w:top w:val="single" w:sz="8" w:space="0" w:color="AEAEAE"/>
              <w:left w:val="single" w:sz="8" w:space="0" w:color="E0E0E0"/>
              <w:bottom w:val="single" w:sz="8" w:space="0" w:color="152935"/>
              <w:right w:val="single" w:sz="8" w:space="0" w:color="E0E0E0"/>
            </w:tcBorders>
            <w:shd w:val="clear" w:color="auto" w:fill="FFFFFF"/>
          </w:tcPr>
          <w:p w14:paraId="2F47FBED"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1503" w:type="dxa"/>
            <w:tcBorders>
              <w:top w:val="single" w:sz="8" w:space="0" w:color="AEAEAE"/>
              <w:left w:val="single" w:sz="8" w:space="0" w:color="E0E0E0"/>
              <w:bottom w:val="single" w:sz="8" w:space="0" w:color="152935"/>
              <w:right w:val="single" w:sz="8" w:space="0" w:color="E0E0E0"/>
            </w:tcBorders>
            <w:shd w:val="clear" w:color="auto" w:fill="FFFFFF"/>
          </w:tcPr>
          <w:p w14:paraId="77988717" w14:textId="77777777" w:rsidR="005B0E1D" w:rsidRPr="00432BE4" w:rsidRDefault="005B0E1D" w:rsidP="00882A4E">
            <w:pPr>
              <w:autoSpaceDE w:val="0"/>
              <w:autoSpaceDN w:val="0"/>
              <w:adjustRightInd w:val="0"/>
              <w:spacing w:after="0" w:line="360" w:lineRule="auto"/>
              <w:ind w:left="60" w:right="60"/>
              <w:jc w:val="right"/>
              <w:rPr>
                <w:rFonts w:ascii="Times New Roman" w:hAnsi="Times New Roman" w:cs="Times New Roman"/>
                <w:sz w:val="24"/>
                <w:szCs w:val="24"/>
              </w:rPr>
            </w:pPr>
            <w:r w:rsidRPr="00432BE4">
              <w:rPr>
                <w:rFonts w:ascii="Times New Roman" w:hAnsi="Times New Roman" w:cs="Times New Roman"/>
                <w:sz w:val="24"/>
                <w:szCs w:val="24"/>
              </w:rPr>
              <w:t>100.0</w:t>
            </w:r>
          </w:p>
        </w:tc>
        <w:tc>
          <w:tcPr>
            <w:tcW w:w="2070" w:type="dxa"/>
            <w:tcBorders>
              <w:top w:val="single" w:sz="8" w:space="0" w:color="AEAEAE"/>
              <w:left w:val="single" w:sz="8" w:space="0" w:color="E0E0E0"/>
              <w:bottom w:val="single" w:sz="8" w:space="0" w:color="152935"/>
              <w:right w:val="nil"/>
            </w:tcBorders>
            <w:shd w:val="clear" w:color="auto" w:fill="FFFFFF"/>
            <w:vAlign w:val="center"/>
          </w:tcPr>
          <w:p w14:paraId="31836EF3" w14:textId="77777777" w:rsidR="005B0E1D" w:rsidRPr="00432BE4" w:rsidRDefault="005B0E1D" w:rsidP="00882A4E">
            <w:pPr>
              <w:autoSpaceDE w:val="0"/>
              <w:autoSpaceDN w:val="0"/>
              <w:adjustRightInd w:val="0"/>
              <w:spacing w:after="0" w:line="360" w:lineRule="auto"/>
              <w:rPr>
                <w:rFonts w:ascii="Times New Roman" w:hAnsi="Times New Roman" w:cs="Times New Roman"/>
                <w:sz w:val="24"/>
                <w:szCs w:val="24"/>
              </w:rPr>
            </w:pPr>
          </w:p>
        </w:tc>
      </w:tr>
    </w:tbl>
    <w:p w14:paraId="42D30C79" w14:textId="77777777" w:rsidR="005B0E1D" w:rsidRPr="00432BE4" w:rsidRDefault="005B0E1D" w:rsidP="005B0E1D">
      <w:pPr>
        <w:spacing w:after="0" w:line="360" w:lineRule="auto"/>
        <w:rPr>
          <w:rFonts w:ascii="Times New Roman" w:hAnsi="Times New Roman" w:cs="Times New Roman"/>
          <w:sz w:val="24"/>
          <w:szCs w:val="24"/>
        </w:rPr>
      </w:pPr>
    </w:p>
    <w:p w14:paraId="35924FDB" w14:textId="77777777" w:rsidR="005B0E1D" w:rsidRPr="00432BE4" w:rsidRDefault="005B0E1D" w:rsidP="005B0E1D">
      <w:pPr>
        <w:spacing w:after="0" w:line="360" w:lineRule="auto"/>
        <w:rPr>
          <w:rFonts w:ascii="Times New Roman" w:hAnsi="Times New Roman" w:cs="Times New Roman"/>
          <w:sz w:val="24"/>
          <w:szCs w:val="24"/>
        </w:rPr>
      </w:pPr>
    </w:p>
    <w:p w14:paraId="62A6E37E" w14:textId="714A3013" w:rsidR="005B0E1D" w:rsidRPr="00432BE4" w:rsidRDefault="005B0E1D" w:rsidP="00524379">
      <w:pPr>
        <w:spacing w:after="0" w:line="360" w:lineRule="auto"/>
        <w:rPr>
          <w:rFonts w:ascii="Times New Roman" w:hAnsi="Times New Roman" w:cs="Times New Roman"/>
          <w:b/>
          <w:sz w:val="24"/>
          <w:szCs w:val="24"/>
        </w:rPr>
      </w:pPr>
    </w:p>
    <w:sectPr w:rsidR="005B0E1D" w:rsidRPr="00432BE4" w:rsidSect="0081231E">
      <w:headerReference w:type="default" r:id="rId185"/>
      <w:pgSz w:w="11907" w:h="16839" w:code="9"/>
      <w:pgMar w:top="1985" w:right="1134" w:bottom="1701" w:left="198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234F19" w14:textId="77777777" w:rsidR="00B43F4F" w:rsidRDefault="00B43F4F" w:rsidP="007228F3">
      <w:pPr>
        <w:spacing w:after="0" w:line="240" w:lineRule="auto"/>
      </w:pPr>
      <w:r>
        <w:separator/>
      </w:r>
    </w:p>
  </w:endnote>
  <w:endnote w:type="continuationSeparator" w:id="0">
    <w:p w14:paraId="58D16816" w14:textId="77777777" w:rsidR="00B43F4F" w:rsidRDefault="00B43F4F" w:rsidP="007228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TIX-Regular">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6CA6F9" w14:textId="77777777" w:rsidR="00B43F4F" w:rsidRDefault="00B43F4F" w:rsidP="007228F3">
      <w:pPr>
        <w:spacing w:after="0" w:line="240" w:lineRule="auto"/>
      </w:pPr>
      <w:r>
        <w:separator/>
      </w:r>
    </w:p>
  </w:footnote>
  <w:footnote w:type="continuationSeparator" w:id="0">
    <w:p w14:paraId="5A82FE13" w14:textId="77777777" w:rsidR="00B43F4F" w:rsidRDefault="00B43F4F" w:rsidP="007228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E21073" w14:textId="77777777" w:rsidR="004E4B2C" w:rsidRDefault="004E4B2C">
    <w:pPr>
      <w:pStyle w:val="Header"/>
      <w:jc w:val="center"/>
    </w:pPr>
  </w:p>
  <w:p w14:paraId="0F9DD788" w14:textId="77777777" w:rsidR="004E4B2C" w:rsidRDefault="004E4B2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imes New Roman" w:hAnsi="Times New Roman" w:cs="Times New Roman"/>
        <w:sz w:val="24"/>
        <w:szCs w:val="24"/>
      </w:rPr>
      <w:id w:val="-602034790"/>
      <w:docPartObj>
        <w:docPartGallery w:val="Page Numbers (Top of Page)"/>
        <w:docPartUnique/>
      </w:docPartObj>
    </w:sdtPr>
    <w:sdtEndPr>
      <w:rPr>
        <w:noProof/>
      </w:rPr>
    </w:sdtEndPr>
    <w:sdtContent>
      <w:p w14:paraId="134C8542" w14:textId="0F89A84D" w:rsidR="004E4B2C" w:rsidRPr="00B417F6" w:rsidRDefault="004E4B2C" w:rsidP="005B7775">
        <w:pPr>
          <w:pStyle w:val="Header"/>
          <w:jc w:val="center"/>
          <w:rPr>
            <w:rFonts w:ascii="Times New Roman" w:hAnsi="Times New Roman" w:cs="Times New Roman"/>
            <w:sz w:val="24"/>
            <w:szCs w:val="24"/>
          </w:rPr>
        </w:pPr>
        <w:r w:rsidRPr="00B417F6">
          <w:rPr>
            <w:rFonts w:ascii="Times New Roman" w:hAnsi="Times New Roman" w:cs="Times New Roman"/>
            <w:sz w:val="24"/>
            <w:szCs w:val="24"/>
          </w:rPr>
          <w:fldChar w:fldCharType="begin"/>
        </w:r>
        <w:r w:rsidRPr="00B417F6">
          <w:rPr>
            <w:rFonts w:ascii="Times New Roman" w:hAnsi="Times New Roman" w:cs="Times New Roman"/>
            <w:sz w:val="24"/>
            <w:szCs w:val="24"/>
          </w:rPr>
          <w:instrText xml:space="preserve"> PAGE   \* MERGEFORMAT </w:instrText>
        </w:r>
        <w:r w:rsidRPr="00B417F6">
          <w:rPr>
            <w:rFonts w:ascii="Times New Roman" w:hAnsi="Times New Roman" w:cs="Times New Roman"/>
            <w:sz w:val="24"/>
            <w:szCs w:val="24"/>
          </w:rPr>
          <w:fldChar w:fldCharType="separate"/>
        </w:r>
        <w:r w:rsidR="00D070DA">
          <w:rPr>
            <w:rFonts w:ascii="Times New Roman" w:hAnsi="Times New Roman" w:cs="Times New Roman"/>
            <w:noProof/>
            <w:sz w:val="24"/>
            <w:szCs w:val="24"/>
          </w:rPr>
          <w:t>xi</w:t>
        </w:r>
        <w:r w:rsidRPr="00B417F6">
          <w:rPr>
            <w:rFonts w:ascii="Times New Roman" w:hAnsi="Times New Roman" w:cs="Times New Roman"/>
            <w:noProof/>
            <w:sz w:val="24"/>
            <w:szCs w:val="24"/>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imes New Roman" w:hAnsi="Times New Roman" w:cs="Times New Roman"/>
        <w:sz w:val="24"/>
        <w:szCs w:val="24"/>
      </w:rPr>
      <w:id w:val="203289874"/>
      <w:docPartObj>
        <w:docPartGallery w:val="Page Numbers (Top of Page)"/>
        <w:docPartUnique/>
      </w:docPartObj>
    </w:sdtPr>
    <w:sdtEndPr>
      <w:rPr>
        <w:noProof/>
      </w:rPr>
    </w:sdtEndPr>
    <w:sdtContent>
      <w:p w14:paraId="0D15745D" w14:textId="77777777" w:rsidR="004E4B2C" w:rsidRPr="00B417F6" w:rsidRDefault="004E4B2C" w:rsidP="005B7775">
        <w:pPr>
          <w:pStyle w:val="Header"/>
          <w:jc w:val="center"/>
          <w:rPr>
            <w:rFonts w:ascii="Times New Roman" w:hAnsi="Times New Roman" w:cs="Times New Roman"/>
            <w:sz w:val="24"/>
            <w:szCs w:val="24"/>
          </w:rPr>
        </w:pPr>
        <w:r w:rsidRPr="00B417F6">
          <w:rPr>
            <w:rFonts w:ascii="Times New Roman" w:hAnsi="Times New Roman" w:cs="Times New Roman"/>
            <w:sz w:val="24"/>
            <w:szCs w:val="24"/>
          </w:rPr>
          <w:fldChar w:fldCharType="begin"/>
        </w:r>
        <w:r w:rsidRPr="00B417F6">
          <w:rPr>
            <w:rFonts w:ascii="Times New Roman" w:hAnsi="Times New Roman" w:cs="Times New Roman"/>
            <w:sz w:val="24"/>
            <w:szCs w:val="24"/>
          </w:rPr>
          <w:instrText xml:space="preserve"> PAGE   \* MERGEFORMAT </w:instrText>
        </w:r>
        <w:r w:rsidRPr="00B417F6">
          <w:rPr>
            <w:rFonts w:ascii="Times New Roman" w:hAnsi="Times New Roman" w:cs="Times New Roman"/>
            <w:sz w:val="24"/>
            <w:szCs w:val="24"/>
          </w:rPr>
          <w:fldChar w:fldCharType="separate"/>
        </w:r>
        <w:r w:rsidR="00D070DA">
          <w:rPr>
            <w:rFonts w:ascii="Times New Roman" w:hAnsi="Times New Roman" w:cs="Times New Roman"/>
            <w:noProof/>
            <w:sz w:val="24"/>
            <w:szCs w:val="24"/>
          </w:rPr>
          <w:t>5</w:t>
        </w:r>
        <w:r w:rsidRPr="00B417F6">
          <w:rPr>
            <w:rFonts w:ascii="Times New Roman" w:hAnsi="Times New Roman" w:cs="Times New Roman"/>
            <w:noProof/>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431E3"/>
    <w:multiLevelType w:val="hybridMultilevel"/>
    <w:tmpl w:val="3D9A9368"/>
    <w:lvl w:ilvl="0" w:tplc="4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25A6DA5"/>
    <w:multiLevelType w:val="multilevel"/>
    <w:tmpl w:val="243A08EA"/>
    <w:lvl w:ilvl="0">
      <w:start w:val="4"/>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9AD51CB"/>
    <w:multiLevelType w:val="multilevel"/>
    <w:tmpl w:val="502884F4"/>
    <w:lvl w:ilvl="0">
      <w:start w:val="3"/>
      <w:numFmt w:val="decimal"/>
      <w:lvlText w:val="%1"/>
      <w:lvlJc w:val="left"/>
      <w:pPr>
        <w:ind w:left="540" w:hanging="540"/>
      </w:pPr>
      <w:rPr>
        <w:rFonts w:hint="default"/>
      </w:rPr>
    </w:lvl>
    <w:lvl w:ilvl="1">
      <w:start w:val="4"/>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0D3309CD"/>
    <w:multiLevelType w:val="hybridMultilevel"/>
    <w:tmpl w:val="508090C0"/>
    <w:lvl w:ilvl="0" w:tplc="4072CEB8">
      <w:start w:val="1"/>
      <w:numFmt w:val="decimal"/>
      <w:lvlText w:val="3.%1."/>
      <w:lvlJc w:val="left"/>
      <w:pPr>
        <w:ind w:left="360" w:hanging="360"/>
      </w:pPr>
      <w:rPr>
        <w:rFonts w:hint="default"/>
      </w:rPr>
    </w:lvl>
    <w:lvl w:ilvl="1" w:tplc="04090019">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4" w15:restartNumberingAfterBreak="0">
    <w:nsid w:val="1298012C"/>
    <w:multiLevelType w:val="hybridMultilevel"/>
    <w:tmpl w:val="89865DA4"/>
    <w:lvl w:ilvl="0" w:tplc="5A025BA6">
      <w:start w:val="1"/>
      <w:numFmt w:val="decimal"/>
      <w:lvlText w:val="3.2.%1."/>
      <w:lvlJc w:val="left"/>
      <w:pPr>
        <w:ind w:left="360" w:hanging="360"/>
      </w:pPr>
      <w:rPr>
        <w:rFonts w:hint="default"/>
      </w:rPr>
    </w:lvl>
    <w:lvl w:ilvl="1" w:tplc="44090019" w:tentative="1">
      <w:start w:val="1"/>
      <w:numFmt w:val="lowerLetter"/>
      <w:lvlText w:val="%2."/>
      <w:lvlJc w:val="left"/>
      <w:pPr>
        <w:ind w:left="1080" w:hanging="360"/>
      </w:p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5" w15:restartNumberingAfterBreak="0">
    <w:nsid w:val="1B7A47B8"/>
    <w:multiLevelType w:val="multilevel"/>
    <w:tmpl w:val="6472DB4C"/>
    <w:lvl w:ilvl="0">
      <w:start w:val="1"/>
      <w:numFmt w:val="decimal"/>
      <w:lvlText w:val="%1."/>
      <w:lvlJc w:val="left"/>
      <w:pPr>
        <w:ind w:left="360" w:hanging="360"/>
      </w:pPr>
      <w:rPr>
        <w:rFonts w:hint="default"/>
        <w:b w:val="0"/>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6" w15:restartNumberingAfterBreak="0">
    <w:nsid w:val="1BDC093A"/>
    <w:multiLevelType w:val="hybridMultilevel"/>
    <w:tmpl w:val="5DCA6A90"/>
    <w:lvl w:ilvl="0" w:tplc="04090001">
      <w:start w:val="1"/>
      <w:numFmt w:val="bullet"/>
      <w:lvlText w:val=""/>
      <w:lvlJc w:val="left"/>
      <w:pPr>
        <w:ind w:left="1050" w:hanging="360"/>
      </w:pPr>
      <w:rPr>
        <w:rFonts w:ascii="Symbol" w:hAnsi="Symbol" w:hint="default"/>
      </w:rPr>
    </w:lvl>
    <w:lvl w:ilvl="1" w:tplc="04090003" w:tentative="1">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7" w15:restartNumberingAfterBreak="0">
    <w:nsid w:val="34B969E0"/>
    <w:multiLevelType w:val="multilevel"/>
    <w:tmpl w:val="1DDE33EE"/>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7FA227C"/>
    <w:multiLevelType w:val="multilevel"/>
    <w:tmpl w:val="FBFA36F2"/>
    <w:lvl w:ilvl="0">
      <w:start w:val="3"/>
      <w:numFmt w:val="decimal"/>
      <w:lvlText w:val="%1"/>
      <w:lvlJc w:val="left"/>
      <w:pPr>
        <w:ind w:left="540" w:hanging="540"/>
      </w:pPr>
      <w:rPr>
        <w:rFonts w:hint="default"/>
      </w:rPr>
    </w:lvl>
    <w:lvl w:ilvl="1">
      <w:start w:val="4"/>
      <w:numFmt w:val="decimal"/>
      <w:lvlText w:val="%1.%2"/>
      <w:lvlJc w:val="left"/>
      <w:pPr>
        <w:ind w:left="900" w:hanging="54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3DDF4F4E"/>
    <w:multiLevelType w:val="hybridMultilevel"/>
    <w:tmpl w:val="520E5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826EF7"/>
    <w:multiLevelType w:val="multilevel"/>
    <w:tmpl w:val="7884CBB2"/>
    <w:lvl w:ilvl="0">
      <w:start w:val="1"/>
      <w:numFmt w:val="decimal"/>
      <w:lvlText w:val="1.%1."/>
      <w:lvlJc w:val="left"/>
      <w:pPr>
        <w:ind w:left="198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 w15:restartNumberingAfterBreak="0">
    <w:nsid w:val="48052938"/>
    <w:multiLevelType w:val="hybridMultilevel"/>
    <w:tmpl w:val="8C763140"/>
    <w:lvl w:ilvl="0" w:tplc="B1244F74">
      <w:start w:val="1"/>
      <w:numFmt w:val="decimal"/>
      <w:lvlText w:val="5.%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C080354"/>
    <w:multiLevelType w:val="hybridMultilevel"/>
    <w:tmpl w:val="DBF607FE"/>
    <w:lvl w:ilvl="0" w:tplc="D734A5EE">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4A62C56"/>
    <w:multiLevelType w:val="hybridMultilevel"/>
    <w:tmpl w:val="3946BC8C"/>
    <w:lvl w:ilvl="0" w:tplc="FDC06A1A">
      <w:start w:val="1"/>
      <w:numFmt w:val="decimal"/>
      <w:lvlText w:val="2.1.%1."/>
      <w:lvlJc w:val="left"/>
      <w:pPr>
        <w:ind w:left="360" w:hanging="360"/>
      </w:pPr>
      <w:rPr>
        <w:rFonts w:hint="default"/>
        <w:i/>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5717588E"/>
    <w:multiLevelType w:val="hybridMultilevel"/>
    <w:tmpl w:val="0BC04546"/>
    <w:lvl w:ilvl="0" w:tplc="A09E5B18">
      <w:start w:val="1"/>
      <w:numFmt w:val="decimal"/>
      <w:lvlText w:val="5.2.%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9276AB2"/>
    <w:multiLevelType w:val="hybridMultilevel"/>
    <w:tmpl w:val="72D82D76"/>
    <w:lvl w:ilvl="0" w:tplc="8E5E1AB8">
      <w:start w:val="1"/>
      <w:numFmt w:val="decimal"/>
      <w:lvlText w:val="4.%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5A570028"/>
    <w:multiLevelType w:val="hybridMultilevel"/>
    <w:tmpl w:val="61D0E8A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1AD069A"/>
    <w:multiLevelType w:val="hybridMultilevel"/>
    <w:tmpl w:val="ED4030A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E54D23"/>
    <w:multiLevelType w:val="multilevel"/>
    <w:tmpl w:val="0409001F"/>
    <w:styleLink w:val="Style3"/>
    <w:lvl w:ilvl="0">
      <w:start w:val="2"/>
      <w:numFmt w:val="decimal"/>
      <w:lvlText w:val="%1."/>
      <w:lvlJc w:val="left"/>
      <w:pPr>
        <w:ind w:left="360" w:hanging="360"/>
      </w:pPr>
      <w:rPr>
        <w:rFonts w:hint="default"/>
        <w:b/>
        <w:bC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AB86885"/>
    <w:multiLevelType w:val="hybridMultilevel"/>
    <w:tmpl w:val="F028CBA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C5C5E21"/>
    <w:multiLevelType w:val="hybridMultilevel"/>
    <w:tmpl w:val="C0922CAC"/>
    <w:lvl w:ilvl="0" w:tplc="1BCA896E">
      <w:start w:val="1"/>
      <w:numFmt w:val="decimal"/>
      <w:lvlText w:val="4.2.%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F375799"/>
    <w:multiLevelType w:val="multilevel"/>
    <w:tmpl w:val="87241B1A"/>
    <w:lvl w:ilvl="0">
      <w:start w:val="1"/>
      <w:numFmt w:val="decimal"/>
      <w:pStyle w:val="Heading1"/>
      <w:suff w:val="space"/>
      <w:lvlText w:val="Chapter %1"/>
      <w:lvlJc w:val="left"/>
      <w:pPr>
        <w:ind w:left="0" w:firstLine="0"/>
      </w:pPr>
      <w:rPr>
        <w:rFonts w:hint="default"/>
      </w:rPr>
    </w:lvl>
    <w:lvl w:ilvl="1">
      <w:start w:val="1"/>
      <w:numFmt w:val="decimal"/>
      <w:lvlText w:val="3.2.%2."/>
      <w:lvlJc w:val="left"/>
      <w:pPr>
        <w:ind w:left="0" w:firstLine="0"/>
      </w:pPr>
      <w:rPr>
        <w:rFonts w:hint="default"/>
      </w:rPr>
    </w:lvl>
    <w:lvl w:ilvl="2">
      <w:start w:val="1"/>
      <w:numFmt w:val="none"/>
      <w:pStyle w:val="Heading3"/>
      <w:suff w:val="nothing"/>
      <w:lvlText w:val="3.5.1"/>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2" w15:restartNumberingAfterBreak="0">
    <w:nsid w:val="774C64DA"/>
    <w:multiLevelType w:val="hybridMultilevel"/>
    <w:tmpl w:val="3E48D4A8"/>
    <w:lvl w:ilvl="0" w:tplc="1534ED38">
      <w:start w:val="1"/>
      <w:numFmt w:val="decimal"/>
      <w:lvlText w:val="2.%1. "/>
      <w:lvlJc w:val="left"/>
      <w:pPr>
        <w:ind w:left="360" w:hanging="360"/>
      </w:pPr>
      <w:rPr>
        <w:rFonts w:hint="default"/>
      </w:rPr>
    </w:lvl>
    <w:lvl w:ilvl="1" w:tplc="B04AB80A">
      <w:start w:val="1"/>
      <w:numFmt w:val="decimal"/>
      <w:lvlText w:val="%2."/>
      <w:lvlJc w:val="left"/>
      <w:pPr>
        <w:ind w:left="1080" w:hanging="360"/>
      </w:pPr>
      <w:rPr>
        <w:rFonts w:hint="default"/>
      </w:rPr>
    </w:lvl>
    <w:lvl w:ilvl="2" w:tplc="4409001B" w:tentative="1">
      <w:start w:val="1"/>
      <w:numFmt w:val="lowerRoman"/>
      <w:lvlText w:val="%3."/>
      <w:lvlJc w:val="right"/>
      <w:pPr>
        <w:ind w:left="1800" w:hanging="180"/>
      </w:pPr>
    </w:lvl>
    <w:lvl w:ilvl="3" w:tplc="4409000F" w:tentative="1">
      <w:start w:val="1"/>
      <w:numFmt w:val="decimal"/>
      <w:lvlText w:val="%4."/>
      <w:lvlJc w:val="left"/>
      <w:pPr>
        <w:ind w:left="2520" w:hanging="360"/>
      </w:pPr>
    </w:lvl>
    <w:lvl w:ilvl="4" w:tplc="44090019" w:tentative="1">
      <w:start w:val="1"/>
      <w:numFmt w:val="lowerLetter"/>
      <w:lvlText w:val="%5."/>
      <w:lvlJc w:val="left"/>
      <w:pPr>
        <w:ind w:left="3240" w:hanging="360"/>
      </w:pPr>
    </w:lvl>
    <w:lvl w:ilvl="5" w:tplc="4409001B" w:tentative="1">
      <w:start w:val="1"/>
      <w:numFmt w:val="lowerRoman"/>
      <w:lvlText w:val="%6."/>
      <w:lvlJc w:val="right"/>
      <w:pPr>
        <w:ind w:left="3960" w:hanging="180"/>
      </w:pPr>
    </w:lvl>
    <w:lvl w:ilvl="6" w:tplc="4409000F" w:tentative="1">
      <w:start w:val="1"/>
      <w:numFmt w:val="decimal"/>
      <w:lvlText w:val="%7."/>
      <w:lvlJc w:val="left"/>
      <w:pPr>
        <w:ind w:left="4680" w:hanging="360"/>
      </w:pPr>
    </w:lvl>
    <w:lvl w:ilvl="7" w:tplc="44090019" w:tentative="1">
      <w:start w:val="1"/>
      <w:numFmt w:val="lowerLetter"/>
      <w:lvlText w:val="%8."/>
      <w:lvlJc w:val="left"/>
      <w:pPr>
        <w:ind w:left="5400" w:hanging="360"/>
      </w:pPr>
    </w:lvl>
    <w:lvl w:ilvl="8" w:tplc="4409001B" w:tentative="1">
      <w:start w:val="1"/>
      <w:numFmt w:val="lowerRoman"/>
      <w:lvlText w:val="%9."/>
      <w:lvlJc w:val="right"/>
      <w:pPr>
        <w:ind w:left="6120" w:hanging="180"/>
      </w:pPr>
    </w:lvl>
  </w:abstractNum>
  <w:abstractNum w:abstractNumId="23" w15:restartNumberingAfterBreak="0">
    <w:nsid w:val="79550769"/>
    <w:multiLevelType w:val="multilevel"/>
    <w:tmpl w:val="FF1A2B36"/>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D6558E6"/>
    <w:multiLevelType w:val="multilevel"/>
    <w:tmpl w:val="6D94341C"/>
    <w:lvl w:ilvl="0">
      <w:start w:val="4"/>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2078243406">
    <w:abstractNumId w:val="22"/>
  </w:num>
  <w:num w:numId="2" w16cid:durableId="1647394947">
    <w:abstractNumId w:val="13"/>
  </w:num>
  <w:num w:numId="3" w16cid:durableId="1946842692">
    <w:abstractNumId w:val="4"/>
  </w:num>
  <w:num w:numId="4" w16cid:durableId="1448815965">
    <w:abstractNumId w:val="3"/>
  </w:num>
  <w:num w:numId="5" w16cid:durableId="1582257727">
    <w:abstractNumId w:val="15"/>
  </w:num>
  <w:num w:numId="6" w16cid:durableId="1086801426">
    <w:abstractNumId w:val="20"/>
  </w:num>
  <w:num w:numId="7" w16cid:durableId="583882458">
    <w:abstractNumId w:val="11"/>
  </w:num>
  <w:num w:numId="8" w16cid:durableId="606085679">
    <w:abstractNumId w:val="14"/>
  </w:num>
  <w:num w:numId="9" w16cid:durableId="922030205">
    <w:abstractNumId w:val="0"/>
  </w:num>
  <w:num w:numId="10" w16cid:durableId="914047545">
    <w:abstractNumId w:val="10"/>
  </w:num>
  <w:num w:numId="11" w16cid:durableId="1502889613">
    <w:abstractNumId w:val="5"/>
  </w:num>
  <w:num w:numId="12" w16cid:durableId="1066952845">
    <w:abstractNumId w:val="18"/>
  </w:num>
  <w:num w:numId="13" w16cid:durableId="1319923454">
    <w:abstractNumId w:val="17"/>
  </w:num>
  <w:num w:numId="14" w16cid:durableId="2146653532">
    <w:abstractNumId w:val="23"/>
  </w:num>
  <w:num w:numId="15" w16cid:durableId="1104957277">
    <w:abstractNumId w:val="7"/>
  </w:num>
  <w:num w:numId="16" w16cid:durableId="453332646">
    <w:abstractNumId w:val="2"/>
  </w:num>
  <w:num w:numId="17" w16cid:durableId="1671717220">
    <w:abstractNumId w:val="21"/>
  </w:num>
  <w:num w:numId="18" w16cid:durableId="2011634896">
    <w:abstractNumId w:val="24"/>
  </w:num>
  <w:num w:numId="19" w16cid:durableId="622998042">
    <w:abstractNumId w:val="1"/>
  </w:num>
  <w:num w:numId="20" w16cid:durableId="1839618163">
    <w:abstractNumId w:val="8"/>
  </w:num>
  <w:num w:numId="21" w16cid:durableId="197133012">
    <w:abstractNumId w:val="12"/>
  </w:num>
  <w:num w:numId="22" w16cid:durableId="1466238461">
    <w:abstractNumId w:val="6"/>
  </w:num>
  <w:num w:numId="23" w16cid:durableId="997537280">
    <w:abstractNumId w:val="16"/>
  </w:num>
  <w:num w:numId="24" w16cid:durableId="1377047833">
    <w:abstractNumId w:val="19"/>
  </w:num>
  <w:num w:numId="25" w16cid:durableId="1246453617">
    <w:abstractNumId w:val="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APA 7th&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ev5xwzsoawedweddx4vzwx0vp9rtv5ve0rx&quot;&gt;Huong Trang EndNote Library-2021&lt;record-ids&gt;&lt;item&gt;1&lt;/item&gt;&lt;item&gt;6&lt;/item&gt;&lt;item&gt;7&lt;/item&gt;&lt;item&gt;9&lt;/item&gt;&lt;item&gt;10&lt;/item&gt;&lt;item&gt;37&lt;/item&gt;&lt;item&gt;38&lt;/item&gt;&lt;item&gt;39&lt;/item&gt;&lt;item&gt;41&lt;/item&gt;&lt;item&gt;60&lt;/item&gt;&lt;item&gt;70&lt;/item&gt;&lt;item&gt;75&lt;/item&gt;&lt;item&gt;84&lt;/item&gt;&lt;item&gt;85&lt;/item&gt;&lt;item&gt;92&lt;/item&gt;&lt;item&gt;93&lt;/item&gt;&lt;item&gt;102&lt;/item&gt;&lt;item&gt;109&lt;/item&gt;&lt;item&gt;111&lt;/item&gt;&lt;item&gt;113&lt;/item&gt;&lt;item&gt;121&lt;/item&gt;&lt;item&gt;126&lt;/item&gt;&lt;item&gt;127&lt;/item&gt;&lt;item&gt;134&lt;/item&gt;&lt;item&gt;136&lt;/item&gt;&lt;item&gt;140&lt;/item&gt;&lt;item&gt;141&lt;/item&gt;&lt;item&gt;142&lt;/item&gt;&lt;item&gt;152&lt;/item&gt;&lt;item&gt;153&lt;/item&gt;&lt;item&gt;159&lt;/item&gt;&lt;item&gt;162&lt;/item&gt;&lt;item&gt;163&lt;/item&gt;&lt;item&gt;182&lt;/item&gt;&lt;item&gt;183&lt;/item&gt;&lt;item&gt;184&lt;/item&gt;&lt;item&gt;186&lt;/item&gt;&lt;item&gt;187&lt;/item&gt;&lt;item&gt;188&lt;/item&gt;&lt;item&gt;190&lt;/item&gt;&lt;item&gt;191&lt;/item&gt;&lt;item&gt;192&lt;/item&gt;&lt;item&gt;193&lt;/item&gt;&lt;item&gt;194&lt;/item&gt;&lt;item&gt;195&lt;/item&gt;&lt;item&gt;196&lt;/item&gt;&lt;item&gt;197&lt;/item&gt;&lt;item&gt;198&lt;/item&gt;&lt;item&gt;199&lt;/item&gt;&lt;item&gt;200&lt;/item&gt;&lt;item&gt;216&lt;/item&gt;&lt;item&gt;217&lt;/item&gt;&lt;item&gt;218&lt;/item&gt;&lt;item&gt;219&lt;/item&gt;&lt;item&gt;220&lt;/item&gt;&lt;item&gt;222&lt;/item&gt;&lt;item&gt;223&lt;/item&gt;&lt;item&gt;225&lt;/item&gt;&lt;item&gt;226&lt;/item&gt;&lt;item&gt;227&lt;/item&gt;&lt;item&gt;231&lt;/item&gt;&lt;item&gt;232&lt;/item&gt;&lt;item&gt;233&lt;/item&gt;&lt;item&gt;235&lt;/item&gt;&lt;item&gt;238&lt;/item&gt;&lt;item&gt;244&lt;/item&gt;&lt;item&gt;247&lt;/item&gt;&lt;item&gt;272&lt;/item&gt;&lt;item&gt;273&lt;/item&gt;&lt;item&gt;280&lt;/item&gt;&lt;item&gt;281&lt;/item&gt;&lt;item&gt;282&lt;/item&gt;&lt;item&gt;284&lt;/item&gt;&lt;item&gt;295&lt;/item&gt;&lt;item&gt;296&lt;/item&gt;&lt;item&gt;297&lt;/item&gt;&lt;item&gt;299&lt;/item&gt;&lt;item&gt;300&lt;/item&gt;&lt;item&gt;303&lt;/item&gt;&lt;item&gt;305&lt;/item&gt;&lt;item&gt;306&lt;/item&gt;&lt;item&gt;311&lt;/item&gt;&lt;item&gt;312&lt;/item&gt;&lt;item&gt;315&lt;/item&gt;&lt;item&gt;322&lt;/item&gt;&lt;item&gt;323&lt;/item&gt;&lt;item&gt;324&lt;/item&gt;&lt;item&gt;325&lt;/item&gt;&lt;item&gt;333&lt;/item&gt;&lt;item&gt;334&lt;/item&gt;&lt;item&gt;335&lt;/item&gt;&lt;item&gt;336&lt;/item&gt;&lt;item&gt;337&lt;/item&gt;&lt;item&gt;339&lt;/item&gt;&lt;item&gt;340&lt;/item&gt;&lt;item&gt;341&lt;/item&gt;&lt;item&gt;342&lt;/item&gt;&lt;item&gt;343&lt;/item&gt;&lt;item&gt;344&lt;/item&gt;&lt;item&gt;346&lt;/item&gt;&lt;item&gt;347&lt;/item&gt;&lt;item&gt;350&lt;/item&gt;&lt;item&gt;354&lt;/item&gt;&lt;item&gt;358&lt;/item&gt;&lt;item&gt;359&lt;/item&gt;&lt;item&gt;360&lt;/item&gt;&lt;item&gt;365&lt;/item&gt;&lt;item&gt;366&lt;/item&gt;&lt;item&gt;368&lt;/item&gt;&lt;item&gt;369&lt;/item&gt;&lt;item&gt;370&lt;/item&gt;&lt;item&gt;371&lt;/item&gt;&lt;item&gt;373&lt;/item&gt;&lt;item&gt;379&lt;/item&gt;&lt;item&gt;380&lt;/item&gt;&lt;item&gt;381&lt;/item&gt;&lt;item&gt;382&lt;/item&gt;&lt;item&gt;383&lt;/item&gt;&lt;item&gt;384&lt;/item&gt;&lt;item&gt;385&lt;/item&gt;&lt;item&gt;386&lt;/item&gt;&lt;item&gt;387&lt;/item&gt;&lt;item&gt;388&lt;/item&gt;&lt;item&gt;389&lt;/item&gt;&lt;item&gt;390&lt;/item&gt;&lt;item&gt;391&lt;/item&gt;&lt;item&gt;396&lt;/item&gt;&lt;item&gt;397&lt;/item&gt;&lt;item&gt;398&lt;/item&gt;&lt;item&gt;400&lt;/item&gt;&lt;item&gt;401&lt;/item&gt;&lt;item&gt;402&lt;/item&gt;&lt;item&gt;403&lt;/item&gt;&lt;item&gt;404&lt;/item&gt;&lt;item&gt;405&lt;/item&gt;&lt;item&gt;406&lt;/item&gt;&lt;item&gt;407&lt;/item&gt;&lt;item&gt;408&lt;/item&gt;&lt;item&gt;409&lt;/item&gt;&lt;item&gt;419&lt;/item&gt;&lt;item&gt;425&lt;/item&gt;&lt;item&gt;427&lt;/item&gt;&lt;item&gt;430&lt;/item&gt;&lt;item&gt;431&lt;/item&gt;&lt;item&gt;432&lt;/item&gt;&lt;item&gt;433&lt;/item&gt;&lt;item&gt;434&lt;/item&gt;&lt;item&gt;435&lt;/item&gt;&lt;item&gt;436&lt;/item&gt;&lt;item&gt;438&lt;/item&gt;&lt;item&gt;439&lt;/item&gt;&lt;item&gt;440&lt;/item&gt;&lt;item&gt;441&lt;/item&gt;&lt;item&gt;442&lt;/item&gt;&lt;item&gt;443&lt;/item&gt;&lt;item&gt;445&lt;/item&gt;&lt;item&gt;451&lt;/item&gt;&lt;item&gt;452&lt;/item&gt;&lt;item&gt;458&lt;/item&gt;&lt;item&gt;459&lt;/item&gt;&lt;item&gt;460&lt;/item&gt;&lt;item&gt;461&lt;/item&gt;&lt;item&gt;476&lt;/item&gt;&lt;item&gt;477&lt;/item&gt;&lt;item&gt;478&lt;/item&gt;&lt;item&gt;479&lt;/item&gt;&lt;item&gt;480&lt;/item&gt;&lt;item&gt;481&lt;/item&gt;&lt;item&gt;482&lt;/item&gt;&lt;item&gt;483&lt;/item&gt;&lt;item&gt;484&lt;/item&gt;&lt;item&gt;485&lt;/item&gt;&lt;item&gt;486&lt;/item&gt;&lt;item&gt;487&lt;/item&gt;&lt;item&gt;488&lt;/item&gt;&lt;item&gt;489&lt;/item&gt;&lt;item&gt;490&lt;/item&gt;&lt;/record-ids&gt;&lt;/item&gt;&lt;/Libraries&gt;"/>
  </w:docVars>
  <w:rsids>
    <w:rsidRoot w:val="0044028A"/>
    <w:rsid w:val="000002AE"/>
    <w:rsid w:val="00000B43"/>
    <w:rsid w:val="000012A4"/>
    <w:rsid w:val="00001A0F"/>
    <w:rsid w:val="00001D90"/>
    <w:rsid w:val="00001F01"/>
    <w:rsid w:val="000042D1"/>
    <w:rsid w:val="0000506F"/>
    <w:rsid w:val="000054AA"/>
    <w:rsid w:val="00006082"/>
    <w:rsid w:val="00006BF2"/>
    <w:rsid w:val="00007126"/>
    <w:rsid w:val="00007AF4"/>
    <w:rsid w:val="00007B5C"/>
    <w:rsid w:val="00007C2F"/>
    <w:rsid w:val="00010085"/>
    <w:rsid w:val="00010AAC"/>
    <w:rsid w:val="00010C65"/>
    <w:rsid w:val="00010CC6"/>
    <w:rsid w:val="00011049"/>
    <w:rsid w:val="000111BD"/>
    <w:rsid w:val="000112B7"/>
    <w:rsid w:val="00012427"/>
    <w:rsid w:val="00012C96"/>
    <w:rsid w:val="00013092"/>
    <w:rsid w:val="00014015"/>
    <w:rsid w:val="0001417F"/>
    <w:rsid w:val="000159ED"/>
    <w:rsid w:val="00016047"/>
    <w:rsid w:val="00017B66"/>
    <w:rsid w:val="000203E8"/>
    <w:rsid w:val="00020971"/>
    <w:rsid w:val="00021149"/>
    <w:rsid w:val="00021670"/>
    <w:rsid w:val="00021EE4"/>
    <w:rsid w:val="000233EC"/>
    <w:rsid w:val="000238B2"/>
    <w:rsid w:val="000250F6"/>
    <w:rsid w:val="00025830"/>
    <w:rsid w:val="000274EA"/>
    <w:rsid w:val="000275B9"/>
    <w:rsid w:val="00027767"/>
    <w:rsid w:val="0003032F"/>
    <w:rsid w:val="00031645"/>
    <w:rsid w:val="00032C93"/>
    <w:rsid w:val="00033007"/>
    <w:rsid w:val="000332FF"/>
    <w:rsid w:val="0003356E"/>
    <w:rsid w:val="00033AC8"/>
    <w:rsid w:val="00033BD7"/>
    <w:rsid w:val="00033D0C"/>
    <w:rsid w:val="0003533F"/>
    <w:rsid w:val="00035ED4"/>
    <w:rsid w:val="00035F1E"/>
    <w:rsid w:val="00036179"/>
    <w:rsid w:val="00036E08"/>
    <w:rsid w:val="00036FA8"/>
    <w:rsid w:val="00037125"/>
    <w:rsid w:val="0003772F"/>
    <w:rsid w:val="000408A6"/>
    <w:rsid w:val="000408C2"/>
    <w:rsid w:val="00041290"/>
    <w:rsid w:val="00041406"/>
    <w:rsid w:val="00041494"/>
    <w:rsid w:val="00041AD2"/>
    <w:rsid w:val="00041FDB"/>
    <w:rsid w:val="0004434B"/>
    <w:rsid w:val="00045434"/>
    <w:rsid w:val="00046FC1"/>
    <w:rsid w:val="000472EF"/>
    <w:rsid w:val="000476A3"/>
    <w:rsid w:val="00047A32"/>
    <w:rsid w:val="00047CC8"/>
    <w:rsid w:val="000521D9"/>
    <w:rsid w:val="00052562"/>
    <w:rsid w:val="00053072"/>
    <w:rsid w:val="000533E9"/>
    <w:rsid w:val="000558DF"/>
    <w:rsid w:val="00055BB8"/>
    <w:rsid w:val="000560DB"/>
    <w:rsid w:val="00056666"/>
    <w:rsid w:val="00061863"/>
    <w:rsid w:val="00062492"/>
    <w:rsid w:val="00063229"/>
    <w:rsid w:val="00063976"/>
    <w:rsid w:val="00063DA0"/>
    <w:rsid w:val="000643AA"/>
    <w:rsid w:val="000644C3"/>
    <w:rsid w:val="00065D75"/>
    <w:rsid w:val="0006635C"/>
    <w:rsid w:val="00067FF3"/>
    <w:rsid w:val="0007009A"/>
    <w:rsid w:val="0007178D"/>
    <w:rsid w:val="0007320D"/>
    <w:rsid w:val="000733A9"/>
    <w:rsid w:val="00074636"/>
    <w:rsid w:val="0007480E"/>
    <w:rsid w:val="0007499C"/>
    <w:rsid w:val="0007556E"/>
    <w:rsid w:val="00076C42"/>
    <w:rsid w:val="000776F9"/>
    <w:rsid w:val="00077FA1"/>
    <w:rsid w:val="00080248"/>
    <w:rsid w:val="0008162D"/>
    <w:rsid w:val="00081920"/>
    <w:rsid w:val="00082B82"/>
    <w:rsid w:val="000830DB"/>
    <w:rsid w:val="00084286"/>
    <w:rsid w:val="00085E67"/>
    <w:rsid w:val="00085E8F"/>
    <w:rsid w:val="00086183"/>
    <w:rsid w:val="0008663D"/>
    <w:rsid w:val="00086C9F"/>
    <w:rsid w:val="00086ED9"/>
    <w:rsid w:val="000877F4"/>
    <w:rsid w:val="00090023"/>
    <w:rsid w:val="00090C9E"/>
    <w:rsid w:val="00092B90"/>
    <w:rsid w:val="0009356A"/>
    <w:rsid w:val="00094012"/>
    <w:rsid w:val="00095A63"/>
    <w:rsid w:val="00095AFB"/>
    <w:rsid w:val="000965AF"/>
    <w:rsid w:val="0009740B"/>
    <w:rsid w:val="00097466"/>
    <w:rsid w:val="00097889"/>
    <w:rsid w:val="000A0958"/>
    <w:rsid w:val="000A0DA9"/>
    <w:rsid w:val="000A0ECC"/>
    <w:rsid w:val="000A1489"/>
    <w:rsid w:val="000A1578"/>
    <w:rsid w:val="000A1726"/>
    <w:rsid w:val="000A2043"/>
    <w:rsid w:val="000A2A00"/>
    <w:rsid w:val="000A32C0"/>
    <w:rsid w:val="000A3734"/>
    <w:rsid w:val="000A42F4"/>
    <w:rsid w:val="000A4586"/>
    <w:rsid w:val="000A4984"/>
    <w:rsid w:val="000A4C0E"/>
    <w:rsid w:val="000A54C9"/>
    <w:rsid w:val="000A57C6"/>
    <w:rsid w:val="000A675C"/>
    <w:rsid w:val="000A7279"/>
    <w:rsid w:val="000A768C"/>
    <w:rsid w:val="000A7E1B"/>
    <w:rsid w:val="000B12DB"/>
    <w:rsid w:val="000B19F3"/>
    <w:rsid w:val="000B1BCC"/>
    <w:rsid w:val="000B2310"/>
    <w:rsid w:val="000B427C"/>
    <w:rsid w:val="000B443B"/>
    <w:rsid w:val="000B4653"/>
    <w:rsid w:val="000B4D1C"/>
    <w:rsid w:val="000B5971"/>
    <w:rsid w:val="000B59E8"/>
    <w:rsid w:val="000B67A1"/>
    <w:rsid w:val="000B7835"/>
    <w:rsid w:val="000B7B27"/>
    <w:rsid w:val="000C03E8"/>
    <w:rsid w:val="000C0B09"/>
    <w:rsid w:val="000C0FD3"/>
    <w:rsid w:val="000C19D9"/>
    <w:rsid w:val="000C24C7"/>
    <w:rsid w:val="000C25BC"/>
    <w:rsid w:val="000C389E"/>
    <w:rsid w:val="000C683A"/>
    <w:rsid w:val="000C6FDA"/>
    <w:rsid w:val="000C70A1"/>
    <w:rsid w:val="000D0B82"/>
    <w:rsid w:val="000D1904"/>
    <w:rsid w:val="000D1BA0"/>
    <w:rsid w:val="000D287A"/>
    <w:rsid w:val="000D2F96"/>
    <w:rsid w:val="000D3105"/>
    <w:rsid w:val="000D36F3"/>
    <w:rsid w:val="000D43BB"/>
    <w:rsid w:val="000D58A1"/>
    <w:rsid w:val="000D6132"/>
    <w:rsid w:val="000D6BF8"/>
    <w:rsid w:val="000D6F8C"/>
    <w:rsid w:val="000D7322"/>
    <w:rsid w:val="000D76B1"/>
    <w:rsid w:val="000D7803"/>
    <w:rsid w:val="000D7C01"/>
    <w:rsid w:val="000D7E79"/>
    <w:rsid w:val="000E1B0B"/>
    <w:rsid w:val="000E2502"/>
    <w:rsid w:val="000E31DC"/>
    <w:rsid w:val="000E357C"/>
    <w:rsid w:val="000E3589"/>
    <w:rsid w:val="000E3675"/>
    <w:rsid w:val="000E4124"/>
    <w:rsid w:val="000E48E5"/>
    <w:rsid w:val="000E49F2"/>
    <w:rsid w:val="000E4BDC"/>
    <w:rsid w:val="000E567B"/>
    <w:rsid w:val="000E5ABC"/>
    <w:rsid w:val="000E63D2"/>
    <w:rsid w:val="000E67D6"/>
    <w:rsid w:val="000E758A"/>
    <w:rsid w:val="000E7AE3"/>
    <w:rsid w:val="000F0853"/>
    <w:rsid w:val="000F0BDF"/>
    <w:rsid w:val="000F1116"/>
    <w:rsid w:val="000F21B6"/>
    <w:rsid w:val="000F286B"/>
    <w:rsid w:val="000F2D81"/>
    <w:rsid w:val="000F321D"/>
    <w:rsid w:val="000F4B65"/>
    <w:rsid w:val="000F500E"/>
    <w:rsid w:val="000F5456"/>
    <w:rsid w:val="000F5CDE"/>
    <w:rsid w:val="000F60DF"/>
    <w:rsid w:val="001011F0"/>
    <w:rsid w:val="00101940"/>
    <w:rsid w:val="00101BB1"/>
    <w:rsid w:val="00102529"/>
    <w:rsid w:val="0010253F"/>
    <w:rsid w:val="001029BD"/>
    <w:rsid w:val="00102FBC"/>
    <w:rsid w:val="00103092"/>
    <w:rsid w:val="00105978"/>
    <w:rsid w:val="001061DB"/>
    <w:rsid w:val="001062EB"/>
    <w:rsid w:val="00106CC1"/>
    <w:rsid w:val="00110E90"/>
    <w:rsid w:val="0011108E"/>
    <w:rsid w:val="001112D8"/>
    <w:rsid w:val="001113E3"/>
    <w:rsid w:val="00111949"/>
    <w:rsid w:val="00112AB8"/>
    <w:rsid w:val="00113ACB"/>
    <w:rsid w:val="00113CCA"/>
    <w:rsid w:val="00113DC3"/>
    <w:rsid w:val="00114690"/>
    <w:rsid w:val="00114783"/>
    <w:rsid w:val="00115CEA"/>
    <w:rsid w:val="00116079"/>
    <w:rsid w:val="00116A2A"/>
    <w:rsid w:val="00116E2D"/>
    <w:rsid w:val="00117187"/>
    <w:rsid w:val="0011739E"/>
    <w:rsid w:val="00117562"/>
    <w:rsid w:val="00117C8A"/>
    <w:rsid w:val="00120C62"/>
    <w:rsid w:val="00120E3C"/>
    <w:rsid w:val="001210AB"/>
    <w:rsid w:val="001216B7"/>
    <w:rsid w:val="00122D78"/>
    <w:rsid w:val="00123A15"/>
    <w:rsid w:val="00124166"/>
    <w:rsid w:val="00124E1A"/>
    <w:rsid w:val="00126677"/>
    <w:rsid w:val="001270E3"/>
    <w:rsid w:val="00127708"/>
    <w:rsid w:val="001279A5"/>
    <w:rsid w:val="0013054A"/>
    <w:rsid w:val="0013186F"/>
    <w:rsid w:val="001319D6"/>
    <w:rsid w:val="00131D39"/>
    <w:rsid w:val="00131ED2"/>
    <w:rsid w:val="001327D7"/>
    <w:rsid w:val="00132F27"/>
    <w:rsid w:val="00133115"/>
    <w:rsid w:val="00134AF2"/>
    <w:rsid w:val="00135986"/>
    <w:rsid w:val="00135A82"/>
    <w:rsid w:val="00136AC4"/>
    <w:rsid w:val="001371DB"/>
    <w:rsid w:val="00137490"/>
    <w:rsid w:val="00137609"/>
    <w:rsid w:val="00140BE2"/>
    <w:rsid w:val="00142CC1"/>
    <w:rsid w:val="0014374D"/>
    <w:rsid w:val="001438C6"/>
    <w:rsid w:val="00144277"/>
    <w:rsid w:val="00145C77"/>
    <w:rsid w:val="00146275"/>
    <w:rsid w:val="00146D9C"/>
    <w:rsid w:val="00147DCD"/>
    <w:rsid w:val="00147EF1"/>
    <w:rsid w:val="00150A43"/>
    <w:rsid w:val="00150AA6"/>
    <w:rsid w:val="001518EA"/>
    <w:rsid w:val="00151C33"/>
    <w:rsid w:val="0015224C"/>
    <w:rsid w:val="00152D09"/>
    <w:rsid w:val="001545BB"/>
    <w:rsid w:val="0015492B"/>
    <w:rsid w:val="00155140"/>
    <w:rsid w:val="00156CC1"/>
    <w:rsid w:val="00156FD1"/>
    <w:rsid w:val="00157AC9"/>
    <w:rsid w:val="001609AD"/>
    <w:rsid w:val="001614C6"/>
    <w:rsid w:val="00161E54"/>
    <w:rsid w:val="00162F18"/>
    <w:rsid w:val="00163719"/>
    <w:rsid w:val="00163CB5"/>
    <w:rsid w:val="00163E65"/>
    <w:rsid w:val="00164BAE"/>
    <w:rsid w:val="00164F48"/>
    <w:rsid w:val="00165616"/>
    <w:rsid w:val="0016569A"/>
    <w:rsid w:val="00166C25"/>
    <w:rsid w:val="00167FE7"/>
    <w:rsid w:val="00170189"/>
    <w:rsid w:val="0017027D"/>
    <w:rsid w:val="00170401"/>
    <w:rsid w:val="00170EAB"/>
    <w:rsid w:val="00170FAD"/>
    <w:rsid w:val="001715C2"/>
    <w:rsid w:val="00171922"/>
    <w:rsid w:val="001726D9"/>
    <w:rsid w:val="001732F0"/>
    <w:rsid w:val="00173A53"/>
    <w:rsid w:val="00173D93"/>
    <w:rsid w:val="00174194"/>
    <w:rsid w:val="001752C8"/>
    <w:rsid w:val="001762B9"/>
    <w:rsid w:val="0017662B"/>
    <w:rsid w:val="001767A4"/>
    <w:rsid w:val="001769AD"/>
    <w:rsid w:val="001816F6"/>
    <w:rsid w:val="00182ACC"/>
    <w:rsid w:val="00182B72"/>
    <w:rsid w:val="00182E21"/>
    <w:rsid w:val="001832D8"/>
    <w:rsid w:val="0018379C"/>
    <w:rsid w:val="00183F2B"/>
    <w:rsid w:val="00183F92"/>
    <w:rsid w:val="0018467C"/>
    <w:rsid w:val="001861A5"/>
    <w:rsid w:val="00186D57"/>
    <w:rsid w:val="001875C5"/>
    <w:rsid w:val="00187720"/>
    <w:rsid w:val="00191344"/>
    <w:rsid w:val="00191382"/>
    <w:rsid w:val="001928D8"/>
    <w:rsid w:val="00192ECA"/>
    <w:rsid w:val="00194048"/>
    <w:rsid w:val="00195602"/>
    <w:rsid w:val="0019735B"/>
    <w:rsid w:val="0019797A"/>
    <w:rsid w:val="001A0302"/>
    <w:rsid w:val="001A0AD1"/>
    <w:rsid w:val="001A150E"/>
    <w:rsid w:val="001A1519"/>
    <w:rsid w:val="001A232B"/>
    <w:rsid w:val="001A299C"/>
    <w:rsid w:val="001A405A"/>
    <w:rsid w:val="001A40D1"/>
    <w:rsid w:val="001A4659"/>
    <w:rsid w:val="001A49A7"/>
    <w:rsid w:val="001A57B5"/>
    <w:rsid w:val="001A5F60"/>
    <w:rsid w:val="001A614F"/>
    <w:rsid w:val="001A6457"/>
    <w:rsid w:val="001A6512"/>
    <w:rsid w:val="001A675C"/>
    <w:rsid w:val="001A6A79"/>
    <w:rsid w:val="001B05E7"/>
    <w:rsid w:val="001B1558"/>
    <w:rsid w:val="001B2BCD"/>
    <w:rsid w:val="001B35D0"/>
    <w:rsid w:val="001B39BE"/>
    <w:rsid w:val="001B40B9"/>
    <w:rsid w:val="001B421E"/>
    <w:rsid w:val="001B596C"/>
    <w:rsid w:val="001B5974"/>
    <w:rsid w:val="001B5BF5"/>
    <w:rsid w:val="001B5C71"/>
    <w:rsid w:val="001B7AB7"/>
    <w:rsid w:val="001B7D95"/>
    <w:rsid w:val="001C06DC"/>
    <w:rsid w:val="001C0B79"/>
    <w:rsid w:val="001C0BEA"/>
    <w:rsid w:val="001C1B23"/>
    <w:rsid w:val="001C2034"/>
    <w:rsid w:val="001C22F6"/>
    <w:rsid w:val="001C2D7C"/>
    <w:rsid w:val="001C33F6"/>
    <w:rsid w:val="001C35D5"/>
    <w:rsid w:val="001C4B4D"/>
    <w:rsid w:val="001C5344"/>
    <w:rsid w:val="001C579A"/>
    <w:rsid w:val="001C7B11"/>
    <w:rsid w:val="001D0A01"/>
    <w:rsid w:val="001D1090"/>
    <w:rsid w:val="001D16C4"/>
    <w:rsid w:val="001D1F3E"/>
    <w:rsid w:val="001D20A6"/>
    <w:rsid w:val="001D3672"/>
    <w:rsid w:val="001D3B8C"/>
    <w:rsid w:val="001D3DBE"/>
    <w:rsid w:val="001D42BA"/>
    <w:rsid w:val="001D4F2D"/>
    <w:rsid w:val="001D4F58"/>
    <w:rsid w:val="001D51BE"/>
    <w:rsid w:val="001D5246"/>
    <w:rsid w:val="001D55E2"/>
    <w:rsid w:val="001D5C71"/>
    <w:rsid w:val="001D5E78"/>
    <w:rsid w:val="001D748E"/>
    <w:rsid w:val="001D7F2C"/>
    <w:rsid w:val="001D7F89"/>
    <w:rsid w:val="001E15BF"/>
    <w:rsid w:val="001E27F0"/>
    <w:rsid w:val="001E2B41"/>
    <w:rsid w:val="001E2CAD"/>
    <w:rsid w:val="001E44C3"/>
    <w:rsid w:val="001E4932"/>
    <w:rsid w:val="001E4C7F"/>
    <w:rsid w:val="001E4F9F"/>
    <w:rsid w:val="001E526E"/>
    <w:rsid w:val="001E6B1F"/>
    <w:rsid w:val="001E6F18"/>
    <w:rsid w:val="001E73C6"/>
    <w:rsid w:val="001E7B8B"/>
    <w:rsid w:val="001F0F3C"/>
    <w:rsid w:val="001F10CD"/>
    <w:rsid w:val="001F347E"/>
    <w:rsid w:val="001F3B08"/>
    <w:rsid w:val="001F3B40"/>
    <w:rsid w:val="001F3CEB"/>
    <w:rsid w:val="001F3E99"/>
    <w:rsid w:val="001F4127"/>
    <w:rsid w:val="001F43B4"/>
    <w:rsid w:val="001F51DA"/>
    <w:rsid w:val="001F5241"/>
    <w:rsid w:val="001F52C2"/>
    <w:rsid w:val="001F7985"/>
    <w:rsid w:val="001F7FFD"/>
    <w:rsid w:val="00200F23"/>
    <w:rsid w:val="0020121E"/>
    <w:rsid w:val="002024CB"/>
    <w:rsid w:val="00203067"/>
    <w:rsid w:val="002034C1"/>
    <w:rsid w:val="002046A8"/>
    <w:rsid w:val="0020573B"/>
    <w:rsid w:val="00206454"/>
    <w:rsid w:val="002072FE"/>
    <w:rsid w:val="00207325"/>
    <w:rsid w:val="0020732F"/>
    <w:rsid w:val="00207DFF"/>
    <w:rsid w:val="00210853"/>
    <w:rsid w:val="00210C7E"/>
    <w:rsid w:val="00211A8C"/>
    <w:rsid w:val="0021239D"/>
    <w:rsid w:val="00212708"/>
    <w:rsid w:val="0021293D"/>
    <w:rsid w:val="00212A97"/>
    <w:rsid w:val="00213E91"/>
    <w:rsid w:val="00213EFA"/>
    <w:rsid w:val="00214000"/>
    <w:rsid w:val="00214E97"/>
    <w:rsid w:val="0021542E"/>
    <w:rsid w:val="002158CF"/>
    <w:rsid w:val="002158DD"/>
    <w:rsid w:val="00216CFD"/>
    <w:rsid w:val="00216E64"/>
    <w:rsid w:val="0021737D"/>
    <w:rsid w:val="00217BE8"/>
    <w:rsid w:val="00220772"/>
    <w:rsid w:val="00220DDF"/>
    <w:rsid w:val="002216F1"/>
    <w:rsid w:val="002217BD"/>
    <w:rsid w:val="0022182D"/>
    <w:rsid w:val="00221E4F"/>
    <w:rsid w:val="00222945"/>
    <w:rsid w:val="0022370E"/>
    <w:rsid w:val="0022418B"/>
    <w:rsid w:val="00224E4D"/>
    <w:rsid w:val="00225925"/>
    <w:rsid w:val="00225F85"/>
    <w:rsid w:val="00226568"/>
    <w:rsid w:val="00226A1A"/>
    <w:rsid w:val="00227826"/>
    <w:rsid w:val="0022797D"/>
    <w:rsid w:val="00227DDE"/>
    <w:rsid w:val="00230A53"/>
    <w:rsid w:val="002315B0"/>
    <w:rsid w:val="00231F2D"/>
    <w:rsid w:val="002328CD"/>
    <w:rsid w:val="002332A6"/>
    <w:rsid w:val="00234798"/>
    <w:rsid w:val="00235A30"/>
    <w:rsid w:val="00235E5F"/>
    <w:rsid w:val="0023617E"/>
    <w:rsid w:val="00237F83"/>
    <w:rsid w:val="0024155D"/>
    <w:rsid w:val="00242668"/>
    <w:rsid w:val="0024393B"/>
    <w:rsid w:val="00244754"/>
    <w:rsid w:val="00244A12"/>
    <w:rsid w:val="002453BD"/>
    <w:rsid w:val="00245540"/>
    <w:rsid w:val="0024678D"/>
    <w:rsid w:val="00246B30"/>
    <w:rsid w:val="00246ED8"/>
    <w:rsid w:val="002474A6"/>
    <w:rsid w:val="00247C92"/>
    <w:rsid w:val="002500EC"/>
    <w:rsid w:val="002502B5"/>
    <w:rsid w:val="00250359"/>
    <w:rsid w:val="0025043D"/>
    <w:rsid w:val="002504AE"/>
    <w:rsid w:val="002517BF"/>
    <w:rsid w:val="002526B7"/>
    <w:rsid w:val="00252D14"/>
    <w:rsid w:val="00253C5A"/>
    <w:rsid w:val="00253DC1"/>
    <w:rsid w:val="002541F6"/>
    <w:rsid w:val="00254BA7"/>
    <w:rsid w:val="00255334"/>
    <w:rsid w:val="002556E2"/>
    <w:rsid w:val="0025585A"/>
    <w:rsid w:val="002558FB"/>
    <w:rsid w:val="0025596F"/>
    <w:rsid w:val="00256E99"/>
    <w:rsid w:val="00256F9D"/>
    <w:rsid w:val="002573C3"/>
    <w:rsid w:val="00257AD0"/>
    <w:rsid w:val="00257C68"/>
    <w:rsid w:val="00260211"/>
    <w:rsid w:val="002609DA"/>
    <w:rsid w:val="0026178D"/>
    <w:rsid w:val="00261CCD"/>
    <w:rsid w:val="0026210D"/>
    <w:rsid w:val="00264075"/>
    <w:rsid w:val="0026437F"/>
    <w:rsid w:val="002648D8"/>
    <w:rsid w:val="00264998"/>
    <w:rsid w:val="00264A9C"/>
    <w:rsid w:val="00264B10"/>
    <w:rsid w:val="00264B92"/>
    <w:rsid w:val="00264EBF"/>
    <w:rsid w:val="00265B50"/>
    <w:rsid w:val="00266BC4"/>
    <w:rsid w:val="002670D1"/>
    <w:rsid w:val="0027045A"/>
    <w:rsid w:val="00270533"/>
    <w:rsid w:val="00270716"/>
    <w:rsid w:val="00270964"/>
    <w:rsid w:val="00271597"/>
    <w:rsid w:val="00271982"/>
    <w:rsid w:val="0027227D"/>
    <w:rsid w:val="0027291B"/>
    <w:rsid w:val="00272EEE"/>
    <w:rsid w:val="00272F72"/>
    <w:rsid w:val="00274053"/>
    <w:rsid w:val="00274B55"/>
    <w:rsid w:val="00275257"/>
    <w:rsid w:val="002757E5"/>
    <w:rsid w:val="00275AB4"/>
    <w:rsid w:val="00276213"/>
    <w:rsid w:val="002776B6"/>
    <w:rsid w:val="002777B1"/>
    <w:rsid w:val="00277811"/>
    <w:rsid w:val="00280734"/>
    <w:rsid w:val="00280A7C"/>
    <w:rsid w:val="0028150F"/>
    <w:rsid w:val="00281DC9"/>
    <w:rsid w:val="002823CC"/>
    <w:rsid w:val="00282DCC"/>
    <w:rsid w:val="00283222"/>
    <w:rsid w:val="002832F4"/>
    <w:rsid w:val="00283B83"/>
    <w:rsid w:val="00285F3F"/>
    <w:rsid w:val="002869DF"/>
    <w:rsid w:val="00286CD6"/>
    <w:rsid w:val="0028744D"/>
    <w:rsid w:val="002909D9"/>
    <w:rsid w:val="00290F30"/>
    <w:rsid w:val="002910C6"/>
    <w:rsid w:val="00292739"/>
    <w:rsid w:val="002947A4"/>
    <w:rsid w:val="00294990"/>
    <w:rsid w:val="00294B29"/>
    <w:rsid w:val="002967C1"/>
    <w:rsid w:val="00296B85"/>
    <w:rsid w:val="00297284"/>
    <w:rsid w:val="002A003A"/>
    <w:rsid w:val="002A2636"/>
    <w:rsid w:val="002A26F8"/>
    <w:rsid w:val="002A2925"/>
    <w:rsid w:val="002A3049"/>
    <w:rsid w:val="002A3537"/>
    <w:rsid w:val="002A429A"/>
    <w:rsid w:val="002A4625"/>
    <w:rsid w:val="002A465D"/>
    <w:rsid w:val="002A47EC"/>
    <w:rsid w:val="002A5DE6"/>
    <w:rsid w:val="002A62D3"/>
    <w:rsid w:val="002A6392"/>
    <w:rsid w:val="002A6E36"/>
    <w:rsid w:val="002A7A52"/>
    <w:rsid w:val="002A7A59"/>
    <w:rsid w:val="002B09B4"/>
    <w:rsid w:val="002B0A09"/>
    <w:rsid w:val="002B0A61"/>
    <w:rsid w:val="002B1774"/>
    <w:rsid w:val="002B208B"/>
    <w:rsid w:val="002B27C6"/>
    <w:rsid w:val="002B2849"/>
    <w:rsid w:val="002B3E25"/>
    <w:rsid w:val="002B4A1A"/>
    <w:rsid w:val="002B55D8"/>
    <w:rsid w:val="002B5E98"/>
    <w:rsid w:val="002B60BF"/>
    <w:rsid w:val="002B7A7C"/>
    <w:rsid w:val="002C044D"/>
    <w:rsid w:val="002C1991"/>
    <w:rsid w:val="002C1F66"/>
    <w:rsid w:val="002C238F"/>
    <w:rsid w:val="002C265F"/>
    <w:rsid w:val="002C3DBD"/>
    <w:rsid w:val="002C485E"/>
    <w:rsid w:val="002C487A"/>
    <w:rsid w:val="002C4911"/>
    <w:rsid w:val="002C4934"/>
    <w:rsid w:val="002C5C58"/>
    <w:rsid w:val="002C626E"/>
    <w:rsid w:val="002D15F5"/>
    <w:rsid w:val="002D1C42"/>
    <w:rsid w:val="002D1E0F"/>
    <w:rsid w:val="002D234C"/>
    <w:rsid w:val="002D2F6F"/>
    <w:rsid w:val="002D439A"/>
    <w:rsid w:val="002D443D"/>
    <w:rsid w:val="002D5142"/>
    <w:rsid w:val="002D6D49"/>
    <w:rsid w:val="002D73BE"/>
    <w:rsid w:val="002E043E"/>
    <w:rsid w:val="002E09EE"/>
    <w:rsid w:val="002E1CE5"/>
    <w:rsid w:val="002E299B"/>
    <w:rsid w:val="002E2A2B"/>
    <w:rsid w:val="002E33B0"/>
    <w:rsid w:val="002E3846"/>
    <w:rsid w:val="002E38A1"/>
    <w:rsid w:val="002E3EB7"/>
    <w:rsid w:val="002E453A"/>
    <w:rsid w:val="002E47F3"/>
    <w:rsid w:val="002E6DEA"/>
    <w:rsid w:val="002F1297"/>
    <w:rsid w:val="002F195D"/>
    <w:rsid w:val="002F2197"/>
    <w:rsid w:val="002F28FC"/>
    <w:rsid w:val="002F2E11"/>
    <w:rsid w:val="002F2FC0"/>
    <w:rsid w:val="002F3D05"/>
    <w:rsid w:val="002F4547"/>
    <w:rsid w:val="002F4820"/>
    <w:rsid w:val="002F4B53"/>
    <w:rsid w:val="002F6283"/>
    <w:rsid w:val="002F6418"/>
    <w:rsid w:val="002F6870"/>
    <w:rsid w:val="002F6A8F"/>
    <w:rsid w:val="002F7586"/>
    <w:rsid w:val="002F7776"/>
    <w:rsid w:val="002F7AFA"/>
    <w:rsid w:val="003006BF"/>
    <w:rsid w:val="00301F47"/>
    <w:rsid w:val="003024C3"/>
    <w:rsid w:val="00302B6A"/>
    <w:rsid w:val="00302C69"/>
    <w:rsid w:val="00304656"/>
    <w:rsid w:val="003046B5"/>
    <w:rsid w:val="00307309"/>
    <w:rsid w:val="00307C11"/>
    <w:rsid w:val="00307F54"/>
    <w:rsid w:val="003107BB"/>
    <w:rsid w:val="00310871"/>
    <w:rsid w:val="00310DB8"/>
    <w:rsid w:val="00311211"/>
    <w:rsid w:val="00311878"/>
    <w:rsid w:val="00312BC7"/>
    <w:rsid w:val="00313511"/>
    <w:rsid w:val="00313DBC"/>
    <w:rsid w:val="0031425D"/>
    <w:rsid w:val="00315BA3"/>
    <w:rsid w:val="00315CD9"/>
    <w:rsid w:val="003171E9"/>
    <w:rsid w:val="00317C47"/>
    <w:rsid w:val="0032046D"/>
    <w:rsid w:val="00320CE4"/>
    <w:rsid w:val="00321550"/>
    <w:rsid w:val="003217DB"/>
    <w:rsid w:val="00321960"/>
    <w:rsid w:val="00322998"/>
    <w:rsid w:val="00322CE7"/>
    <w:rsid w:val="003233C6"/>
    <w:rsid w:val="003261CF"/>
    <w:rsid w:val="003303D8"/>
    <w:rsid w:val="003304EB"/>
    <w:rsid w:val="00330891"/>
    <w:rsid w:val="00332457"/>
    <w:rsid w:val="003324D0"/>
    <w:rsid w:val="00332BC3"/>
    <w:rsid w:val="00332E6C"/>
    <w:rsid w:val="00332FDE"/>
    <w:rsid w:val="003330F2"/>
    <w:rsid w:val="003345A2"/>
    <w:rsid w:val="00335904"/>
    <w:rsid w:val="00335EDE"/>
    <w:rsid w:val="00336CC1"/>
    <w:rsid w:val="00337157"/>
    <w:rsid w:val="00337D11"/>
    <w:rsid w:val="00337D3B"/>
    <w:rsid w:val="00340E5E"/>
    <w:rsid w:val="003416C8"/>
    <w:rsid w:val="003422EA"/>
    <w:rsid w:val="0034236F"/>
    <w:rsid w:val="0034260C"/>
    <w:rsid w:val="003444F1"/>
    <w:rsid w:val="003447D3"/>
    <w:rsid w:val="003460BD"/>
    <w:rsid w:val="003461E0"/>
    <w:rsid w:val="0034642D"/>
    <w:rsid w:val="003465AD"/>
    <w:rsid w:val="003466E7"/>
    <w:rsid w:val="0034673C"/>
    <w:rsid w:val="00347233"/>
    <w:rsid w:val="003510FD"/>
    <w:rsid w:val="00352136"/>
    <w:rsid w:val="00352BC2"/>
    <w:rsid w:val="003532EC"/>
    <w:rsid w:val="003536CB"/>
    <w:rsid w:val="00356830"/>
    <w:rsid w:val="0035688B"/>
    <w:rsid w:val="00356F0E"/>
    <w:rsid w:val="0035772C"/>
    <w:rsid w:val="00357898"/>
    <w:rsid w:val="00357EB7"/>
    <w:rsid w:val="00360342"/>
    <w:rsid w:val="00360645"/>
    <w:rsid w:val="00361338"/>
    <w:rsid w:val="003619CA"/>
    <w:rsid w:val="00362290"/>
    <w:rsid w:val="00362AA2"/>
    <w:rsid w:val="00362B39"/>
    <w:rsid w:val="00363C9C"/>
    <w:rsid w:val="00363E60"/>
    <w:rsid w:val="00364B6A"/>
    <w:rsid w:val="00365175"/>
    <w:rsid w:val="00365495"/>
    <w:rsid w:val="003654EC"/>
    <w:rsid w:val="003656F8"/>
    <w:rsid w:val="00365A63"/>
    <w:rsid w:val="0036615F"/>
    <w:rsid w:val="003672EF"/>
    <w:rsid w:val="00367D4A"/>
    <w:rsid w:val="00370696"/>
    <w:rsid w:val="00370DC5"/>
    <w:rsid w:val="003720DE"/>
    <w:rsid w:val="003735B5"/>
    <w:rsid w:val="003737A8"/>
    <w:rsid w:val="003746B6"/>
    <w:rsid w:val="003753E4"/>
    <w:rsid w:val="00375531"/>
    <w:rsid w:val="00375BBF"/>
    <w:rsid w:val="0037633D"/>
    <w:rsid w:val="003763CD"/>
    <w:rsid w:val="00376723"/>
    <w:rsid w:val="003801C4"/>
    <w:rsid w:val="0038086F"/>
    <w:rsid w:val="00381C43"/>
    <w:rsid w:val="00382275"/>
    <w:rsid w:val="0038265C"/>
    <w:rsid w:val="00382842"/>
    <w:rsid w:val="0038351E"/>
    <w:rsid w:val="00383FCA"/>
    <w:rsid w:val="00384594"/>
    <w:rsid w:val="003863EF"/>
    <w:rsid w:val="003873CD"/>
    <w:rsid w:val="00387552"/>
    <w:rsid w:val="003875A5"/>
    <w:rsid w:val="0039172E"/>
    <w:rsid w:val="00392906"/>
    <w:rsid w:val="00392DC8"/>
    <w:rsid w:val="003933C5"/>
    <w:rsid w:val="0039340E"/>
    <w:rsid w:val="00393594"/>
    <w:rsid w:val="00393ED4"/>
    <w:rsid w:val="0039400D"/>
    <w:rsid w:val="0039420F"/>
    <w:rsid w:val="0039518C"/>
    <w:rsid w:val="003967B2"/>
    <w:rsid w:val="00396D82"/>
    <w:rsid w:val="00397B9F"/>
    <w:rsid w:val="003A01F1"/>
    <w:rsid w:val="003A0AB8"/>
    <w:rsid w:val="003A1067"/>
    <w:rsid w:val="003A214F"/>
    <w:rsid w:val="003A32C0"/>
    <w:rsid w:val="003A3EA0"/>
    <w:rsid w:val="003A416A"/>
    <w:rsid w:val="003A4351"/>
    <w:rsid w:val="003A571C"/>
    <w:rsid w:val="003A6501"/>
    <w:rsid w:val="003A6682"/>
    <w:rsid w:val="003A6C85"/>
    <w:rsid w:val="003A6CC1"/>
    <w:rsid w:val="003A6CE6"/>
    <w:rsid w:val="003A733C"/>
    <w:rsid w:val="003A7451"/>
    <w:rsid w:val="003B0000"/>
    <w:rsid w:val="003B0CFB"/>
    <w:rsid w:val="003B1125"/>
    <w:rsid w:val="003B12CE"/>
    <w:rsid w:val="003B13C4"/>
    <w:rsid w:val="003B18EA"/>
    <w:rsid w:val="003B2466"/>
    <w:rsid w:val="003B2845"/>
    <w:rsid w:val="003B2C39"/>
    <w:rsid w:val="003B2E64"/>
    <w:rsid w:val="003B2E79"/>
    <w:rsid w:val="003B41D1"/>
    <w:rsid w:val="003B4A58"/>
    <w:rsid w:val="003B4AA2"/>
    <w:rsid w:val="003B522E"/>
    <w:rsid w:val="003B52A2"/>
    <w:rsid w:val="003B5446"/>
    <w:rsid w:val="003B582F"/>
    <w:rsid w:val="003B657F"/>
    <w:rsid w:val="003B6884"/>
    <w:rsid w:val="003B741E"/>
    <w:rsid w:val="003B761A"/>
    <w:rsid w:val="003C0A16"/>
    <w:rsid w:val="003C0F7F"/>
    <w:rsid w:val="003C1304"/>
    <w:rsid w:val="003C1589"/>
    <w:rsid w:val="003C1F8D"/>
    <w:rsid w:val="003C1FEC"/>
    <w:rsid w:val="003C20E9"/>
    <w:rsid w:val="003C2239"/>
    <w:rsid w:val="003C2BA7"/>
    <w:rsid w:val="003C2BAF"/>
    <w:rsid w:val="003C39D5"/>
    <w:rsid w:val="003C411B"/>
    <w:rsid w:val="003C4454"/>
    <w:rsid w:val="003C46D0"/>
    <w:rsid w:val="003C4D98"/>
    <w:rsid w:val="003C5006"/>
    <w:rsid w:val="003C5130"/>
    <w:rsid w:val="003C5DF1"/>
    <w:rsid w:val="003C5E15"/>
    <w:rsid w:val="003C5E40"/>
    <w:rsid w:val="003C60E6"/>
    <w:rsid w:val="003C65A0"/>
    <w:rsid w:val="003C65A1"/>
    <w:rsid w:val="003C668D"/>
    <w:rsid w:val="003C6DC4"/>
    <w:rsid w:val="003C6E10"/>
    <w:rsid w:val="003C7214"/>
    <w:rsid w:val="003C7312"/>
    <w:rsid w:val="003D08F4"/>
    <w:rsid w:val="003D08FB"/>
    <w:rsid w:val="003D0C60"/>
    <w:rsid w:val="003D1F3A"/>
    <w:rsid w:val="003D29E5"/>
    <w:rsid w:val="003D390A"/>
    <w:rsid w:val="003D4087"/>
    <w:rsid w:val="003D45E8"/>
    <w:rsid w:val="003D4DD9"/>
    <w:rsid w:val="003D5D76"/>
    <w:rsid w:val="003D74CE"/>
    <w:rsid w:val="003D78F5"/>
    <w:rsid w:val="003E2E91"/>
    <w:rsid w:val="003E3097"/>
    <w:rsid w:val="003E334D"/>
    <w:rsid w:val="003E3BE2"/>
    <w:rsid w:val="003E40D9"/>
    <w:rsid w:val="003E43E7"/>
    <w:rsid w:val="003E4E89"/>
    <w:rsid w:val="003E4F14"/>
    <w:rsid w:val="003E5FCC"/>
    <w:rsid w:val="003E6275"/>
    <w:rsid w:val="003E6770"/>
    <w:rsid w:val="003F0F6C"/>
    <w:rsid w:val="003F14FD"/>
    <w:rsid w:val="003F153A"/>
    <w:rsid w:val="003F17F4"/>
    <w:rsid w:val="003F1A3D"/>
    <w:rsid w:val="003F2A26"/>
    <w:rsid w:val="003F346D"/>
    <w:rsid w:val="003F3B4B"/>
    <w:rsid w:val="003F4DA9"/>
    <w:rsid w:val="003F529C"/>
    <w:rsid w:val="003F5A9E"/>
    <w:rsid w:val="003F5EC0"/>
    <w:rsid w:val="003F66BA"/>
    <w:rsid w:val="003F7ACE"/>
    <w:rsid w:val="004003C4"/>
    <w:rsid w:val="00402BE0"/>
    <w:rsid w:val="004031E3"/>
    <w:rsid w:val="00404B6C"/>
    <w:rsid w:val="0040523E"/>
    <w:rsid w:val="004055A2"/>
    <w:rsid w:val="00405689"/>
    <w:rsid w:val="00405BFB"/>
    <w:rsid w:val="00406FB5"/>
    <w:rsid w:val="004070DC"/>
    <w:rsid w:val="00407394"/>
    <w:rsid w:val="00407DED"/>
    <w:rsid w:val="00407E23"/>
    <w:rsid w:val="004101E7"/>
    <w:rsid w:val="00411182"/>
    <w:rsid w:val="00412065"/>
    <w:rsid w:val="00413889"/>
    <w:rsid w:val="0041564E"/>
    <w:rsid w:val="00415F88"/>
    <w:rsid w:val="00416A02"/>
    <w:rsid w:val="00416DC3"/>
    <w:rsid w:val="0041757A"/>
    <w:rsid w:val="004175AA"/>
    <w:rsid w:val="00417906"/>
    <w:rsid w:val="00417CBE"/>
    <w:rsid w:val="00417F22"/>
    <w:rsid w:val="00420194"/>
    <w:rsid w:val="00422592"/>
    <w:rsid w:val="004227A9"/>
    <w:rsid w:val="004228C8"/>
    <w:rsid w:val="00422A40"/>
    <w:rsid w:val="00422C99"/>
    <w:rsid w:val="004241EE"/>
    <w:rsid w:val="00425187"/>
    <w:rsid w:val="00426010"/>
    <w:rsid w:val="004267F7"/>
    <w:rsid w:val="0042703E"/>
    <w:rsid w:val="0042750C"/>
    <w:rsid w:val="00427691"/>
    <w:rsid w:val="004276A5"/>
    <w:rsid w:val="00430095"/>
    <w:rsid w:val="004315AC"/>
    <w:rsid w:val="004317C9"/>
    <w:rsid w:val="00432247"/>
    <w:rsid w:val="00432BE4"/>
    <w:rsid w:val="00432C3B"/>
    <w:rsid w:val="0043315F"/>
    <w:rsid w:val="0043338A"/>
    <w:rsid w:val="00433ED1"/>
    <w:rsid w:val="0043451E"/>
    <w:rsid w:val="0044028A"/>
    <w:rsid w:val="004410CB"/>
    <w:rsid w:val="00441157"/>
    <w:rsid w:val="00441B77"/>
    <w:rsid w:val="00441DD0"/>
    <w:rsid w:val="00441FA5"/>
    <w:rsid w:val="00442E86"/>
    <w:rsid w:val="00443B62"/>
    <w:rsid w:val="00444836"/>
    <w:rsid w:val="00444B31"/>
    <w:rsid w:val="00444FFA"/>
    <w:rsid w:val="0044630F"/>
    <w:rsid w:val="00447F64"/>
    <w:rsid w:val="00447F9A"/>
    <w:rsid w:val="0045114C"/>
    <w:rsid w:val="0045179B"/>
    <w:rsid w:val="004519DD"/>
    <w:rsid w:val="00452ACF"/>
    <w:rsid w:val="0045445E"/>
    <w:rsid w:val="0045486C"/>
    <w:rsid w:val="00454B49"/>
    <w:rsid w:val="00454E01"/>
    <w:rsid w:val="00455B09"/>
    <w:rsid w:val="00455CE0"/>
    <w:rsid w:val="00456E1B"/>
    <w:rsid w:val="004619CC"/>
    <w:rsid w:val="00461C41"/>
    <w:rsid w:val="004626C9"/>
    <w:rsid w:val="0046270A"/>
    <w:rsid w:val="00462CB4"/>
    <w:rsid w:val="00462D30"/>
    <w:rsid w:val="00463A03"/>
    <w:rsid w:val="00463C6E"/>
    <w:rsid w:val="00464072"/>
    <w:rsid w:val="00464297"/>
    <w:rsid w:val="004647E9"/>
    <w:rsid w:val="0046480D"/>
    <w:rsid w:val="004651DD"/>
    <w:rsid w:val="0046522C"/>
    <w:rsid w:val="00465D81"/>
    <w:rsid w:val="00466496"/>
    <w:rsid w:val="00466828"/>
    <w:rsid w:val="00466894"/>
    <w:rsid w:val="00467829"/>
    <w:rsid w:val="0046795B"/>
    <w:rsid w:val="00470561"/>
    <w:rsid w:val="00471850"/>
    <w:rsid w:val="00471EE6"/>
    <w:rsid w:val="0047236A"/>
    <w:rsid w:val="00472D11"/>
    <w:rsid w:val="004732EC"/>
    <w:rsid w:val="00473F4D"/>
    <w:rsid w:val="00474482"/>
    <w:rsid w:val="00475AC7"/>
    <w:rsid w:val="00475E42"/>
    <w:rsid w:val="004760BC"/>
    <w:rsid w:val="004774C6"/>
    <w:rsid w:val="00477673"/>
    <w:rsid w:val="0048007E"/>
    <w:rsid w:val="0048022B"/>
    <w:rsid w:val="0048043A"/>
    <w:rsid w:val="00481624"/>
    <w:rsid w:val="004816FE"/>
    <w:rsid w:val="0048171C"/>
    <w:rsid w:val="00482E90"/>
    <w:rsid w:val="00482FD7"/>
    <w:rsid w:val="0048333A"/>
    <w:rsid w:val="00483697"/>
    <w:rsid w:val="00483A46"/>
    <w:rsid w:val="00484AD9"/>
    <w:rsid w:val="00484F2D"/>
    <w:rsid w:val="004850AD"/>
    <w:rsid w:val="00485277"/>
    <w:rsid w:val="00485316"/>
    <w:rsid w:val="004863B2"/>
    <w:rsid w:val="004866DC"/>
    <w:rsid w:val="0048729B"/>
    <w:rsid w:val="00490326"/>
    <w:rsid w:val="00492543"/>
    <w:rsid w:val="00492A4F"/>
    <w:rsid w:val="0049409B"/>
    <w:rsid w:val="004943D2"/>
    <w:rsid w:val="0049461B"/>
    <w:rsid w:val="004952A6"/>
    <w:rsid w:val="00495345"/>
    <w:rsid w:val="0049542A"/>
    <w:rsid w:val="0049550B"/>
    <w:rsid w:val="004956B1"/>
    <w:rsid w:val="0049594C"/>
    <w:rsid w:val="00496887"/>
    <w:rsid w:val="00497EF5"/>
    <w:rsid w:val="004A109C"/>
    <w:rsid w:val="004A11C4"/>
    <w:rsid w:val="004A1CE2"/>
    <w:rsid w:val="004A234F"/>
    <w:rsid w:val="004A2440"/>
    <w:rsid w:val="004A24AD"/>
    <w:rsid w:val="004A2DBC"/>
    <w:rsid w:val="004A4830"/>
    <w:rsid w:val="004A49FF"/>
    <w:rsid w:val="004A61E5"/>
    <w:rsid w:val="004A6602"/>
    <w:rsid w:val="004A6609"/>
    <w:rsid w:val="004A6A79"/>
    <w:rsid w:val="004A752F"/>
    <w:rsid w:val="004B423E"/>
    <w:rsid w:val="004B4576"/>
    <w:rsid w:val="004B4842"/>
    <w:rsid w:val="004B4F59"/>
    <w:rsid w:val="004B538F"/>
    <w:rsid w:val="004B5A55"/>
    <w:rsid w:val="004B60DF"/>
    <w:rsid w:val="004B6267"/>
    <w:rsid w:val="004B70A3"/>
    <w:rsid w:val="004B74F7"/>
    <w:rsid w:val="004C0DE8"/>
    <w:rsid w:val="004C0DFE"/>
    <w:rsid w:val="004C1630"/>
    <w:rsid w:val="004C21F6"/>
    <w:rsid w:val="004C2CD4"/>
    <w:rsid w:val="004C3615"/>
    <w:rsid w:val="004C3B3F"/>
    <w:rsid w:val="004C3C8C"/>
    <w:rsid w:val="004C5292"/>
    <w:rsid w:val="004C57FB"/>
    <w:rsid w:val="004C5D7C"/>
    <w:rsid w:val="004D0201"/>
    <w:rsid w:val="004D05FC"/>
    <w:rsid w:val="004D07CD"/>
    <w:rsid w:val="004D1496"/>
    <w:rsid w:val="004D1841"/>
    <w:rsid w:val="004D1A17"/>
    <w:rsid w:val="004D1B7B"/>
    <w:rsid w:val="004D1C7F"/>
    <w:rsid w:val="004D1D5F"/>
    <w:rsid w:val="004D2BD0"/>
    <w:rsid w:val="004D4F97"/>
    <w:rsid w:val="004D70A5"/>
    <w:rsid w:val="004D72E2"/>
    <w:rsid w:val="004D7846"/>
    <w:rsid w:val="004E15CF"/>
    <w:rsid w:val="004E16B5"/>
    <w:rsid w:val="004E38C1"/>
    <w:rsid w:val="004E3C93"/>
    <w:rsid w:val="004E41E3"/>
    <w:rsid w:val="004E4B2C"/>
    <w:rsid w:val="004E4DF3"/>
    <w:rsid w:val="004E571D"/>
    <w:rsid w:val="004E79BD"/>
    <w:rsid w:val="004F01D4"/>
    <w:rsid w:val="004F0A3A"/>
    <w:rsid w:val="004F0F27"/>
    <w:rsid w:val="004F1299"/>
    <w:rsid w:val="004F1B18"/>
    <w:rsid w:val="004F1FD7"/>
    <w:rsid w:val="004F25BB"/>
    <w:rsid w:val="004F281C"/>
    <w:rsid w:val="004F2CC4"/>
    <w:rsid w:val="004F307F"/>
    <w:rsid w:val="004F503F"/>
    <w:rsid w:val="004F5526"/>
    <w:rsid w:val="004F5E2B"/>
    <w:rsid w:val="004F6821"/>
    <w:rsid w:val="004F6C0F"/>
    <w:rsid w:val="004F7917"/>
    <w:rsid w:val="00500768"/>
    <w:rsid w:val="0050184E"/>
    <w:rsid w:val="00501C41"/>
    <w:rsid w:val="00501E78"/>
    <w:rsid w:val="00501EF4"/>
    <w:rsid w:val="00502777"/>
    <w:rsid w:val="00503CFC"/>
    <w:rsid w:val="00504C56"/>
    <w:rsid w:val="005050F8"/>
    <w:rsid w:val="00505B3B"/>
    <w:rsid w:val="00506439"/>
    <w:rsid w:val="005064FD"/>
    <w:rsid w:val="00507469"/>
    <w:rsid w:val="005075FE"/>
    <w:rsid w:val="00510467"/>
    <w:rsid w:val="005109BB"/>
    <w:rsid w:val="00511254"/>
    <w:rsid w:val="00511AEB"/>
    <w:rsid w:val="005121D4"/>
    <w:rsid w:val="005127D7"/>
    <w:rsid w:val="0051298D"/>
    <w:rsid w:val="00514605"/>
    <w:rsid w:val="00514A89"/>
    <w:rsid w:val="00514E3B"/>
    <w:rsid w:val="00515BBA"/>
    <w:rsid w:val="00516558"/>
    <w:rsid w:val="005168BB"/>
    <w:rsid w:val="005205EE"/>
    <w:rsid w:val="0052066F"/>
    <w:rsid w:val="0052175D"/>
    <w:rsid w:val="005224AA"/>
    <w:rsid w:val="005225B5"/>
    <w:rsid w:val="00524056"/>
    <w:rsid w:val="00524379"/>
    <w:rsid w:val="00525464"/>
    <w:rsid w:val="00525B89"/>
    <w:rsid w:val="005262C4"/>
    <w:rsid w:val="00526581"/>
    <w:rsid w:val="00527E39"/>
    <w:rsid w:val="00530178"/>
    <w:rsid w:val="00530C0F"/>
    <w:rsid w:val="00530F72"/>
    <w:rsid w:val="005310D1"/>
    <w:rsid w:val="00532947"/>
    <w:rsid w:val="00535C1A"/>
    <w:rsid w:val="00536292"/>
    <w:rsid w:val="005365F3"/>
    <w:rsid w:val="0053662D"/>
    <w:rsid w:val="005367FF"/>
    <w:rsid w:val="005369FC"/>
    <w:rsid w:val="005370ED"/>
    <w:rsid w:val="005374E3"/>
    <w:rsid w:val="00540482"/>
    <w:rsid w:val="00540629"/>
    <w:rsid w:val="0054069A"/>
    <w:rsid w:val="00540913"/>
    <w:rsid w:val="00540C8E"/>
    <w:rsid w:val="00541D97"/>
    <w:rsid w:val="00541FAE"/>
    <w:rsid w:val="0054338E"/>
    <w:rsid w:val="00543F3E"/>
    <w:rsid w:val="00544551"/>
    <w:rsid w:val="00544BE8"/>
    <w:rsid w:val="00545285"/>
    <w:rsid w:val="005453A9"/>
    <w:rsid w:val="0054541A"/>
    <w:rsid w:val="005456CD"/>
    <w:rsid w:val="00546CB9"/>
    <w:rsid w:val="00546FBE"/>
    <w:rsid w:val="00547F11"/>
    <w:rsid w:val="00550BE2"/>
    <w:rsid w:val="00550EB0"/>
    <w:rsid w:val="005516F1"/>
    <w:rsid w:val="00551ACC"/>
    <w:rsid w:val="00551ECC"/>
    <w:rsid w:val="00552417"/>
    <w:rsid w:val="0055243A"/>
    <w:rsid w:val="00552BFA"/>
    <w:rsid w:val="00552C34"/>
    <w:rsid w:val="00552EDE"/>
    <w:rsid w:val="00553EE8"/>
    <w:rsid w:val="00554453"/>
    <w:rsid w:val="005545A4"/>
    <w:rsid w:val="005545AC"/>
    <w:rsid w:val="00554C78"/>
    <w:rsid w:val="00555A2A"/>
    <w:rsid w:val="00556591"/>
    <w:rsid w:val="00556B9E"/>
    <w:rsid w:val="00557133"/>
    <w:rsid w:val="0055730D"/>
    <w:rsid w:val="0055759D"/>
    <w:rsid w:val="00557945"/>
    <w:rsid w:val="0056020F"/>
    <w:rsid w:val="00560482"/>
    <w:rsid w:val="00560848"/>
    <w:rsid w:val="005610ED"/>
    <w:rsid w:val="00562858"/>
    <w:rsid w:val="00562C6D"/>
    <w:rsid w:val="00562F4E"/>
    <w:rsid w:val="00563EC0"/>
    <w:rsid w:val="00565AE9"/>
    <w:rsid w:val="0056636E"/>
    <w:rsid w:val="00566395"/>
    <w:rsid w:val="0056647C"/>
    <w:rsid w:val="0056652A"/>
    <w:rsid w:val="00570B87"/>
    <w:rsid w:val="00570C53"/>
    <w:rsid w:val="00570D1E"/>
    <w:rsid w:val="00571876"/>
    <w:rsid w:val="005726A3"/>
    <w:rsid w:val="00572A7A"/>
    <w:rsid w:val="00572C14"/>
    <w:rsid w:val="00573547"/>
    <w:rsid w:val="005738BE"/>
    <w:rsid w:val="00574238"/>
    <w:rsid w:val="00574A12"/>
    <w:rsid w:val="00574B78"/>
    <w:rsid w:val="00574CDD"/>
    <w:rsid w:val="00575C28"/>
    <w:rsid w:val="005763BA"/>
    <w:rsid w:val="00576571"/>
    <w:rsid w:val="00576BB1"/>
    <w:rsid w:val="00577829"/>
    <w:rsid w:val="00577A8C"/>
    <w:rsid w:val="00577D26"/>
    <w:rsid w:val="0058019E"/>
    <w:rsid w:val="005809F2"/>
    <w:rsid w:val="00580C74"/>
    <w:rsid w:val="00582528"/>
    <w:rsid w:val="005825E9"/>
    <w:rsid w:val="00583227"/>
    <w:rsid w:val="005834E3"/>
    <w:rsid w:val="00583706"/>
    <w:rsid w:val="00583DB6"/>
    <w:rsid w:val="00583E0D"/>
    <w:rsid w:val="00584062"/>
    <w:rsid w:val="005848AB"/>
    <w:rsid w:val="00584B94"/>
    <w:rsid w:val="00584D40"/>
    <w:rsid w:val="00584E0A"/>
    <w:rsid w:val="00585126"/>
    <w:rsid w:val="00585970"/>
    <w:rsid w:val="00586071"/>
    <w:rsid w:val="00587516"/>
    <w:rsid w:val="005904F3"/>
    <w:rsid w:val="00590A36"/>
    <w:rsid w:val="00590F20"/>
    <w:rsid w:val="00590F54"/>
    <w:rsid w:val="00591029"/>
    <w:rsid w:val="005910D7"/>
    <w:rsid w:val="00591654"/>
    <w:rsid w:val="0059254F"/>
    <w:rsid w:val="00592D2F"/>
    <w:rsid w:val="00593866"/>
    <w:rsid w:val="0059636A"/>
    <w:rsid w:val="005963EF"/>
    <w:rsid w:val="005964DB"/>
    <w:rsid w:val="00596BE3"/>
    <w:rsid w:val="005A0A29"/>
    <w:rsid w:val="005A111C"/>
    <w:rsid w:val="005A1294"/>
    <w:rsid w:val="005A1391"/>
    <w:rsid w:val="005A2A54"/>
    <w:rsid w:val="005A386C"/>
    <w:rsid w:val="005A3902"/>
    <w:rsid w:val="005A3FAF"/>
    <w:rsid w:val="005A51A0"/>
    <w:rsid w:val="005A5FE1"/>
    <w:rsid w:val="005A6E5A"/>
    <w:rsid w:val="005A6FEC"/>
    <w:rsid w:val="005A7425"/>
    <w:rsid w:val="005B0E1D"/>
    <w:rsid w:val="005B1631"/>
    <w:rsid w:val="005B18CB"/>
    <w:rsid w:val="005B1D3F"/>
    <w:rsid w:val="005B2A75"/>
    <w:rsid w:val="005B3108"/>
    <w:rsid w:val="005B3AA0"/>
    <w:rsid w:val="005B4198"/>
    <w:rsid w:val="005B4C1C"/>
    <w:rsid w:val="005B5986"/>
    <w:rsid w:val="005B59A8"/>
    <w:rsid w:val="005B73BD"/>
    <w:rsid w:val="005B74E2"/>
    <w:rsid w:val="005B7512"/>
    <w:rsid w:val="005B7775"/>
    <w:rsid w:val="005C0086"/>
    <w:rsid w:val="005C084E"/>
    <w:rsid w:val="005C0EE6"/>
    <w:rsid w:val="005C0FA5"/>
    <w:rsid w:val="005C11DD"/>
    <w:rsid w:val="005C18DC"/>
    <w:rsid w:val="005C237D"/>
    <w:rsid w:val="005C2ECF"/>
    <w:rsid w:val="005C3439"/>
    <w:rsid w:val="005C3A7A"/>
    <w:rsid w:val="005C3DB3"/>
    <w:rsid w:val="005C5249"/>
    <w:rsid w:val="005C59EB"/>
    <w:rsid w:val="005C75E3"/>
    <w:rsid w:val="005D0B00"/>
    <w:rsid w:val="005D0D1B"/>
    <w:rsid w:val="005D1052"/>
    <w:rsid w:val="005D1829"/>
    <w:rsid w:val="005D2ACF"/>
    <w:rsid w:val="005D2BF8"/>
    <w:rsid w:val="005D4E64"/>
    <w:rsid w:val="005D59D7"/>
    <w:rsid w:val="005D5BE4"/>
    <w:rsid w:val="005D69A1"/>
    <w:rsid w:val="005D78D4"/>
    <w:rsid w:val="005E0605"/>
    <w:rsid w:val="005E06C5"/>
    <w:rsid w:val="005E2423"/>
    <w:rsid w:val="005E3019"/>
    <w:rsid w:val="005E3B70"/>
    <w:rsid w:val="005E3D2E"/>
    <w:rsid w:val="005E3F23"/>
    <w:rsid w:val="005E4047"/>
    <w:rsid w:val="005E4306"/>
    <w:rsid w:val="005E45E8"/>
    <w:rsid w:val="005E4E1D"/>
    <w:rsid w:val="005E4F5B"/>
    <w:rsid w:val="005E6373"/>
    <w:rsid w:val="005E641C"/>
    <w:rsid w:val="005E67EA"/>
    <w:rsid w:val="005E783A"/>
    <w:rsid w:val="005F0334"/>
    <w:rsid w:val="005F330B"/>
    <w:rsid w:val="005F4A7F"/>
    <w:rsid w:val="005F51CE"/>
    <w:rsid w:val="005F5B30"/>
    <w:rsid w:val="005F704C"/>
    <w:rsid w:val="00600443"/>
    <w:rsid w:val="006006A9"/>
    <w:rsid w:val="00601586"/>
    <w:rsid w:val="006023FB"/>
    <w:rsid w:val="00602C33"/>
    <w:rsid w:val="00604C5A"/>
    <w:rsid w:val="00605248"/>
    <w:rsid w:val="00605773"/>
    <w:rsid w:val="00606172"/>
    <w:rsid w:val="006068C0"/>
    <w:rsid w:val="006068D0"/>
    <w:rsid w:val="00606B95"/>
    <w:rsid w:val="006070C8"/>
    <w:rsid w:val="0060779F"/>
    <w:rsid w:val="00610B45"/>
    <w:rsid w:val="00610D1F"/>
    <w:rsid w:val="00610F22"/>
    <w:rsid w:val="00611070"/>
    <w:rsid w:val="0061148C"/>
    <w:rsid w:val="006126EC"/>
    <w:rsid w:val="00612D21"/>
    <w:rsid w:val="006140AA"/>
    <w:rsid w:val="00614641"/>
    <w:rsid w:val="0061714B"/>
    <w:rsid w:val="00617B63"/>
    <w:rsid w:val="00620353"/>
    <w:rsid w:val="006203AF"/>
    <w:rsid w:val="0062054F"/>
    <w:rsid w:val="00620A22"/>
    <w:rsid w:val="00621200"/>
    <w:rsid w:val="006215A7"/>
    <w:rsid w:val="006215E7"/>
    <w:rsid w:val="00621ED9"/>
    <w:rsid w:val="00622C3D"/>
    <w:rsid w:val="0062480A"/>
    <w:rsid w:val="00625109"/>
    <w:rsid w:val="00625BA5"/>
    <w:rsid w:val="00625DDA"/>
    <w:rsid w:val="006263B2"/>
    <w:rsid w:val="00626878"/>
    <w:rsid w:val="00626B36"/>
    <w:rsid w:val="00627477"/>
    <w:rsid w:val="00630A6A"/>
    <w:rsid w:val="00630FCD"/>
    <w:rsid w:val="006314F1"/>
    <w:rsid w:val="00631EC4"/>
    <w:rsid w:val="00631FAC"/>
    <w:rsid w:val="00632C57"/>
    <w:rsid w:val="00632CB2"/>
    <w:rsid w:val="00634278"/>
    <w:rsid w:val="006346E1"/>
    <w:rsid w:val="00634AA6"/>
    <w:rsid w:val="00635188"/>
    <w:rsid w:val="0063531D"/>
    <w:rsid w:val="0063565D"/>
    <w:rsid w:val="00635C3C"/>
    <w:rsid w:val="00637047"/>
    <w:rsid w:val="006408DE"/>
    <w:rsid w:val="00640954"/>
    <w:rsid w:val="00640FE7"/>
    <w:rsid w:val="00641316"/>
    <w:rsid w:val="006419B7"/>
    <w:rsid w:val="00641CA6"/>
    <w:rsid w:val="006437A2"/>
    <w:rsid w:val="00643A06"/>
    <w:rsid w:val="00643D84"/>
    <w:rsid w:val="00643F31"/>
    <w:rsid w:val="006450CE"/>
    <w:rsid w:val="00645175"/>
    <w:rsid w:val="0064588C"/>
    <w:rsid w:val="00645E37"/>
    <w:rsid w:val="006467E1"/>
    <w:rsid w:val="00647A66"/>
    <w:rsid w:val="00647D04"/>
    <w:rsid w:val="00650387"/>
    <w:rsid w:val="006504BD"/>
    <w:rsid w:val="00650B68"/>
    <w:rsid w:val="00651290"/>
    <w:rsid w:val="00651CF9"/>
    <w:rsid w:val="00653186"/>
    <w:rsid w:val="00653C07"/>
    <w:rsid w:val="00654776"/>
    <w:rsid w:val="00654FE6"/>
    <w:rsid w:val="006550AC"/>
    <w:rsid w:val="00656709"/>
    <w:rsid w:val="00657464"/>
    <w:rsid w:val="0066039D"/>
    <w:rsid w:val="00660811"/>
    <w:rsid w:val="00661433"/>
    <w:rsid w:val="00661610"/>
    <w:rsid w:val="00661A5D"/>
    <w:rsid w:val="006629E0"/>
    <w:rsid w:val="00662ECC"/>
    <w:rsid w:val="00663765"/>
    <w:rsid w:val="00663AF8"/>
    <w:rsid w:val="00663E4E"/>
    <w:rsid w:val="00664333"/>
    <w:rsid w:val="00664541"/>
    <w:rsid w:val="00664793"/>
    <w:rsid w:val="00665EF7"/>
    <w:rsid w:val="00665FE2"/>
    <w:rsid w:val="00666309"/>
    <w:rsid w:val="00666724"/>
    <w:rsid w:val="00666EFF"/>
    <w:rsid w:val="00667B4A"/>
    <w:rsid w:val="006701B0"/>
    <w:rsid w:val="006701F6"/>
    <w:rsid w:val="00671B14"/>
    <w:rsid w:val="00672082"/>
    <w:rsid w:val="006720C3"/>
    <w:rsid w:val="006728D9"/>
    <w:rsid w:val="006735B3"/>
    <w:rsid w:val="006741C0"/>
    <w:rsid w:val="00674495"/>
    <w:rsid w:val="006744F2"/>
    <w:rsid w:val="00674B5E"/>
    <w:rsid w:val="00675B49"/>
    <w:rsid w:val="00677E31"/>
    <w:rsid w:val="006807A5"/>
    <w:rsid w:val="00680DC7"/>
    <w:rsid w:val="00680FE4"/>
    <w:rsid w:val="006813D3"/>
    <w:rsid w:val="00681A8C"/>
    <w:rsid w:val="0068216F"/>
    <w:rsid w:val="00682648"/>
    <w:rsid w:val="00682B2D"/>
    <w:rsid w:val="00682F45"/>
    <w:rsid w:val="006834F6"/>
    <w:rsid w:val="00683C02"/>
    <w:rsid w:val="00683F40"/>
    <w:rsid w:val="00684277"/>
    <w:rsid w:val="00685E99"/>
    <w:rsid w:val="006864F1"/>
    <w:rsid w:val="00686CA2"/>
    <w:rsid w:val="00686DFC"/>
    <w:rsid w:val="00687496"/>
    <w:rsid w:val="00687D5E"/>
    <w:rsid w:val="00690A83"/>
    <w:rsid w:val="00690ABE"/>
    <w:rsid w:val="00691B3D"/>
    <w:rsid w:val="00691FAF"/>
    <w:rsid w:val="00692152"/>
    <w:rsid w:val="00692A8A"/>
    <w:rsid w:val="00694D4E"/>
    <w:rsid w:val="0069558D"/>
    <w:rsid w:val="00695726"/>
    <w:rsid w:val="006959B7"/>
    <w:rsid w:val="00696DF6"/>
    <w:rsid w:val="00697F86"/>
    <w:rsid w:val="006A1A58"/>
    <w:rsid w:val="006A1F71"/>
    <w:rsid w:val="006A3D61"/>
    <w:rsid w:val="006A4227"/>
    <w:rsid w:val="006A4510"/>
    <w:rsid w:val="006A46B6"/>
    <w:rsid w:val="006A48ED"/>
    <w:rsid w:val="006A5285"/>
    <w:rsid w:val="006A5B99"/>
    <w:rsid w:val="006A72C3"/>
    <w:rsid w:val="006B04FF"/>
    <w:rsid w:val="006B053A"/>
    <w:rsid w:val="006B0581"/>
    <w:rsid w:val="006B0612"/>
    <w:rsid w:val="006B10EA"/>
    <w:rsid w:val="006B136B"/>
    <w:rsid w:val="006B1EFF"/>
    <w:rsid w:val="006B3DBE"/>
    <w:rsid w:val="006B44F1"/>
    <w:rsid w:val="006B4F36"/>
    <w:rsid w:val="006B5A40"/>
    <w:rsid w:val="006B5C24"/>
    <w:rsid w:val="006B67BC"/>
    <w:rsid w:val="006B6922"/>
    <w:rsid w:val="006B6D0B"/>
    <w:rsid w:val="006B6D65"/>
    <w:rsid w:val="006B7A01"/>
    <w:rsid w:val="006C02D0"/>
    <w:rsid w:val="006C0BD7"/>
    <w:rsid w:val="006C0C84"/>
    <w:rsid w:val="006C27DC"/>
    <w:rsid w:val="006C3029"/>
    <w:rsid w:val="006C3747"/>
    <w:rsid w:val="006C46BE"/>
    <w:rsid w:val="006C4967"/>
    <w:rsid w:val="006C67C9"/>
    <w:rsid w:val="006C78C4"/>
    <w:rsid w:val="006C7D04"/>
    <w:rsid w:val="006C7D7E"/>
    <w:rsid w:val="006D0076"/>
    <w:rsid w:val="006D016E"/>
    <w:rsid w:val="006D0D86"/>
    <w:rsid w:val="006D17A8"/>
    <w:rsid w:val="006D17DA"/>
    <w:rsid w:val="006D1802"/>
    <w:rsid w:val="006D2078"/>
    <w:rsid w:val="006D25EE"/>
    <w:rsid w:val="006D3036"/>
    <w:rsid w:val="006D3C2C"/>
    <w:rsid w:val="006D4751"/>
    <w:rsid w:val="006D495B"/>
    <w:rsid w:val="006D5607"/>
    <w:rsid w:val="006D5859"/>
    <w:rsid w:val="006D5FA5"/>
    <w:rsid w:val="006D6826"/>
    <w:rsid w:val="006D6C13"/>
    <w:rsid w:val="006D7DAA"/>
    <w:rsid w:val="006E0D89"/>
    <w:rsid w:val="006E266E"/>
    <w:rsid w:val="006E2EE7"/>
    <w:rsid w:val="006E3099"/>
    <w:rsid w:val="006E3284"/>
    <w:rsid w:val="006E3F69"/>
    <w:rsid w:val="006E401B"/>
    <w:rsid w:val="006E4B60"/>
    <w:rsid w:val="006E705E"/>
    <w:rsid w:val="006E7980"/>
    <w:rsid w:val="006F0359"/>
    <w:rsid w:val="006F0D14"/>
    <w:rsid w:val="006F0E1C"/>
    <w:rsid w:val="006F1587"/>
    <w:rsid w:val="006F1D78"/>
    <w:rsid w:val="006F20C7"/>
    <w:rsid w:val="006F2CB9"/>
    <w:rsid w:val="006F2EA7"/>
    <w:rsid w:val="006F3398"/>
    <w:rsid w:val="006F38B8"/>
    <w:rsid w:val="006F46D3"/>
    <w:rsid w:val="006F55C4"/>
    <w:rsid w:val="006F5C36"/>
    <w:rsid w:val="006F5DC8"/>
    <w:rsid w:val="006F624D"/>
    <w:rsid w:val="006F6524"/>
    <w:rsid w:val="006F7CCC"/>
    <w:rsid w:val="0070024A"/>
    <w:rsid w:val="007006DC"/>
    <w:rsid w:val="00702927"/>
    <w:rsid w:val="007036C7"/>
    <w:rsid w:val="00703D5A"/>
    <w:rsid w:val="007046E4"/>
    <w:rsid w:val="00704B3A"/>
    <w:rsid w:val="00705075"/>
    <w:rsid w:val="00705F5A"/>
    <w:rsid w:val="00706B39"/>
    <w:rsid w:val="00706F73"/>
    <w:rsid w:val="00706F79"/>
    <w:rsid w:val="0070715F"/>
    <w:rsid w:val="0070721A"/>
    <w:rsid w:val="007076C5"/>
    <w:rsid w:val="0071010C"/>
    <w:rsid w:val="0071024E"/>
    <w:rsid w:val="007104EA"/>
    <w:rsid w:val="00711A7F"/>
    <w:rsid w:val="00711CAB"/>
    <w:rsid w:val="00713B73"/>
    <w:rsid w:val="0071487D"/>
    <w:rsid w:val="00714B1E"/>
    <w:rsid w:val="00715144"/>
    <w:rsid w:val="007159CF"/>
    <w:rsid w:val="00716E00"/>
    <w:rsid w:val="00716EA3"/>
    <w:rsid w:val="007170BA"/>
    <w:rsid w:val="00717896"/>
    <w:rsid w:val="007179E9"/>
    <w:rsid w:val="00717AF2"/>
    <w:rsid w:val="00720984"/>
    <w:rsid w:val="007217DC"/>
    <w:rsid w:val="00721B72"/>
    <w:rsid w:val="0072223E"/>
    <w:rsid w:val="007228F3"/>
    <w:rsid w:val="00722ED1"/>
    <w:rsid w:val="007230E4"/>
    <w:rsid w:val="007233DE"/>
    <w:rsid w:val="00723595"/>
    <w:rsid w:val="00723AD1"/>
    <w:rsid w:val="00724348"/>
    <w:rsid w:val="007245D5"/>
    <w:rsid w:val="0072494A"/>
    <w:rsid w:val="00724D9D"/>
    <w:rsid w:val="00725D2C"/>
    <w:rsid w:val="00726127"/>
    <w:rsid w:val="00726142"/>
    <w:rsid w:val="00726218"/>
    <w:rsid w:val="007269A4"/>
    <w:rsid w:val="00727177"/>
    <w:rsid w:val="00727573"/>
    <w:rsid w:val="00730B08"/>
    <w:rsid w:val="00730DFD"/>
    <w:rsid w:val="007321A3"/>
    <w:rsid w:val="00732238"/>
    <w:rsid w:val="00732C49"/>
    <w:rsid w:val="00732C9A"/>
    <w:rsid w:val="00734299"/>
    <w:rsid w:val="007347C0"/>
    <w:rsid w:val="007347FD"/>
    <w:rsid w:val="00735892"/>
    <w:rsid w:val="00735AA2"/>
    <w:rsid w:val="00736536"/>
    <w:rsid w:val="007369AC"/>
    <w:rsid w:val="00740540"/>
    <w:rsid w:val="00740911"/>
    <w:rsid w:val="00740C16"/>
    <w:rsid w:val="0074101E"/>
    <w:rsid w:val="00741792"/>
    <w:rsid w:val="00741EBF"/>
    <w:rsid w:val="00741FE0"/>
    <w:rsid w:val="007424DC"/>
    <w:rsid w:val="00743580"/>
    <w:rsid w:val="007437E8"/>
    <w:rsid w:val="007439E2"/>
    <w:rsid w:val="00745123"/>
    <w:rsid w:val="007457B3"/>
    <w:rsid w:val="00745C6C"/>
    <w:rsid w:val="00746004"/>
    <w:rsid w:val="007466C4"/>
    <w:rsid w:val="0074686D"/>
    <w:rsid w:val="00747103"/>
    <w:rsid w:val="0074716C"/>
    <w:rsid w:val="00747EC9"/>
    <w:rsid w:val="0075062D"/>
    <w:rsid w:val="00750882"/>
    <w:rsid w:val="007517FB"/>
    <w:rsid w:val="007518CA"/>
    <w:rsid w:val="007520E8"/>
    <w:rsid w:val="00752E68"/>
    <w:rsid w:val="0075371E"/>
    <w:rsid w:val="007537E5"/>
    <w:rsid w:val="00753DD7"/>
    <w:rsid w:val="00753E21"/>
    <w:rsid w:val="007545A1"/>
    <w:rsid w:val="0075465A"/>
    <w:rsid w:val="00754999"/>
    <w:rsid w:val="00755184"/>
    <w:rsid w:val="007551BF"/>
    <w:rsid w:val="007569CB"/>
    <w:rsid w:val="00756F97"/>
    <w:rsid w:val="00757344"/>
    <w:rsid w:val="007577E7"/>
    <w:rsid w:val="00757C56"/>
    <w:rsid w:val="007613D1"/>
    <w:rsid w:val="00761A42"/>
    <w:rsid w:val="00761AC1"/>
    <w:rsid w:val="0076240D"/>
    <w:rsid w:val="00762AA6"/>
    <w:rsid w:val="0076360A"/>
    <w:rsid w:val="00763811"/>
    <w:rsid w:val="007640F0"/>
    <w:rsid w:val="0076614E"/>
    <w:rsid w:val="00767344"/>
    <w:rsid w:val="007676FD"/>
    <w:rsid w:val="007677E4"/>
    <w:rsid w:val="00767FF7"/>
    <w:rsid w:val="00770069"/>
    <w:rsid w:val="00770B6D"/>
    <w:rsid w:val="00771081"/>
    <w:rsid w:val="007725E1"/>
    <w:rsid w:val="00772A02"/>
    <w:rsid w:val="007735D0"/>
    <w:rsid w:val="007735F4"/>
    <w:rsid w:val="007737A7"/>
    <w:rsid w:val="00773A63"/>
    <w:rsid w:val="00773FF9"/>
    <w:rsid w:val="00774269"/>
    <w:rsid w:val="00775CD3"/>
    <w:rsid w:val="007770E0"/>
    <w:rsid w:val="007771F7"/>
    <w:rsid w:val="00777540"/>
    <w:rsid w:val="00780F90"/>
    <w:rsid w:val="0078111A"/>
    <w:rsid w:val="00782130"/>
    <w:rsid w:val="007831BF"/>
    <w:rsid w:val="00783BFE"/>
    <w:rsid w:val="0078550B"/>
    <w:rsid w:val="007872FA"/>
    <w:rsid w:val="00787421"/>
    <w:rsid w:val="00787D3F"/>
    <w:rsid w:val="0079079A"/>
    <w:rsid w:val="007908BD"/>
    <w:rsid w:val="00790F31"/>
    <w:rsid w:val="007910A6"/>
    <w:rsid w:val="00791743"/>
    <w:rsid w:val="00791B31"/>
    <w:rsid w:val="00791D72"/>
    <w:rsid w:val="00792D67"/>
    <w:rsid w:val="00792F95"/>
    <w:rsid w:val="00793A39"/>
    <w:rsid w:val="00794687"/>
    <w:rsid w:val="007950DA"/>
    <w:rsid w:val="0079564F"/>
    <w:rsid w:val="00795B37"/>
    <w:rsid w:val="00795C4E"/>
    <w:rsid w:val="00795EB3"/>
    <w:rsid w:val="00796E0E"/>
    <w:rsid w:val="00797A25"/>
    <w:rsid w:val="00797A71"/>
    <w:rsid w:val="007A15D7"/>
    <w:rsid w:val="007A203D"/>
    <w:rsid w:val="007A2120"/>
    <w:rsid w:val="007A2196"/>
    <w:rsid w:val="007A2D1D"/>
    <w:rsid w:val="007A2E63"/>
    <w:rsid w:val="007A34AA"/>
    <w:rsid w:val="007A3BD3"/>
    <w:rsid w:val="007A456E"/>
    <w:rsid w:val="007A4656"/>
    <w:rsid w:val="007A5BE2"/>
    <w:rsid w:val="007A62C8"/>
    <w:rsid w:val="007A64F3"/>
    <w:rsid w:val="007A6948"/>
    <w:rsid w:val="007A6FAF"/>
    <w:rsid w:val="007B0F92"/>
    <w:rsid w:val="007B1162"/>
    <w:rsid w:val="007B15B8"/>
    <w:rsid w:val="007B17AE"/>
    <w:rsid w:val="007B2AC6"/>
    <w:rsid w:val="007B2CB2"/>
    <w:rsid w:val="007B2F8F"/>
    <w:rsid w:val="007B3CD7"/>
    <w:rsid w:val="007B4559"/>
    <w:rsid w:val="007B4A4D"/>
    <w:rsid w:val="007B4A6B"/>
    <w:rsid w:val="007B5687"/>
    <w:rsid w:val="007B59CE"/>
    <w:rsid w:val="007B600B"/>
    <w:rsid w:val="007B6307"/>
    <w:rsid w:val="007B6B9E"/>
    <w:rsid w:val="007B7208"/>
    <w:rsid w:val="007B784B"/>
    <w:rsid w:val="007B7B0A"/>
    <w:rsid w:val="007C011D"/>
    <w:rsid w:val="007C0703"/>
    <w:rsid w:val="007C0D91"/>
    <w:rsid w:val="007C265D"/>
    <w:rsid w:val="007C2CD5"/>
    <w:rsid w:val="007C2F26"/>
    <w:rsid w:val="007C305A"/>
    <w:rsid w:val="007C3508"/>
    <w:rsid w:val="007C3862"/>
    <w:rsid w:val="007C4111"/>
    <w:rsid w:val="007C4BB5"/>
    <w:rsid w:val="007C5021"/>
    <w:rsid w:val="007C5568"/>
    <w:rsid w:val="007C658C"/>
    <w:rsid w:val="007C68F5"/>
    <w:rsid w:val="007C6A7E"/>
    <w:rsid w:val="007C6AE1"/>
    <w:rsid w:val="007C7AF4"/>
    <w:rsid w:val="007C7F0B"/>
    <w:rsid w:val="007D10F0"/>
    <w:rsid w:val="007D12B9"/>
    <w:rsid w:val="007D1993"/>
    <w:rsid w:val="007D23D2"/>
    <w:rsid w:val="007D23F7"/>
    <w:rsid w:val="007D2641"/>
    <w:rsid w:val="007D2C41"/>
    <w:rsid w:val="007D36D6"/>
    <w:rsid w:val="007D394E"/>
    <w:rsid w:val="007D3AC3"/>
    <w:rsid w:val="007D4601"/>
    <w:rsid w:val="007D4A69"/>
    <w:rsid w:val="007D4C57"/>
    <w:rsid w:val="007D5792"/>
    <w:rsid w:val="007D5E48"/>
    <w:rsid w:val="007D64C4"/>
    <w:rsid w:val="007D67B8"/>
    <w:rsid w:val="007D714A"/>
    <w:rsid w:val="007E15B1"/>
    <w:rsid w:val="007E24A5"/>
    <w:rsid w:val="007E3160"/>
    <w:rsid w:val="007E3374"/>
    <w:rsid w:val="007E34FC"/>
    <w:rsid w:val="007E4677"/>
    <w:rsid w:val="007E4B14"/>
    <w:rsid w:val="007E53E0"/>
    <w:rsid w:val="007E5685"/>
    <w:rsid w:val="007E6243"/>
    <w:rsid w:val="007E69E9"/>
    <w:rsid w:val="007E73AD"/>
    <w:rsid w:val="007F0444"/>
    <w:rsid w:val="007F0836"/>
    <w:rsid w:val="007F1B28"/>
    <w:rsid w:val="007F2FA8"/>
    <w:rsid w:val="007F318C"/>
    <w:rsid w:val="007F45E4"/>
    <w:rsid w:val="007F608F"/>
    <w:rsid w:val="007F6675"/>
    <w:rsid w:val="007F6712"/>
    <w:rsid w:val="007F7C43"/>
    <w:rsid w:val="0080004F"/>
    <w:rsid w:val="00800AE8"/>
    <w:rsid w:val="00800B95"/>
    <w:rsid w:val="00801CF0"/>
    <w:rsid w:val="0080260F"/>
    <w:rsid w:val="00803009"/>
    <w:rsid w:val="0080314E"/>
    <w:rsid w:val="008035F1"/>
    <w:rsid w:val="0080391D"/>
    <w:rsid w:val="00804309"/>
    <w:rsid w:val="008047D8"/>
    <w:rsid w:val="00804934"/>
    <w:rsid w:val="00804DDD"/>
    <w:rsid w:val="008053BE"/>
    <w:rsid w:val="00805593"/>
    <w:rsid w:val="00806032"/>
    <w:rsid w:val="00806B00"/>
    <w:rsid w:val="0080747D"/>
    <w:rsid w:val="0080748B"/>
    <w:rsid w:val="00810631"/>
    <w:rsid w:val="008107E3"/>
    <w:rsid w:val="00810BC4"/>
    <w:rsid w:val="00810C75"/>
    <w:rsid w:val="0081231E"/>
    <w:rsid w:val="00812AAF"/>
    <w:rsid w:val="008134D4"/>
    <w:rsid w:val="008138F0"/>
    <w:rsid w:val="00814A91"/>
    <w:rsid w:val="00815BC1"/>
    <w:rsid w:val="0081717B"/>
    <w:rsid w:val="0082064C"/>
    <w:rsid w:val="008209DD"/>
    <w:rsid w:val="0082168E"/>
    <w:rsid w:val="00821F04"/>
    <w:rsid w:val="00822287"/>
    <w:rsid w:val="0082337F"/>
    <w:rsid w:val="008239B4"/>
    <w:rsid w:val="008245A8"/>
    <w:rsid w:val="00824688"/>
    <w:rsid w:val="00824922"/>
    <w:rsid w:val="00824F86"/>
    <w:rsid w:val="00825FD1"/>
    <w:rsid w:val="008262CC"/>
    <w:rsid w:val="0082725F"/>
    <w:rsid w:val="008307D2"/>
    <w:rsid w:val="00831A89"/>
    <w:rsid w:val="00831D96"/>
    <w:rsid w:val="00832C3C"/>
    <w:rsid w:val="00832FF6"/>
    <w:rsid w:val="008330C3"/>
    <w:rsid w:val="008339B1"/>
    <w:rsid w:val="00833B4A"/>
    <w:rsid w:val="00833BCF"/>
    <w:rsid w:val="00834236"/>
    <w:rsid w:val="008344F5"/>
    <w:rsid w:val="00834A1D"/>
    <w:rsid w:val="0083635C"/>
    <w:rsid w:val="008364CB"/>
    <w:rsid w:val="008373E1"/>
    <w:rsid w:val="008374A3"/>
    <w:rsid w:val="00840671"/>
    <w:rsid w:val="0084134C"/>
    <w:rsid w:val="008419FB"/>
    <w:rsid w:val="00842F11"/>
    <w:rsid w:val="00843E91"/>
    <w:rsid w:val="0084454E"/>
    <w:rsid w:val="00844957"/>
    <w:rsid w:val="00844CC0"/>
    <w:rsid w:val="00844DD2"/>
    <w:rsid w:val="00850165"/>
    <w:rsid w:val="0085159D"/>
    <w:rsid w:val="00851698"/>
    <w:rsid w:val="00851DAA"/>
    <w:rsid w:val="00852F3F"/>
    <w:rsid w:val="0085318C"/>
    <w:rsid w:val="00853FAB"/>
    <w:rsid w:val="008543F3"/>
    <w:rsid w:val="008553C7"/>
    <w:rsid w:val="00856D3C"/>
    <w:rsid w:val="00857538"/>
    <w:rsid w:val="00860979"/>
    <w:rsid w:val="00860A80"/>
    <w:rsid w:val="0086348C"/>
    <w:rsid w:val="00863F24"/>
    <w:rsid w:val="008646A3"/>
    <w:rsid w:val="008648AF"/>
    <w:rsid w:val="008650FC"/>
    <w:rsid w:val="008653B9"/>
    <w:rsid w:val="00865837"/>
    <w:rsid w:val="00865A79"/>
    <w:rsid w:val="00866395"/>
    <w:rsid w:val="00866A0A"/>
    <w:rsid w:val="00866D8A"/>
    <w:rsid w:val="00867B9C"/>
    <w:rsid w:val="00867F04"/>
    <w:rsid w:val="0087035D"/>
    <w:rsid w:val="00870B80"/>
    <w:rsid w:val="0087178E"/>
    <w:rsid w:val="00871F1B"/>
    <w:rsid w:val="00872321"/>
    <w:rsid w:val="008724D0"/>
    <w:rsid w:val="00873384"/>
    <w:rsid w:val="0087377A"/>
    <w:rsid w:val="00873E67"/>
    <w:rsid w:val="008742D0"/>
    <w:rsid w:val="008746CA"/>
    <w:rsid w:val="00876235"/>
    <w:rsid w:val="00877956"/>
    <w:rsid w:val="00881345"/>
    <w:rsid w:val="00881427"/>
    <w:rsid w:val="0088172E"/>
    <w:rsid w:val="00881977"/>
    <w:rsid w:val="00881BB6"/>
    <w:rsid w:val="00882D62"/>
    <w:rsid w:val="008831EB"/>
    <w:rsid w:val="00883468"/>
    <w:rsid w:val="00883F95"/>
    <w:rsid w:val="00884101"/>
    <w:rsid w:val="00884A94"/>
    <w:rsid w:val="00884B68"/>
    <w:rsid w:val="008857A5"/>
    <w:rsid w:val="00885EFD"/>
    <w:rsid w:val="0088617B"/>
    <w:rsid w:val="00886303"/>
    <w:rsid w:val="00886328"/>
    <w:rsid w:val="00886660"/>
    <w:rsid w:val="0088795C"/>
    <w:rsid w:val="0089042A"/>
    <w:rsid w:val="00890CBD"/>
    <w:rsid w:val="00891418"/>
    <w:rsid w:val="0089182D"/>
    <w:rsid w:val="00891AF5"/>
    <w:rsid w:val="008920DE"/>
    <w:rsid w:val="0089284C"/>
    <w:rsid w:val="00893B6A"/>
    <w:rsid w:val="00893FC7"/>
    <w:rsid w:val="008948D3"/>
    <w:rsid w:val="00896244"/>
    <w:rsid w:val="0089783D"/>
    <w:rsid w:val="008A0A53"/>
    <w:rsid w:val="008A1057"/>
    <w:rsid w:val="008A151D"/>
    <w:rsid w:val="008A2C7A"/>
    <w:rsid w:val="008A2F0E"/>
    <w:rsid w:val="008A30DB"/>
    <w:rsid w:val="008A3BE1"/>
    <w:rsid w:val="008A401D"/>
    <w:rsid w:val="008A4688"/>
    <w:rsid w:val="008A694D"/>
    <w:rsid w:val="008A6AA9"/>
    <w:rsid w:val="008A74CF"/>
    <w:rsid w:val="008A7C5B"/>
    <w:rsid w:val="008B0689"/>
    <w:rsid w:val="008B2118"/>
    <w:rsid w:val="008B2A99"/>
    <w:rsid w:val="008B513C"/>
    <w:rsid w:val="008B5220"/>
    <w:rsid w:val="008B68F9"/>
    <w:rsid w:val="008B773C"/>
    <w:rsid w:val="008B7AE4"/>
    <w:rsid w:val="008C0183"/>
    <w:rsid w:val="008C1450"/>
    <w:rsid w:val="008C1840"/>
    <w:rsid w:val="008C1A3D"/>
    <w:rsid w:val="008C1A94"/>
    <w:rsid w:val="008C21A5"/>
    <w:rsid w:val="008C2F4C"/>
    <w:rsid w:val="008C2FA1"/>
    <w:rsid w:val="008C318A"/>
    <w:rsid w:val="008C375D"/>
    <w:rsid w:val="008C3E7E"/>
    <w:rsid w:val="008C568C"/>
    <w:rsid w:val="008C63AE"/>
    <w:rsid w:val="008C692D"/>
    <w:rsid w:val="008C6993"/>
    <w:rsid w:val="008C7553"/>
    <w:rsid w:val="008C7F79"/>
    <w:rsid w:val="008D02F5"/>
    <w:rsid w:val="008D053F"/>
    <w:rsid w:val="008D0B77"/>
    <w:rsid w:val="008D1B24"/>
    <w:rsid w:val="008D2560"/>
    <w:rsid w:val="008D2BE6"/>
    <w:rsid w:val="008D2C3C"/>
    <w:rsid w:val="008D3BA8"/>
    <w:rsid w:val="008D4300"/>
    <w:rsid w:val="008D457F"/>
    <w:rsid w:val="008D5E21"/>
    <w:rsid w:val="008D604D"/>
    <w:rsid w:val="008D683A"/>
    <w:rsid w:val="008D6895"/>
    <w:rsid w:val="008D6CBF"/>
    <w:rsid w:val="008D7AAD"/>
    <w:rsid w:val="008D7DE8"/>
    <w:rsid w:val="008E0484"/>
    <w:rsid w:val="008E07DC"/>
    <w:rsid w:val="008E082A"/>
    <w:rsid w:val="008E0AA8"/>
    <w:rsid w:val="008E1695"/>
    <w:rsid w:val="008E27DB"/>
    <w:rsid w:val="008E312E"/>
    <w:rsid w:val="008E3686"/>
    <w:rsid w:val="008E3DB2"/>
    <w:rsid w:val="008E3E3A"/>
    <w:rsid w:val="008E3FFE"/>
    <w:rsid w:val="008E434E"/>
    <w:rsid w:val="008E50CE"/>
    <w:rsid w:val="008E6098"/>
    <w:rsid w:val="008E6637"/>
    <w:rsid w:val="008E76EC"/>
    <w:rsid w:val="008E7ED6"/>
    <w:rsid w:val="008E7F98"/>
    <w:rsid w:val="008F1AAB"/>
    <w:rsid w:val="008F24C3"/>
    <w:rsid w:val="008F289C"/>
    <w:rsid w:val="008F3BDD"/>
    <w:rsid w:val="008F427C"/>
    <w:rsid w:val="008F4B33"/>
    <w:rsid w:val="008F50CF"/>
    <w:rsid w:val="008F51D9"/>
    <w:rsid w:val="008F53B8"/>
    <w:rsid w:val="008F5FBC"/>
    <w:rsid w:val="008F63E3"/>
    <w:rsid w:val="008F652B"/>
    <w:rsid w:val="008F6C50"/>
    <w:rsid w:val="008F6C55"/>
    <w:rsid w:val="008F6EB7"/>
    <w:rsid w:val="008F73E3"/>
    <w:rsid w:val="008F7747"/>
    <w:rsid w:val="00900361"/>
    <w:rsid w:val="00900714"/>
    <w:rsid w:val="00900B56"/>
    <w:rsid w:val="00900EC1"/>
    <w:rsid w:val="00900F59"/>
    <w:rsid w:val="0090165D"/>
    <w:rsid w:val="00902012"/>
    <w:rsid w:val="00902AE6"/>
    <w:rsid w:val="00903132"/>
    <w:rsid w:val="0090333C"/>
    <w:rsid w:val="00903DD9"/>
    <w:rsid w:val="009056AC"/>
    <w:rsid w:val="009061EF"/>
    <w:rsid w:val="00906A7F"/>
    <w:rsid w:val="00906C02"/>
    <w:rsid w:val="00907CCB"/>
    <w:rsid w:val="00910E59"/>
    <w:rsid w:val="00910EC4"/>
    <w:rsid w:val="0091222C"/>
    <w:rsid w:val="009124EA"/>
    <w:rsid w:val="0091315C"/>
    <w:rsid w:val="009134A2"/>
    <w:rsid w:val="00917534"/>
    <w:rsid w:val="00917723"/>
    <w:rsid w:val="00920794"/>
    <w:rsid w:val="00920AC1"/>
    <w:rsid w:val="0092166F"/>
    <w:rsid w:val="009223AB"/>
    <w:rsid w:val="009231E9"/>
    <w:rsid w:val="00923210"/>
    <w:rsid w:val="0092345D"/>
    <w:rsid w:val="009234FC"/>
    <w:rsid w:val="00923560"/>
    <w:rsid w:val="00923922"/>
    <w:rsid w:val="00924D9C"/>
    <w:rsid w:val="00924EF4"/>
    <w:rsid w:val="00925402"/>
    <w:rsid w:val="00925E02"/>
    <w:rsid w:val="00926B17"/>
    <w:rsid w:val="009274A9"/>
    <w:rsid w:val="009276F8"/>
    <w:rsid w:val="0093061F"/>
    <w:rsid w:val="0093097C"/>
    <w:rsid w:val="00931878"/>
    <w:rsid w:val="00931A5F"/>
    <w:rsid w:val="00932AE5"/>
    <w:rsid w:val="00932E8E"/>
    <w:rsid w:val="00933F2D"/>
    <w:rsid w:val="009341B5"/>
    <w:rsid w:val="0093426D"/>
    <w:rsid w:val="009347BB"/>
    <w:rsid w:val="00934A67"/>
    <w:rsid w:val="00934C71"/>
    <w:rsid w:val="00935D94"/>
    <w:rsid w:val="00936304"/>
    <w:rsid w:val="009367F8"/>
    <w:rsid w:val="009372ED"/>
    <w:rsid w:val="00937363"/>
    <w:rsid w:val="00937CD6"/>
    <w:rsid w:val="009401EF"/>
    <w:rsid w:val="0094072E"/>
    <w:rsid w:val="00940970"/>
    <w:rsid w:val="00940BCF"/>
    <w:rsid w:val="0094285C"/>
    <w:rsid w:val="0094394D"/>
    <w:rsid w:val="00944B68"/>
    <w:rsid w:val="00945970"/>
    <w:rsid w:val="00946623"/>
    <w:rsid w:val="00946ED6"/>
    <w:rsid w:val="00947201"/>
    <w:rsid w:val="00947584"/>
    <w:rsid w:val="00950A20"/>
    <w:rsid w:val="00951F59"/>
    <w:rsid w:val="0095200E"/>
    <w:rsid w:val="00952DEA"/>
    <w:rsid w:val="00953097"/>
    <w:rsid w:val="00953EFC"/>
    <w:rsid w:val="00954179"/>
    <w:rsid w:val="009544F6"/>
    <w:rsid w:val="00954921"/>
    <w:rsid w:val="00954A07"/>
    <w:rsid w:val="00956040"/>
    <w:rsid w:val="00956718"/>
    <w:rsid w:val="00956E63"/>
    <w:rsid w:val="00957197"/>
    <w:rsid w:val="0095778A"/>
    <w:rsid w:val="00957F99"/>
    <w:rsid w:val="00960C2C"/>
    <w:rsid w:val="00961538"/>
    <w:rsid w:val="00961FC1"/>
    <w:rsid w:val="00962691"/>
    <w:rsid w:val="009636AF"/>
    <w:rsid w:val="00965017"/>
    <w:rsid w:val="00965739"/>
    <w:rsid w:val="00965811"/>
    <w:rsid w:val="00965EA3"/>
    <w:rsid w:val="009673FE"/>
    <w:rsid w:val="00970910"/>
    <w:rsid w:val="00971145"/>
    <w:rsid w:val="00971C38"/>
    <w:rsid w:val="00971D74"/>
    <w:rsid w:val="009727A9"/>
    <w:rsid w:val="00973326"/>
    <w:rsid w:val="00973707"/>
    <w:rsid w:val="00974A22"/>
    <w:rsid w:val="00975022"/>
    <w:rsid w:val="0097517F"/>
    <w:rsid w:val="0097615B"/>
    <w:rsid w:val="009765C7"/>
    <w:rsid w:val="0097750F"/>
    <w:rsid w:val="00977A53"/>
    <w:rsid w:val="00977D7C"/>
    <w:rsid w:val="0098004C"/>
    <w:rsid w:val="00980304"/>
    <w:rsid w:val="00980CD8"/>
    <w:rsid w:val="0098157A"/>
    <w:rsid w:val="00982169"/>
    <w:rsid w:val="009828CB"/>
    <w:rsid w:val="00983761"/>
    <w:rsid w:val="009848F4"/>
    <w:rsid w:val="009852CB"/>
    <w:rsid w:val="00986583"/>
    <w:rsid w:val="009874C7"/>
    <w:rsid w:val="00987B7D"/>
    <w:rsid w:val="00987C84"/>
    <w:rsid w:val="00990038"/>
    <w:rsid w:val="00990795"/>
    <w:rsid w:val="00990A5F"/>
    <w:rsid w:val="00991D95"/>
    <w:rsid w:val="009927BA"/>
    <w:rsid w:val="00992802"/>
    <w:rsid w:val="009928CF"/>
    <w:rsid w:val="00993E82"/>
    <w:rsid w:val="0099696E"/>
    <w:rsid w:val="00996F5F"/>
    <w:rsid w:val="009A04AD"/>
    <w:rsid w:val="009A1173"/>
    <w:rsid w:val="009A2D7E"/>
    <w:rsid w:val="009A2F8C"/>
    <w:rsid w:val="009A2FBE"/>
    <w:rsid w:val="009A4345"/>
    <w:rsid w:val="009A4AE0"/>
    <w:rsid w:val="009A506A"/>
    <w:rsid w:val="009A55DB"/>
    <w:rsid w:val="009A57C8"/>
    <w:rsid w:val="009A689C"/>
    <w:rsid w:val="009A7EEC"/>
    <w:rsid w:val="009B2234"/>
    <w:rsid w:val="009B22FA"/>
    <w:rsid w:val="009B260D"/>
    <w:rsid w:val="009B2A1F"/>
    <w:rsid w:val="009B2AFF"/>
    <w:rsid w:val="009B2DB5"/>
    <w:rsid w:val="009B37EF"/>
    <w:rsid w:val="009B3D3F"/>
    <w:rsid w:val="009B432A"/>
    <w:rsid w:val="009B52D7"/>
    <w:rsid w:val="009B5DF1"/>
    <w:rsid w:val="009B5F9A"/>
    <w:rsid w:val="009B6176"/>
    <w:rsid w:val="009B628A"/>
    <w:rsid w:val="009B6CB8"/>
    <w:rsid w:val="009B7456"/>
    <w:rsid w:val="009C03DE"/>
    <w:rsid w:val="009C1F78"/>
    <w:rsid w:val="009C28E3"/>
    <w:rsid w:val="009C2CE1"/>
    <w:rsid w:val="009C2F89"/>
    <w:rsid w:val="009C32D0"/>
    <w:rsid w:val="009C33CE"/>
    <w:rsid w:val="009C3F23"/>
    <w:rsid w:val="009C47E1"/>
    <w:rsid w:val="009C48C8"/>
    <w:rsid w:val="009C5FCB"/>
    <w:rsid w:val="009C63BE"/>
    <w:rsid w:val="009C6844"/>
    <w:rsid w:val="009C6884"/>
    <w:rsid w:val="009C7633"/>
    <w:rsid w:val="009D16A2"/>
    <w:rsid w:val="009D1884"/>
    <w:rsid w:val="009D2BC2"/>
    <w:rsid w:val="009D4548"/>
    <w:rsid w:val="009D549C"/>
    <w:rsid w:val="009D5817"/>
    <w:rsid w:val="009D6E36"/>
    <w:rsid w:val="009E16E0"/>
    <w:rsid w:val="009E2928"/>
    <w:rsid w:val="009E2CC9"/>
    <w:rsid w:val="009E31D3"/>
    <w:rsid w:val="009E34BA"/>
    <w:rsid w:val="009E371F"/>
    <w:rsid w:val="009E5658"/>
    <w:rsid w:val="009E5682"/>
    <w:rsid w:val="009E64D8"/>
    <w:rsid w:val="009E659F"/>
    <w:rsid w:val="009E6E23"/>
    <w:rsid w:val="009E7442"/>
    <w:rsid w:val="009E7CE4"/>
    <w:rsid w:val="009F043C"/>
    <w:rsid w:val="009F091C"/>
    <w:rsid w:val="009F1144"/>
    <w:rsid w:val="009F134D"/>
    <w:rsid w:val="009F14AC"/>
    <w:rsid w:val="009F2105"/>
    <w:rsid w:val="009F250E"/>
    <w:rsid w:val="009F388E"/>
    <w:rsid w:val="009F396C"/>
    <w:rsid w:val="009F3CB6"/>
    <w:rsid w:val="009F3EDB"/>
    <w:rsid w:val="009F43E9"/>
    <w:rsid w:val="009F480E"/>
    <w:rsid w:val="009F499F"/>
    <w:rsid w:val="009F5B0A"/>
    <w:rsid w:val="009F69EC"/>
    <w:rsid w:val="009F7246"/>
    <w:rsid w:val="00A0095F"/>
    <w:rsid w:val="00A00DD9"/>
    <w:rsid w:val="00A016B1"/>
    <w:rsid w:val="00A034A8"/>
    <w:rsid w:val="00A04EFE"/>
    <w:rsid w:val="00A050D4"/>
    <w:rsid w:val="00A056DF"/>
    <w:rsid w:val="00A05AF8"/>
    <w:rsid w:val="00A05E0E"/>
    <w:rsid w:val="00A06637"/>
    <w:rsid w:val="00A0681F"/>
    <w:rsid w:val="00A06D9A"/>
    <w:rsid w:val="00A0767E"/>
    <w:rsid w:val="00A10837"/>
    <w:rsid w:val="00A10BCE"/>
    <w:rsid w:val="00A10D87"/>
    <w:rsid w:val="00A1123B"/>
    <w:rsid w:val="00A11C65"/>
    <w:rsid w:val="00A11DF8"/>
    <w:rsid w:val="00A13078"/>
    <w:rsid w:val="00A13139"/>
    <w:rsid w:val="00A132F5"/>
    <w:rsid w:val="00A1337F"/>
    <w:rsid w:val="00A1426A"/>
    <w:rsid w:val="00A14317"/>
    <w:rsid w:val="00A153AD"/>
    <w:rsid w:val="00A15E68"/>
    <w:rsid w:val="00A169FE"/>
    <w:rsid w:val="00A2054B"/>
    <w:rsid w:val="00A20823"/>
    <w:rsid w:val="00A208DB"/>
    <w:rsid w:val="00A21582"/>
    <w:rsid w:val="00A24833"/>
    <w:rsid w:val="00A24FDB"/>
    <w:rsid w:val="00A253B1"/>
    <w:rsid w:val="00A265F8"/>
    <w:rsid w:val="00A270B4"/>
    <w:rsid w:val="00A2728C"/>
    <w:rsid w:val="00A27AE4"/>
    <w:rsid w:val="00A301DD"/>
    <w:rsid w:val="00A30510"/>
    <w:rsid w:val="00A30C09"/>
    <w:rsid w:val="00A30C8D"/>
    <w:rsid w:val="00A3107F"/>
    <w:rsid w:val="00A3234F"/>
    <w:rsid w:val="00A332B1"/>
    <w:rsid w:val="00A332FA"/>
    <w:rsid w:val="00A337DD"/>
    <w:rsid w:val="00A33F76"/>
    <w:rsid w:val="00A347D4"/>
    <w:rsid w:val="00A34907"/>
    <w:rsid w:val="00A354D1"/>
    <w:rsid w:val="00A3613C"/>
    <w:rsid w:val="00A36181"/>
    <w:rsid w:val="00A37D71"/>
    <w:rsid w:val="00A40697"/>
    <w:rsid w:val="00A409E2"/>
    <w:rsid w:val="00A40AF4"/>
    <w:rsid w:val="00A4111D"/>
    <w:rsid w:val="00A41960"/>
    <w:rsid w:val="00A42C99"/>
    <w:rsid w:val="00A430A8"/>
    <w:rsid w:val="00A45085"/>
    <w:rsid w:val="00A45585"/>
    <w:rsid w:val="00A46128"/>
    <w:rsid w:val="00A46229"/>
    <w:rsid w:val="00A51FAC"/>
    <w:rsid w:val="00A52071"/>
    <w:rsid w:val="00A52F3A"/>
    <w:rsid w:val="00A530E8"/>
    <w:rsid w:val="00A536C5"/>
    <w:rsid w:val="00A53712"/>
    <w:rsid w:val="00A5372C"/>
    <w:rsid w:val="00A53F5B"/>
    <w:rsid w:val="00A54561"/>
    <w:rsid w:val="00A55C54"/>
    <w:rsid w:val="00A55FD1"/>
    <w:rsid w:val="00A5602A"/>
    <w:rsid w:val="00A6000E"/>
    <w:rsid w:val="00A60019"/>
    <w:rsid w:val="00A60037"/>
    <w:rsid w:val="00A60980"/>
    <w:rsid w:val="00A60BF5"/>
    <w:rsid w:val="00A60D4C"/>
    <w:rsid w:val="00A60E4C"/>
    <w:rsid w:val="00A60FA9"/>
    <w:rsid w:val="00A61F03"/>
    <w:rsid w:val="00A62FF7"/>
    <w:rsid w:val="00A6334B"/>
    <w:rsid w:val="00A633E6"/>
    <w:rsid w:val="00A647BD"/>
    <w:rsid w:val="00A6534C"/>
    <w:rsid w:val="00A65AFA"/>
    <w:rsid w:val="00A66CE5"/>
    <w:rsid w:val="00A674FA"/>
    <w:rsid w:val="00A719D6"/>
    <w:rsid w:val="00A71FAD"/>
    <w:rsid w:val="00A7400B"/>
    <w:rsid w:val="00A74094"/>
    <w:rsid w:val="00A75AFE"/>
    <w:rsid w:val="00A766DD"/>
    <w:rsid w:val="00A769F3"/>
    <w:rsid w:val="00A7774A"/>
    <w:rsid w:val="00A779A7"/>
    <w:rsid w:val="00A77EAC"/>
    <w:rsid w:val="00A802AE"/>
    <w:rsid w:val="00A80314"/>
    <w:rsid w:val="00A80A21"/>
    <w:rsid w:val="00A81CB0"/>
    <w:rsid w:val="00A8323B"/>
    <w:rsid w:val="00A83AC6"/>
    <w:rsid w:val="00A8498C"/>
    <w:rsid w:val="00A84A92"/>
    <w:rsid w:val="00A85AD9"/>
    <w:rsid w:val="00A86636"/>
    <w:rsid w:val="00A8691A"/>
    <w:rsid w:val="00A872C4"/>
    <w:rsid w:val="00A90141"/>
    <w:rsid w:val="00A90DC7"/>
    <w:rsid w:val="00A9129A"/>
    <w:rsid w:val="00A91358"/>
    <w:rsid w:val="00A917FD"/>
    <w:rsid w:val="00A922DF"/>
    <w:rsid w:val="00A93156"/>
    <w:rsid w:val="00A93F25"/>
    <w:rsid w:val="00A94127"/>
    <w:rsid w:val="00A95ADB"/>
    <w:rsid w:val="00A965BD"/>
    <w:rsid w:val="00A96757"/>
    <w:rsid w:val="00AA09DF"/>
    <w:rsid w:val="00AA1CE8"/>
    <w:rsid w:val="00AA3466"/>
    <w:rsid w:val="00AA3F43"/>
    <w:rsid w:val="00AA4589"/>
    <w:rsid w:val="00AA5686"/>
    <w:rsid w:val="00AA62D5"/>
    <w:rsid w:val="00AA79A6"/>
    <w:rsid w:val="00AA7E85"/>
    <w:rsid w:val="00AB0EEC"/>
    <w:rsid w:val="00AB1462"/>
    <w:rsid w:val="00AB15DA"/>
    <w:rsid w:val="00AB1624"/>
    <w:rsid w:val="00AB24C7"/>
    <w:rsid w:val="00AB2CCE"/>
    <w:rsid w:val="00AB38AA"/>
    <w:rsid w:val="00AB3990"/>
    <w:rsid w:val="00AB403C"/>
    <w:rsid w:val="00AB4064"/>
    <w:rsid w:val="00AB4E4F"/>
    <w:rsid w:val="00AB5399"/>
    <w:rsid w:val="00AB54D2"/>
    <w:rsid w:val="00AB5EA9"/>
    <w:rsid w:val="00AB5FB5"/>
    <w:rsid w:val="00AB678C"/>
    <w:rsid w:val="00AB69B4"/>
    <w:rsid w:val="00AB78B5"/>
    <w:rsid w:val="00AC0BF8"/>
    <w:rsid w:val="00AC1817"/>
    <w:rsid w:val="00AC2119"/>
    <w:rsid w:val="00AC2B28"/>
    <w:rsid w:val="00AC3AEC"/>
    <w:rsid w:val="00AC4B38"/>
    <w:rsid w:val="00AC4CFB"/>
    <w:rsid w:val="00AC638D"/>
    <w:rsid w:val="00AC77C2"/>
    <w:rsid w:val="00AD0663"/>
    <w:rsid w:val="00AD08A8"/>
    <w:rsid w:val="00AD0CCC"/>
    <w:rsid w:val="00AD1D76"/>
    <w:rsid w:val="00AD1DBF"/>
    <w:rsid w:val="00AD2A92"/>
    <w:rsid w:val="00AD3A6F"/>
    <w:rsid w:val="00AD3CFD"/>
    <w:rsid w:val="00AD4869"/>
    <w:rsid w:val="00AD5A94"/>
    <w:rsid w:val="00AD5EFD"/>
    <w:rsid w:val="00AD675B"/>
    <w:rsid w:val="00AD6AF3"/>
    <w:rsid w:val="00AD7054"/>
    <w:rsid w:val="00AE0BE8"/>
    <w:rsid w:val="00AE0FDA"/>
    <w:rsid w:val="00AE13AB"/>
    <w:rsid w:val="00AE1AFE"/>
    <w:rsid w:val="00AE299A"/>
    <w:rsid w:val="00AE340B"/>
    <w:rsid w:val="00AE3F2A"/>
    <w:rsid w:val="00AE47EF"/>
    <w:rsid w:val="00AE5C70"/>
    <w:rsid w:val="00AE5F73"/>
    <w:rsid w:val="00AE673E"/>
    <w:rsid w:val="00AE678C"/>
    <w:rsid w:val="00AE724A"/>
    <w:rsid w:val="00AE73D8"/>
    <w:rsid w:val="00AF007E"/>
    <w:rsid w:val="00AF12FD"/>
    <w:rsid w:val="00AF20BC"/>
    <w:rsid w:val="00AF2E0A"/>
    <w:rsid w:val="00AF40F8"/>
    <w:rsid w:val="00AF4259"/>
    <w:rsid w:val="00AF5AE3"/>
    <w:rsid w:val="00AF604B"/>
    <w:rsid w:val="00AF616B"/>
    <w:rsid w:val="00AF656D"/>
    <w:rsid w:val="00AF685D"/>
    <w:rsid w:val="00AF69FE"/>
    <w:rsid w:val="00AF70E6"/>
    <w:rsid w:val="00AF7A1D"/>
    <w:rsid w:val="00B008AC"/>
    <w:rsid w:val="00B008AE"/>
    <w:rsid w:val="00B0170E"/>
    <w:rsid w:val="00B01FF0"/>
    <w:rsid w:val="00B0301D"/>
    <w:rsid w:val="00B033CF"/>
    <w:rsid w:val="00B03AB5"/>
    <w:rsid w:val="00B043F9"/>
    <w:rsid w:val="00B04641"/>
    <w:rsid w:val="00B047AD"/>
    <w:rsid w:val="00B04D78"/>
    <w:rsid w:val="00B052DB"/>
    <w:rsid w:val="00B05B8C"/>
    <w:rsid w:val="00B05E12"/>
    <w:rsid w:val="00B06377"/>
    <w:rsid w:val="00B07016"/>
    <w:rsid w:val="00B0724D"/>
    <w:rsid w:val="00B10978"/>
    <w:rsid w:val="00B1325C"/>
    <w:rsid w:val="00B13A2E"/>
    <w:rsid w:val="00B13B47"/>
    <w:rsid w:val="00B14184"/>
    <w:rsid w:val="00B1439A"/>
    <w:rsid w:val="00B143C7"/>
    <w:rsid w:val="00B15605"/>
    <w:rsid w:val="00B15998"/>
    <w:rsid w:val="00B170CF"/>
    <w:rsid w:val="00B170DC"/>
    <w:rsid w:val="00B17652"/>
    <w:rsid w:val="00B17789"/>
    <w:rsid w:val="00B17868"/>
    <w:rsid w:val="00B20F39"/>
    <w:rsid w:val="00B219B3"/>
    <w:rsid w:val="00B22423"/>
    <w:rsid w:val="00B225EB"/>
    <w:rsid w:val="00B226E1"/>
    <w:rsid w:val="00B235D8"/>
    <w:rsid w:val="00B235FE"/>
    <w:rsid w:val="00B2531C"/>
    <w:rsid w:val="00B25A2A"/>
    <w:rsid w:val="00B26010"/>
    <w:rsid w:val="00B26AAC"/>
    <w:rsid w:val="00B27676"/>
    <w:rsid w:val="00B27789"/>
    <w:rsid w:val="00B278C0"/>
    <w:rsid w:val="00B27DAB"/>
    <w:rsid w:val="00B3017F"/>
    <w:rsid w:val="00B30AC3"/>
    <w:rsid w:val="00B3143A"/>
    <w:rsid w:val="00B315F5"/>
    <w:rsid w:val="00B31D7D"/>
    <w:rsid w:val="00B33327"/>
    <w:rsid w:val="00B333A2"/>
    <w:rsid w:val="00B3549E"/>
    <w:rsid w:val="00B356DB"/>
    <w:rsid w:val="00B3692E"/>
    <w:rsid w:val="00B4010D"/>
    <w:rsid w:val="00B40510"/>
    <w:rsid w:val="00B40608"/>
    <w:rsid w:val="00B417F6"/>
    <w:rsid w:val="00B41920"/>
    <w:rsid w:val="00B41978"/>
    <w:rsid w:val="00B4288A"/>
    <w:rsid w:val="00B42939"/>
    <w:rsid w:val="00B429A5"/>
    <w:rsid w:val="00B42DF9"/>
    <w:rsid w:val="00B43B9C"/>
    <w:rsid w:val="00B43F4F"/>
    <w:rsid w:val="00B44F05"/>
    <w:rsid w:val="00B46B0C"/>
    <w:rsid w:val="00B46B79"/>
    <w:rsid w:val="00B4754E"/>
    <w:rsid w:val="00B50598"/>
    <w:rsid w:val="00B50C2B"/>
    <w:rsid w:val="00B51340"/>
    <w:rsid w:val="00B51572"/>
    <w:rsid w:val="00B51BCD"/>
    <w:rsid w:val="00B529E5"/>
    <w:rsid w:val="00B5348E"/>
    <w:rsid w:val="00B541BD"/>
    <w:rsid w:val="00B55570"/>
    <w:rsid w:val="00B55943"/>
    <w:rsid w:val="00B55BA9"/>
    <w:rsid w:val="00B5710A"/>
    <w:rsid w:val="00B576FD"/>
    <w:rsid w:val="00B60161"/>
    <w:rsid w:val="00B60FF9"/>
    <w:rsid w:val="00B61448"/>
    <w:rsid w:val="00B63117"/>
    <w:rsid w:val="00B64350"/>
    <w:rsid w:val="00B64815"/>
    <w:rsid w:val="00B658D7"/>
    <w:rsid w:val="00B65A71"/>
    <w:rsid w:val="00B663FD"/>
    <w:rsid w:val="00B666B3"/>
    <w:rsid w:val="00B66B9D"/>
    <w:rsid w:val="00B6720D"/>
    <w:rsid w:val="00B7058A"/>
    <w:rsid w:val="00B706B9"/>
    <w:rsid w:val="00B71225"/>
    <w:rsid w:val="00B71FF3"/>
    <w:rsid w:val="00B7204E"/>
    <w:rsid w:val="00B73288"/>
    <w:rsid w:val="00B734B3"/>
    <w:rsid w:val="00B73861"/>
    <w:rsid w:val="00B73D2D"/>
    <w:rsid w:val="00B7427A"/>
    <w:rsid w:val="00B743FE"/>
    <w:rsid w:val="00B7545A"/>
    <w:rsid w:val="00B76A04"/>
    <w:rsid w:val="00B76D13"/>
    <w:rsid w:val="00B77D85"/>
    <w:rsid w:val="00B8366E"/>
    <w:rsid w:val="00B83C33"/>
    <w:rsid w:val="00B83C3B"/>
    <w:rsid w:val="00B83EB9"/>
    <w:rsid w:val="00B84B34"/>
    <w:rsid w:val="00B85816"/>
    <w:rsid w:val="00B85940"/>
    <w:rsid w:val="00B86046"/>
    <w:rsid w:val="00B8679C"/>
    <w:rsid w:val="00B86DDF"/>
    <w:rsid w:val="00B8714B"/>
    <w:rsid w:val="00B8774F"/>
    <w:rsid w:val="00B87E02"/>
    <w:rsid w:val="00B90E94"/>
    <w:rsid w:val="00B927F7"/>
    <w:rsid w:val="00B92926"/>
    <w:rsid w:val="00B92AB8"/>
    <w:rsid w:val="00B935CB"/>
    <w:rsid w:val="00B93735"/>
    <w:rsid w:val="00B948FA"/>
    <w:rsid w:val="00B95712"/>
    <w:rsid w:val="00B95B59"/>
    <w:rsid w:val="00B95CC7"/>
    <w:rsid w:val="00B96C53"/>
    <w:rsid w:val="00B9708A"/>
    <w:rsid w:val="00BA015C"/>
    <w:rsid w:val="00BA06B0"/>
    <w:rsid w:val="00BA1718"/>
    <w:rsid w:val="00BA1728"/>
    <w:rsid w:val="00BA3FCD"/>
    <w:rsid w:val="00BA4948"/>
    <w:rsid w:val="00BA4C02"/>
    <w:rsid w:val="00BA51FC"/>
    <w:rsid w:val="00BA5594"/>
    <w:rsid w:val="00BB03FB"/>
    <w:rsid w:val="00BB195C"/>
    <w:rsid w:val="00BB1F5B"/>
    <w:rsid w:val="00BB2114"/>
    <w:rsid w:val="00BB2373"/>
    <w:rsid w:val="00BB2765"/>
    <w:rsid w:val="00BB2B1A"/>
    <w:rsid w:val="00BB3753"/>
    <w:rsid w:val="00BB4562"/>
    <w:rsid w:val="00BB576C"/>
    <w:rsid w:val="00BB5F17"/>
    <w:rsid w:val="00BB629C"/>
    <w:rsid w:val="00BB6436"/>
    <w:rsid w:val="00BB69DA"/>
    <w:rsid w:val="00BC005F"/>
    <w:rsid w:val="00BC1E87"/>
    <w:rsid w:val="00BC2110"/>
    <w:rsid w:val="00BC2985"/>
    <w:rsid w:val="00BC369F"/>
    <w:rsid w:val="00BC3D98"/>
    <w:rsid w:val="00BC49C5"/>
    <w:rsid w:val="00BC4CA8"/>
    <w:rsid w:val="00BC5A34"/>
    <w:rsid w:val="00BC62BF"/>
    <w:rsid w:val="00BC67F1"/>
    <w:rsid w:val="00BC6F7F"/>
    <w:rsid w:val="00BD0216"/>
    <w:rsid w:val="00BD1565"/>
    <w:rsid w:val="00BD164F"/>
    <w:rsid w:val="00BD1B1E"/>
    <w:rsid w:val="00BD237F"/>
    <w:rsid w:val="00BD2599"/>
    <w:rsid w:val="00BD46B2"/>
    <w:rsid w:val="00BD4D83"/>
    <w:rsid w:val="00BD5B9A"/>
    <w:rsid w:val="00BD667F"/>
    <w:rsid w:val="00BD6DB6"/>
    <w:rsid w:val="00BD6F98"/>
    <w:rsid w:val="00BD769C"/>
    <w:rsid w:val="00BD771C"/>
    <w:rsid w:val="00BD7AF4"/>
    <w:rsid w:val="00BD7DDE"/>
    <w:rsid w:val="00BE024A"/>
    <w:rsid w:val="00BE0DFA"/>
    <w:rsid w:val="00BE1E33"/>
    <w:rsid w:val="00BE208A"/>
    <w:rsid w:val="00BE20F5"/>
    <w:rsid w:val="00BE22EC"/>
    <w:rsid w:val="00BE24D3"/>
    <w:rsid w:val="00BE269C"/>
    <w:rsid w:val="00BE2771"/>
    <w:rsid w:val="00BE2E1C"/>
    <w:rsid w:val="00BE3D02"/>
    <w:rsid w:val="00BE3D84"/>
    <w:rsid w:val="00BE4369"/>
    <w:rsid w:val="00BE49DB"/>
    <w:rsid w:val="00BE5E29"/>
    <w:rsid w:val="00BE5EA3"/>
    <w:rsid w:val="00BE6B18"/>
    <w:rsid w:val="00BE6BE3"/>
    <w:rsid w:val="00BE6F2F"/>
    <w:rsid w:val="00BE7503"/>
    <w:rsid w:val="00BE75AC"/>
    <w:rsid w:val="00BE7C34"/>
    <w:rsid w:val="00BF00A0"/>
    <w:rsid w:val="00BF042F"/>
    <w:rsid w:val="00BF0701"/>
    <w:rsid w:val="00BF0F60"/>
    <w:rsid w:val="00BF1196"/>
    <w:rsid w:val="00BF237B"/>
    <w:rsid w:val="00BF2491"/>
    <w:rsid w:val="00BF324B"/>
    <w:rsid w:val="00BF3AF9"/>
    <w:rsid w:val="00BF3E48"/>
    <w:rsid w:val="00BF42D8"/>
    <w:rsid w:val="00BF4B44"/>
    <w:rsid w:val="00BF4E46"/>
    <w:rsid w:val="00BF5171"/>
    <w:rsid w:val="00BF642F"/>
    <w:rsid w:val="00BF689E"/>
    <w:rsid w:val="00BF694F"/>
    <w:rsid w:val="00BF697C"/>
    <w:rsid w:val="00BF6A25"/>
    <w:rsid w:val="00BF6B0E"/>
    <w:rsid w:val="00BF7E5D"/>
    <w:rsid w:val="00C003EC"/>
    <w:rsid w:val="00C00BBD"/>
    <w:rsid w:val="00C01BF4"/>
    <w:rsid w:val="00C01C4C"/>
    <w:rsid w:val="00C02EED"/>
    <w:rsid w:val="00C0305B"/>
    <w:rsid w:val="00C034C4"/>
    <w:rsid w:val="00C03C03"/>
    <w:rsid w:val="00C0429C"/>
    <w:rsid w:val="00C05376"/>
    <w:rsid w:val="00C0552A"/>
    <w:rsid w:val="00C056D4"/>
    <w:rsid w:val="00C05A93"/>
    <w:rsid w:val="00C05AEA"/>
    <w:rsid w:val="00C05BFC"/>
    <w:rsid w:val="00C06413"/>
    <w:rsid w:val="00C0687E"/>
    <w:rsid w:val="00C0796A"/>
    <w:rsid w:val="00C07E6C"/>
    <w:rsid w:val="00C101E8"/>
    <w:rsid w:val="00C10442"/>
    <w:rsid w:val="00C106CD"/>
    <w:rsid w:val="00C10ECC"/>
    <w:rsid w:val="00C113BC"/>
    <w:rsid w:val="00C11785"/>
    <w:rsid w:val="00C11A08"/>
    <w:rsid w:val="00C1263E"/>
    <w:rsid w:val="00C12B0E"/>
    <w:rsid w:val="00C12F50"/>
    <w:rsid w:val="00C13CAC"/>
    <w:rsid w:val="00C15879"/>
    <w:rsid w:val="00C176D6"/>
    <w:rsid w:val="00C17923"/>
    <w:rsid w:val="00C17934"/>
    <w:rsid w:val="00C17C92"/>
    <w:rsid w:val="00C2066B"/>
    <w:rsid w:val="00C208FA"/>
    <w:rsid w:val="00C209F4"/>
    <w:rsid w:val="00C219A5"/>
    <w:rsid w:val="00C219A9"/>
    <w:rsid w:val="00C21E68"/>
    <w:rsid w:val="00C221E4"/>
    <w:rsid w:val="00C22A08"/>
    <w:rsid w:val="00C232D8"/>
    <w:rsid w:val="00C23F49"/>
    <w:rsid w:val="00C256B9"/>
    <w:rsid w:val="00C25C7A"/>
    <w:rsid w:val="00C25E5A"/>
    <w:rsid w:val="00C268EC"/>
    <w:rsid w:val="00C26A8E"/>
    <w:rsid w:val="00C27276"/>
    <w:rsid w:val="00C27614"/>
    <w:rsid w:val="00C2786E"/>
    <w:rsid w:val="00C30CF8"/>
    <w:rsid w:val="00C325DA"/>
    <w:rsid w:val="00C32AF0"/>
    <w:rsid w:val="00C33586"/>
    <w:rsid w:val="00C34985"/>
    <w:rsid w:val="00C366F8"/>
    <w:rsid w:val="00C37CEE"/>
    <w:rsid w:val="00C4058D"/>
    <w:rsid w:val="00C4159D"/>
    <w:rsid w:val="00C415CD"/>
    <w:rsid w:val="00C41D64"/>
    <w:rsid w:val="00C43052"/>
    <w:rsid w:val="00C4456F"/>
    <w:rsid w:val="00C44BA4"/>
    <w:rsid w:val="00C44F25"/>
    <w:rsid w:val="00C4562C"/>
    <w:rsid w:val="00C45898"/>
    <w:rsid w:val="00C461CB"/>
    <w:rsid w:val="00C4658C"/>
    <w:rsid w:val="00C47456"/>
    <w:rsid w:val="00C47F2D"/>
    <w:rsid w:val="00C50BCB"/>
    <w:rsid w:val="00C50F52"/>
    <w:rsid w:val="00C52640"/>
    <w:rsid w:val="00C529D2"/>
    <w:rsid w:val="00C53137"/>
    <w:rsid w:val="00C5394C"/>
    <w:rsid w:val="00C54DF6"/>
    <w:rsid w:val="00C54E83"/>
    <w:rsid w:val="00C55008"/>
    <w:rsid w:val="00C556D4"/>
    <w:rsid w:val="00C55738"/>
    <w:rsid w:val="00C55D84"/>
    <w:rsid w:val="00C566C0"/>
    <w:rsid w:val="00C5670C"/>
    <w:rsid w:val="00C57039"/>
    <w:rsid w:val="00C57A12"/>
    <w:rsid w:val="00C57E72"/>
    <w:rsid w:val="00C62563"/>
    <w:rsid w:val="00C62B70"/>
    <w:rsid w:val="00C62E82"/>
    <w:rsid w:val="00C63A89"/>
    <w:rsid w:val="00C64275"/>
    <w:rsid w:val="00C642C9"/>
    <w:rsid w:val="00C65503"/>
    <w:rsid w:val="00C66138"/>
    <w:rsid w:val="00C709B2"/>
    <w:rsid w:val="00C71DB5"/>
    <w:rsid w:val="00C71F8D"/>
    <w:rsid w:val="00C7201F"/>
    <w:rsid w:val="00C72A9D"/>
    <w:rsid w:val="00C72C13"/>
    <w:rsid w:val="00C72CA7"/>
    <w:rsid w:val="00C72EE1"/>
    <w:rsid w:val="00C7314E"/>
    <w:rsid w:val="00C731A9"/>
    <w:rsid w:val="00C734D6"/>
    <w:rsid w:val="00C73674"/>
    <w:rsid w:val="00C737E6"/>
    <w:rsid w:val="00C74DB8"/>
    <w:rsid w:val="00C74E44"/>
    <w:rsid w:val="00C76D8B"/>
    <w:rsid w:val="00C776BD"/>
    <w:rsid w:val="00C77A77"/>
    <w:rsid w:val="00C80F97"/>
    <w:rsid w:val="00C81407"/>
    <w:rsid w:val="00C81E1E"/>
    <w:rsid w:val="00C82EA7"/>
    <w:rsid w:val="00C8387B"/>
    <w:rsid w:val="00C83BE5"/>
    <w:rsid w:val="00C84E3C"/>
    <w:rsid w:val="00C85B59"/>
    <w:rsid w:val="00C86112"/>
    <w:rsid w:val="00C86962"/>
    <w:rsid w:val="00C87B3A"/>
    <w:rsid w:val="00C87DCA"/>
    <w:rsid w:val="00C87E15"/>
    <w:rsid w:val="00C9035B"/>
    <w:rsid w:val="00C91434"/>
    <w:rsid w:val="00C91D54"/>
    <w:rsid w:val="00C92922"/>
    <w:rsid w:val="00C932BB"/>
    <w:rsid w:val="00C948F2"/>
    <w:rsid w:val="00C94C21"/>
    <w:rsid w:val="00C94C80"/>
    <w:rsid w:val="00C94FCC"/>
    <w:rsid w:val="00C955D8"/>
    <w:rsid w:val="00C95D39"/>
    <w:rsid w:val="00C97437"/>
    <w:rsid w:val="00CA01B8"/>
    <w:rsid w:val="00CA1184"/>
    <w:rsid w:val="00CA2AD1"/>
    <w:rsid w:val="00CA2C52"/>
    <w:rsid w:val="00CA3764"/>
    <w:rsid w:val="00CA4614"/>
    <w:rsid w:val="00CA4678"/>
    <w:rsid w:val="00CA5534"/>
    <w:rsid w:val="00CA5E63"/>
    <w:rsid w:val="00CA5ED9"/>
    <w:rsid w:val="00CA63F0"/>
    <w:rsid w:val="00CA6710"/>
    <w:rsid w:val="00CA6A51"/>
    <w:rsid w:val="00CB0016"/>
    <w:rsid w:val="00CB0DED"/>
    <w:rsid w:val="00CB10C7"/>
    <w:rsid w:val="00CB17CD"/>
    <w:rsid w:val="00CB1DE8"/>
    <w:rsid w:val="00CB1EB0"/>
    <w:rsid w:val="00CB287E"/>
    <w:rsid w:val="00CB3296"/>
    <w:rsid w:val="00CB369C"/>
    <w:rsid w:val="00CB3F37"/>
    <w:rsid w:val="00CB504D"/>
    <w:rsid w:val="00CB5985"/>
    <w:rsid w:val="00CB6039"/>
    <w:rsid w:val="00CB7456"/>
    <w:rsid w:val="00CB7948"/>
    <w:rsid w:val="00CC0406"/>
    <w:rsid w:val="00CC184D"/>
    <w:rsid w:val="00CC18B9"/>
    <w:rsid w:val="00CC18E4"/>
    <w:rsid w:val="00CC1CF9"/>
    <w:rsid w:val="00CC1D64"/>
    <w:rsid w:val="00CC20ED"/>
    <w:rsid w:val="00CC290E"/>
    <w:rsid w:val="00CC2ED6"/>
    <w:rsid w:val="00CC3383"/>
    <w:rsid w:val="00CC42AA"/>
    <w:rsid w:val="00CC4EBF"/>
    <w:rsid w:val="00CC5232"/>
    <w:rsid w:val="00CC594C"/>
    <w:rsid w:val="00CC66E5"/>
    <w:rsid w:val="00CC67B6"/>
    <w:rsid w:val="00CC6BBA"/>
    <w:rsid w:val="00CC7ADF"/>
    <w:rsid w:val="00CC7DB4"/>
    <w:rsid w:val="00CD084A"/>
    <w:rsid w:val="00CD1BE5"/>
    <w:rsid w:val="00CD25EF"/>
    <w:rsid w:val="00CD3F6E"/>
    <w:rsid w:val="00CD4393"/>
    <w:rsid w:val="00CD4DE4"/>
    <w:rsid w:val="00CD53B9"/>
    <w:rsid w:val="00CD5EC9"/>
    <w:rsid w:val="00CD5ED7"/>
    <w:rsid w:val="00CD6631"/>
    <w:rsid w:val="00CD672A"/>
    <w:rsid w:val="00CD6D60"/>
    <w:rsid w:val="00CD7422"/>
    <w:rsid w:val="00CD76E8"/>
    <w:rsid w:val="00CD7A7B"/>
    <w:rsid w:val="00CE0D86"/>
    <w:rsid w:val="00CE1791"/>
    <w:rsid w:val="00CE1D53"/>
    <w:rsid w:val="00CE1DA1"/>
    <w:rsid w:val="00CE2B39"/>
    <w:rsid w:val="00CE2F26"/>
    <w:rsid w:val="00CE3239"/>
    <w:rsid w:val="00CE32F8"/>
    <w:rsid w:val="00CE3D95"/>
    <w:rsid w:val="00CE4040"/>
    <w:rsid w:val="00CE427F"/>
    <w:rsid w:val="00CE4317"/>
    <w:rsid w:val="00CE51DA"/>
    <w:rsid w:val="00CE571F"/>
    <w:rsid w:val="00CE590D"/>
    <w:rsid w:val="00CE6CB2"/>
    <w:rsid w:val="00CE762C"/>
    <w:rsid w:val="00CE7B3A"/>
    <w:rsid w:val="00CF0265"/>
    <w:rsid w:val="00CF0F80"/>
    <w:rsid w:val="00CF2E65"/>
    <w:rsid w:val="00CF2EBF"/>
    <w:rsid w:val="00CF39AD"/>
    <w:rsid w:val="00CF49D1"/>
    <w:rsid w:val="00CF5076"/>
    <w:rsid w:val="00CF5688"/>
    <w:rsid w:val="00CF5F21"/>
    <w:rsid w:val="00CF661D"/>
    <w:rsid w:val="00CF7502"/>
    <w:rsid w:val="00CF79CC"/>
    <w:rsid w:val="00CF7AFF"/>
    <w:rsid w:val="00D00303"/>
    <w:rsid w:val="00D00B9E"/>
    <w:rsid w:val="00D014FE"/>
    <w:rsid w:val="00D01AE6"/>
    <w:rsid w:val="00D01C21"/>
    <w:rsid w:val="00D0249B"/>
    <w:rsid w:val="00D02641"/>
    <w:rsid w:val="00D02D33"/>
    <w:rsid w:val="00D03687"/>
    <w:rsid w:val="00D03949"/>
    <w:rsid w:val="00D03DB8"/>
    <w:rsid w:val="00D04313"/>
    <w:rsid w:val="00D043D5"/>
    <w:rsid w:val="00D046A2"/>
    <w:rsid w:val="00D04C56"/>
    <w:rsid w:val="00D06107"/>
    <w:rsid w:val="00D0636C"/>
    <w:rsid w:val="00D069D0"/>
    <w:rsid w:val="00D06A9D"/>
    <w:rsid w:val="00D070DA"/>
    <w:rsid w:val="00D07207"/>
    <w:rsid w:val="00D076DE"/>
    <w:rsid w:val="00D07A9C"/>
    <w:rsid w:val="00D1019B"/>
    <w:rsid w:val="00D1063A"/>
    <w:rsid w:val="00D106A5"/>
    <w:rsid w:val="00D1073A"/>
    <w:rsid w:val="00D12648"/>
    <w:rsid w:val="00D127C8"/>
    <w:rsid w:val="00D130C3"/>
    <w:rsid w:val="00D13367"/>
    <w:rsid w:val="00D13740"/>
    <w:rsid w:val="00D13CF3"/>
    <w:rsid w:val="00D14171"/>
    <w:rsid w:val="00D146F2"/>
    <w:rsid w:val="00D14860"/>
    <w:rsid w:val="00D14CE7"/>
    <w:rsid w:val="00D14F1D"/>
    <w:rsid w:val="00D1501B"/>
    <w:rsid w:val="00D1542C"/>
    <w:rsid w:val="00D15494"/>
    <w:rsid w:val="00D1554B"/>
    <w:rsid w:val="00D168F3"/>
    <w:rsid w:val="00D16B35"/>
    <w:rsid w:val="00D16EC1"/>
    <w:rsid w:val="00D1734A"/>
    <w:rsid w:val="00D17558"/>
    <w:rsid w:val="00D17949"/>
    <w:rsid w:val="00D209DB"/>
    <w:rsid w:val="00D209E6"/>
    <w:rsid w:val="00D20E13"/>
    <w:rsid w:val="00D21342"/>
    <w:rsid w:val="00D2283C"/>
    <w:rsid w:val="00D22E92"/>
    <w:rsid w:val="00D22EA5"/>
    <w:rsid w:val="00D22F7A"/>
    <w:rsid w:val="00D233D7"/>
    <w:rsid w:val="00D24A16"/>
    <w:rsid w:val="00D250D0"/>
    <w:rsid w:val="00D25F7A"/>
    <w:rsid w:val="00D261EE"/>
    <w:rsid w:val="00D26C80"/>
    <w:rsid w:val="00D27442"/>
    <w:rsid w:val="00D30112"/>
    <w:rsid w:val="00D301B5"/>
    <w:rsid w:val="00D30464"/>
    <w:rsid w:val="00D325AE"/>
    <w:rsid w:val="00D32D83"/>
    <w:rsid w:val="00D32D9F"/>
    <w:rsid w:val="00D33B5D"/>
    <w:rsid w:val="00D34510"/>
    <w:rsid w:val="00D34BF5"/>
    <w:rsid w:val="00D34EBD"/>
    <w:rsid w:val="00D35618"/>
    <w:rsid w:val="00D35F29"/>
    <w:rsid w:val="00D35F56"/>
    <w:rsid w:val="00D362A7"/>
    <w:rsid w:val="00D369A5"/>
    <w:rsid w:val="00D404DC"/>
    <w:rsid w:val="00D40E04"/>
    <w:rsid w:val="00D41B1D"/>
    <w:rsid w:val="00D41B38"/>
    <w:rsid w:val="00D41D30"/>
    <w:rsid w:val="00D41FB9"/>
    <w:rsid w:val="00D42C12"/>
    <w:rsid w:val="00D43030"/>
    <w:rsid w:val="00D43A43"/>
    <w:rsid w:val="00D43B8A"/>
    <w:rsid w:val="00D43D9F"/>
    <w:rsid w:val="00D44CE7"/>
    <w:rsid w:val="00D45371"/>
    <w:rsid w:val="00D4570A"/>
    <w:rsid w:val="00D45919"/>
    <w:rsid w:val="00D45C5A"/>
    <w:rsid w:val="00D4641B"/>
    <w:rsid w:val="00D46662"/>
    <w:rsid w:val="00D4698C"/>
    <w:rsid w:val="00D46C1A"/>
    <w:rsid w:val="00D4703F"/>
    <w:rsid w:val="00D50E62"/>
    <w:rsid w:val="00D51004"/>
    <w:rsid w:val="00D52D7A"/>
    <w:rsid w:val="00D530D2"/>
    <w:rsid w:val="00D538B6"/>
    <w:rsid w:val="00D53A96"/>
    <w:rsid w:val="00D555E6"/>
    <w:rsid w:val="00D55E6D"/>
    <w:rsid w:val="00D55F4B"/>
    <w:rsid w:val="00D55FBD"/>
    <w:rsid w:val="00D56E3A"/>
    <w:rsid w:val="00D57029"/>
    <w:rsid w:val="00D5713F"/>
    <w:rsid w:val="00D572F2"/>
    <w:rsid w:val="00D57FA5"/>
    <w:rsid w:val="00D604AC"/>
    <w:rsid w:val="00D619AD"/>
    <w:rsid w:val="00D6247E"/>
    <w:rsid w:val="00D62B83"/>
    <w:rsid w:val="00D62FF5"/>
    <w:rsid w:val="00D642B8"/>
    <w:rsid w:val="00D644C1"/>
    <w:rsid w:val="00D647F4"/>
    <w:rsid w:val="00D6598B"/>
    <w:rsid w:val="00D66C8B"/>
    <w:rsid w:val="00D66F49"/>
    <w:rsid w:val="00D6757E"/>
    <w:rsid w:val="00D676C1"/>
    <w:rsid w:val="00D705EB"/>
    <w:rsid w:val="00D709C2"/>
    <w:rsid w:val="00D70C06"/>
    <w:rsid w:val="00D7131B"/>
    <w:rsid w:val="00D7265D"/>
    <w:rsid w:val="00D72715"/>
    <w:rsid w:val="00D735B4"/>
    <w:rsid w:val="00D738C3"/>
    <w:rsid w:val="00D74061"/>
    <w:rsid w:val="00D74560"/>
    <w:rsid w:val="00D756BC"/>
    <w:rsid w:val="00D75B98"/>
    <w:rsid w:val="00D75ECB"/>
    <w:rsid w:val="00D7625F"/>
    <w:rsid w:val="00D76309"/>
    <w:rsid w:val="00D77440"/>
    <w:rsid w:val="00D8112B"/>
    <w:rsid w:val="00D82838"/>
    <w:rsid w:val="00D83012"/>
    <w:rsid w:val="00D838E7"/>
    <w:rsid w:val="00D83CC9"/>
    <w:rsid w:val="00D85027"/>
    <w:rsid w:val="00D857A6"/>
    <w:rsid w:val="00D8764F"/>
    <w:rsid w:val="00D87B10"/>
    <w:rsid w:val="00D90284"/>
    <w:rsid w:val="00D90527"/>
    <w:rsid w:val="00D90A18"/>
    <w:rsid w:val="00D91853"/>
    <w:rsid w:val="00D93569"/>
    <w:rsid w:val="00D93786"/>
    <w:rsid w:val="00D93FD6"/>
    <w:rsid w:val="00D942B3"/>
    <w:rsid w:val="00D94E81"/>
    <w:rsid w:val="00D9500F"/>
    <w:rsid w:val="00D95141"/>
    <w:rsid w:val="00D95938"/>
    <w:rsid w:val="00D966E6"/>
    <w:rsid w:val="00D96AEA"/>
    <w:rsid w:val="00D96EF4"/>
    <w:rsid w:val="00D97314"/>
    <w:rsid w:val="00D97651"/>
    <w:rsid w:val="00DA1B1D"/>
    <w:rsid w:val="00DA1DBB"/>
    <w:rsid w:val="00DA36E1"/>
    <w:rsid w:val="00DA376D"/>
    <w:rsid w:val="00DA3B15"/>
    <w:rsid w:val="00DA484F"/>
    <w:rsid w:val="00DA4A82"/>
    <w:rsid w:val="00DA5053"/>
    <w:rsid w:val="00DA5FCD"/>
    <w:rsid w:val="00DA79E8"/>
    <w:rsid w:val="00DB0233"/>
    <w:rsid w:val="00DB195F"/>
    <w:rsid w:val="00DB1F90"/>
    <w:rsid w:val="00DB3448"/>
    <w:rsid w:val="00DB3570"/>
    <w:rsid w:val="00DB4936"/>
    <w:rsid w:val="00DB4DC2"/>
    <w:rsid w:val="00DB627F"/>
    <w:rsid w:val="00DB6656"/>
    <w:rsid w:val="00DB78B2"/>
    <w:rsid w:val="00DC004E"/>
    <w:rsid w:val="00DC0399"/>
    <w:rsid w:val="00DC0BD9"/>
    <w:rsid w:val="00DC1543"/>
    <w:rsid w:val="00DC1A12"/>
    <w:rsid w:val="00DC228B"/>
    <w:rsid w:val="00DC2318"/>
    <w:rsid w:val="00DC2AC2"/>
    <w:rsid w:val="00DC3125"/>
    <w:rsid w:val="00DC344C"/>
    <w:rsid w:val="00DC3E6C"/>
    <w:rsid w:val="00DC4F2A"/>
    <w:rsid w:val="00DC5003"/>
    <w:rsid w:val="00DC5A88"/>
    <w:rsid w:val="00DC61C4"/>
    <w:rsid w:val="00DC6898"/>
    <w:rsid w:val="00DC6906"/>
    <w:rsid w:val="00DC773F"/>
    <w:rsid w:val="00DD1898"/>
    <w:rsid w:val="00DD1A03"/>
    <w:rsid w:val="00DD21BD"/>
    <w:rsid w:val="00DD2596"/>
    <w:rsid w:val="00DD265B"/>
    <w:rsid w:val="00DD2C1D"/>
    <w:rsid w:val="00DD2F70"/>
    <w:rsid w:val="00DD412E"/>
    <w:rsid w:val="00DD443F"/>
    <w:rsid w:val="00DD445C"/>
    <w:rsid w:val="00DD4982"/>
    <w:rsid w:val="00DD542A"/>
    <w:rsid w:val="00DD57CA"/>
    <w:rsid w:val="00DD5F1B"/>
    <w:rsid w:val="00DD6487"/>
    <w:rsid w:val="00DD686D"/>
    <w:rsid w:val="00DD6957"/>
    <w:rsid w:val="00DD729A"/>
    <w:rsid w:val="00DE0274"/>
    <w:rsid w:val="00DE17B9"/>
    <w:rsid w:val="00DE17D6"/>
    <w:rsid w:val="00DE1F38"/>
    <w:rsid w:val="00DE2C77"/>
    <w:rsid w:val="00DE3099"/>
    <w:rsid w:val="00DE37DE"/>
    <w:rsid w:val="00DE3E4B"/>
    <w:rsid w:val="00DE60F4"/>
    <w:rsid w:val="00DE610E"/>
    <w:rsid w:val="00DE6336"/>
    <w:rsid w:val="00DE6770"/>
    <w:rsid w:val="00DE6851"/>
    <w:rsid w:val="00DE7BDC"/>
    <w:rsid w:val="00DF0153"/>
    <w:rsid w:val="00DF0489"/>
    <w:rsid w:val="00DF1605"/>
    <w:rsid w:val="00DF203B"/>
    <w:rsid w:val="00DF2E1B"/>
    <w:rsid w:val="00DF39EB"/>
    <w:rsid w:val="00DF568E"/>
    <w:rsid w:val="00DF5A5A"/>
    <w:rsid w:val="00DF5C50"/>
    <w:rsid w:val="00DF6264"/>
    <w:rsid w:val="00DF6354"/>
    <w:rsid w:val="00DF63A2"/>
    <w:rsid w:val="00DF6B15"/>
    <w:rsid w:val="00DF6F30"/>
    <w:rsid w:val="00DF7275"/>
    <w:rsid w:val="00E00166"/>
    <w:rsid w:val="00E00218"/>
    <w:rsid w:val="00E0060E"/>
    <w:rsid w:val="00E00A0B"/>
    <w:rsid w:val="00E01088"/>
    <w:rsid w:val="00E01A1F"/>
    <w:rsid w:val="00E035C4"/>
    <w:rsid w:val="00E03740"/>
    <w:rsid w:val="00E04516"/>
    <w:rsid w:val="00E05011"/>
    <w:rsid w:val="00E069A1"/>
    <w:rsid w:val="00E06B20"/>
    <w:rsid w:val="00E07B45"/>
    <w:rsid w:val="00E10964"/>
    <w:rsid w:val="00E117DE"/>
    <w:rsid w:val="00E119F2"/>
    <w:rsid w:val="00E12B0F"/>
    <w:rsid w:val="00E12BD8"/>
    <w:rsid w:val="00E13C4E"/>
    <w:rsid w:val="00E1407C"/>
    <w:rsid w:val="00E14CAB"/>
    <w:rsid w:val="00E15698"/>
    <w:rsid w:val="00E1578C"/>
    <w:rsid w:val="00E159DA"/>
    <w:rsid w:val="00E1618B"/>
    <w:rsid w:val="00E16427"/>
    <w:rsid w:val="00E1763B"/>
    <w:rsid w:val="00E17A7B"/>
    <w:rsid w:val="00E17DFC"/>
    <w:rsid w:val="00E200D1"/>
    <w:rsid w:val="00E206BB"/>
    <w:rsid w:val="00E21230"/>
    <w:rsid w:val="00E22CF9"/>
    <w:rsid w:val="00E23F0F"/>
    <w:rsid w:val="00E2405E"/>
    <w:rsid w:val="00E2412B"/>
    <w:rsid w:val="00E246C7"/>
    <w:rsid w:val="00E24A8B"/>
    <w:rsid w:val="00E25819"/>
    <w:rsid w:val="00E2588C"/>
    <w:rsid w:val="00E25DFC"/>
    <w:rsid w:val="00E26318"/>
    <w:rsid w:val="00E2650D"/>
    <w:rsid w:val="00E26DBE"/>
    <w:rsid w:val="00E27464"/>
    <w:rsid w:val="00E2748C"/>
    <w:rsid w:val="00E27BDF"/>
    <w:rsid w:val="00E31BF0"/>
    <w:rsid w:val="00E31E7C"/>
    <w:rsid w:val="00E32AA6"/>
    <w:rsid w:val="00E3370F"/>
    <w:rsid w:val="00E33CDA"/>
    <w:rsid w:val="00E34166"/>
    <w:rsid w:val="00E34DE9"/>
    <w:rsid w:val="00E35B40"/>
    <w:rsid w:val="00E36D42"/>
    <w:rsid w:val="00E37C5E"/>
    <w:rsid w:val="00E40079"/>
    <w:rsid w:val="00E40CBB"/>
    <w:rsid w:val="00E410E8"/>
    <w:rsid w:val="00E41399"/>
    <w:rsid w:val="00E414B9"/>
    <w:rsid w:val="00E42A6A"/>
    <w:rsid w:val="00E42B6C"/>
    <w:rsid w:val="00E43345"/>
    <w:rsid w:val="00E44E86"/>
    <w:rsid w:val="00E45C1B"/>
    <w:rsid w:val="00E4634E"/>
    <w:rsid w:val="00E46A77"/>
    <w:rsid w:val="00E4709C"/>
    <w:rsid w:val="00E47748"/>
    <w:rsid w:val="00E514A6"/>
    <w:rsid w:val="00E51D6B"/>
    <w:rsid w:val="00E53AC8"/>
    <w:rsid w:val="00E54021"/>
    <w:rsid w:val="00E55173"/>
    <w:rsid w:val="00E56136"/>
    <w:rsid w:val="00E56FAD"/>
    <w:rsid w:val="00E57C00"/>
    <w:rsid w:val="00E60CFE"/>
    <w:rsid w:val="00E60D12"/>
    <w:rsid w:val="00E611D0"/>
    <w:rsid w:val="00E61EFA"/>
    <w:rsid w:val="00E6229C"/>
    <w:rsid w:val="00E63530"/>
    <w:rsid w:val="00E63844"/>
    <w:rsid w:val="00E6417A"/>
    <w:rsid w:val="00E64CF4"/>
    <w:rsid w:val="00E65C68"/>
    <w:rsid w:val="00E65F43"/>
    <w:rsid w:val="00E66E11"/>
    <w:rsid w:val="00E67553"/>
    <w:rsid w:val="00E67571"/>
    <w:rsid w:val="00E70262"/>
    <w:rsid w:val="00E70319"/>
    <w:rsid w:val="00E70383"/>
    <w:rsid w:val="00E70F84"/>
    <w:rsid w:val="00E71432"/>
    <w:rsid w:val="00E71470"/>
    <w:rsid w:val="00E718F1"/>
    <w:rsid w:val="00E720A9"/>
    <w:rsid w:val="00E727D4"/>
    <w:rsid w:val="00E74182"/>
    <w:rsid w:val="00E7474A"/>
    <w:rsid w:val="00E747B6"/>
    <w:rsid w:val="00E74AB9"/>
    <w:rsid w:val="00E74D09"/>
    <w:rsid w:val="00E75034"/>
    <w:rsid w:val="00E75433"/>
    <w:rsid w:val="00E755E2"/>
    <w:rsid w:val="00E760EB"/>
    <w:rsid w:val="00E76FC0"/>
    <w:rsid w:val="00E775EF"/>
    <w:rsid w:val="00E77C88"/>
    <w:rsid w:val="00E77FEB"/>
    <w:rsid w:val="00E800B3"/>
    <w:rsid w:val="00E8012E"/>
    <w:rsid w:val="00E8132B"/>
    <w:rsid w:val="00E8203F"/>
    <w:rsid w:val="00E82524"/>
    <w:rsid w:val="00E82974"/>
    <w:rsid w:val="00E83992"/>
    <w:rsid w:val="00E84664"/>
    <w:rsid w:val="00E865FB"/>
    <w:rsid w:val="00E87191"/>
    <w:rsid w:val="00E87E47"/>
    <w:rsid w:val="00E90153"/>
    <w:rsid w:val="00E904A4"/>
    <w:rsid w:val="00E90884"/>
    <w:rsid w:val="00E91400"/>
    <w:rsid w:val="00E91A6B"/>
    <w:rsid w:val="00E91FC7"/>
    <w:rsid w:val="00E9390D"/>
    <w:rsid w:val="00E939A6"/>
    <w:rsid w:val="00E93E8B"/>
    <w:rsid w:val="00E95927"/>
    <w:rsid w:val="00E96BEA"/>
    <w:rsid w:val="00E96DAC"/>
    <w:rsid w:val="00E97556"/>
    <w:rsid w:val="00EA0025"/>
    <w:rsid w:val="00EA10F0"/>
    <w:rsid w:val="00EA23A2"/>
    <w:rsid w:val="00EA27C6"/>
    <w:rsid w:val="00EA2F01"/>
    <w:rsid w:val="00EA3548"/>
    <w:rsid w:val="00EA4D11"/>
    <w:rsid w:val="00EA5612"/>
    <w:rsid w:val="00EA56AC"/>
    <w:rsid w:val="00EA575B"/>
    <w:rsid w:val="00EA6443"/>
    <w:rsid w:val="00EA6598"/>
    <w:rsid w:val="00EA6774"/>
    <w:rsid w:val="00EA6862"/>
    <w:rsid w:val="00EA705B"/>
    <w:rsid w:val="00EA7809"/>
    <w:rsid w:val="00EA7AA0"/>
    <w:rsid w:val="00EA7BAA"/>
    <w:rsid w:val="00EA7BAD"/>
    <w:rsid w:val="00EB0FE7"/>
    <w:rsid w:val="00EB1544"/>
    <w:rsid w:val="00EB16B2"/>
    <w:rsid w:val="00EB3804"/>
    <w:rsid w:val="00EB4793"/>
    <w:rsid w:val="00EB4948"/>
    <w:rsid w:val="00EB52AA"/>
    <w:rsid w:val="00EB54CC"/>
    <w:rsid w:val="00EB57F4"/>
    <w:rsid w:val="00EB591D"/>
    <w:rsid w:val="00EB5A6F"/>
    <w:rsid w:val="00EB6074"/>
    <w:rsid w:val="00EB6C7D"/>
    <w:rsid w:val="00EB6E0E"/>
    <w:rsid w:val="00EB6FF0"/>
    <w:rsid w:val="00EB7071"/>
    <w:rsid w:val="00EB71E3"/>
    <w:rsid w:val="00EB7232"/>
    <w:rsid w:val="00EC072E"/>
    <w:rsid w:val="00EC0CFA"/>
    <w:rsid w:val="00EC1018"/>
    <w:rsid w:val="00EC1F36"/>
    <w:rsid w:val="00EC2F2F"/>
    <w:rsid w:val="00EC30C6"/>
    <w:rsid w:val="00EC318B"/>
    <w:rsid w:val="00EC384E"/>
    <w:rsid w:val="00EC43EA"/>
    <w:rsid w:val="00EC459F"/>
    <w:rsid w:val="00EC4696"/>
    <w:rsid w:val="00EC4D9E"/>
    <w:rsid w:val="00EC58D8"/>
    <w:rsid w:val="00EC58FA"/>
    <w:rsid w:val="00EC5AAA"/>
    <w:rsid w:val="00EC5B3F"/>
    <w:rsid w:val="00EC7398"/>
    <w:rsid w:val="00EC787B"/>
    <w:rsid w:val="00ED0503"/>
    <w:rsid w:val="00ED0B90"/>
    <w:rsid w:val="00ED1B2B"/>
    <w:rsid w:val="00ED248D"/>
    <w:rsid w:val="00ED2492"/>
    <w:rsid w:val="00ED2955"/>
    <w:rsid w:val="00ED3B47"/>
    <w:rsid w:val="00ED49F1"/>
    <w:rsid w:val="00ED510B"/>
    <w:rsid w:val="00ED58C1"/>
    <w:rsid w:val="00ED7DC9"/>
    <w:rsid w:val="00EE1041"/>
    <w:rsid w:val="00EE2E9F"/>
    <w:rsid w:val="00EE3893"/>
    <w:rsid w:val="00EE3B1A"/>
    <w:rsid w:val="00EE3C21"/>
    <w:rsid w:val="00EE3D54"/>
    <w:rsid w:val="00EE4D79"/>
    <w:rsid w:val="00EE5AAA"/>
    <w:rsid w:val="00EE6BEB"/>
    <w:rsid w:val="00EE7082"/>
    <w:rsid w:val="00EE70DE"/>
    <w:rsid w:val="00EE715A"/>
    <w:rsid w:val="00EE74C2"/>
    <w:rsid w:val="00EF06BC"/>
    <w:rsid w:val="00EF078A"/>
    <w:rsid w:val="00EF0AF2"/>
    <w:rsid w:val="00EF0CA3"/>
    <w:rsid w:val="00EF0E30"/>
    <w:rsid w:val="00EF21D5"/>
    <w:rsid w:val="00EF28A2"/>
    <w:rsid w:val="00EF2BB5"/>
    <w:rsid w:val="00EF3456"/>
    <w:rsid w:val="00EF4C1C"/>
    <w:rsid w:val="00EF4FB6"/>
    <w:rsid w:val="00EF533A"/>
    <w:rsid w:val="00EF5A3C"/>
    <w:rsid w:val="00EF5E84"/>
    <w:rsid w:val="00EF6789"/>
    <w:rsid w:val="00F00459"/>
    <w:rsid w:val="00F00D5A"/>
    <w:rsid w:val="00F01000"/>
    <w:rsid w:val="00F015AF"/>
    <w:rsid w:val="00F016C7"/>
    <w:rsid w:val="00F018C2"/>
    <w:rsid w:val="00F01A3A"/>
    <w:rsid w:val="00F01BE8"/>
    <w:rsid w:val="00F04834"/>
    <w:rsid w:val="00F05FE5"/>
    <w:rsid w:val="00F064B6"/>
    <w:rsid w:val="00F075E0"/>
    <w:rsid w:val="00F079CA"/>
    <w:rsid w:val="00F07B8F"/>
    <w:rsid w:val="00F07BCD"/>
    <w:rsid w:val="00F07BCF"/>
    <w:rsid w:val="00F10D14"/>
    <w:rsid w:val="00F11C85"/>
    <w:rsid w:val="00F123FE"/>
    <w:rsid w:val="00F148B6"/>
    <w:rsid w:val="00F14DA2"/>
    <w:rsid w:val="00F15548"/>
    <w:rsid w:val="00F16104"/>
    <w:rsid w:val="00F16650"/>
    <w:rsid w:val="00F16DBB"/>
    <w:rsid w:val="00F17A33"/>
    <w:rsid w:val="00F17A89"/>
    <w:rsid w:val="00F21ED8"/>
    <w:rsid w:val="00F2227F"/>
    <w:rsid w:val="00F22E79"/>
    <w:rsid w:val="00F230A2"/>
    <w:rsid w:val="00F24827"/>
    <w:rsid w:val="00F24C9D"/>
    <w:rsid w:val="00F251F7"/>
    <w:rsid w:val="00F25B86"/>
    <w:rsid w:val="00F26105"/>
    <w:rsid w:val="00F26500"/>
    <w:rsid w:val="00F26ABD"/>
    <w:rsid w:val="00F307D2"/>
    <w:rsid w:val="00F30B85"/>
    <w:rsid w:val="00F31AB6"/>
    <w:rsid w:val="00F323DC"/>
    <w:rsid w:val="00F32477"/>
    <w:rsid w:val="00F32719"/>
    <w:rsid w:val="00F32D75"/>
    <w:rsid w:val="00F32FBD"/>
    <w:rsid w:val="00F33851"/>
    <w:rsid w:val="00F33AC5"/>
    <w:rsid w:val="00F34015"/>
    <w:rsid w:val="00F340EF"/>
    <w:rsid w:val="00F349ED"/>
    <w:rsid w:val="00F354A0"/>
    <w:rsid w:val="00F356F2"/>
    <w:rsid w:val="00F357F5"/>
    <w:rsid w:val="00F403CD"/>
    <w:rsid w:val="00F408C4"/>
    <w:rsid w:val="00F4106D"/>
    <w:rsid w:val="00F4128C"/>
    <w:rsid w:val="00F41598"/>
    <w:rsid w:val="00F41E93"/>
    <w:rsid w:val="00F420D1"/>
    <w:rsid w:val="00F422B7"/>
    <w:rsid w:val="00F42D3C"/>
    <w:rsid w:val="00F432CB"/>
    <w:rsid w:val="00F4367E"/>
    <w:rsid w:val="00F43E34"/>
    <w:rsid w:val="00F43FE6"/>
    <w:rsid w:val="00F4455C"/>
    <w:rsid w:val="00F45160"/>
    <w:rsid w:val="00F4534D"/>
    <w:rsid w:val="00F45975"/>
    <w:rsid w:val="00F45AE1"/>
    <w:rsid w:val="00F45CBE"/>
    <w:rsid w:val="00F47358"/>
    <w:rsid w:val="00F475AF"/>
    <w:rsid w:val="00F50233"/>
    <w:rsid w:val="00F503A4"/>
    <w:rsid w:val="00F505B0"/>
    <w:rsid w:val="00F50D61"/>
    <w:rsid w:val="00F51F51"/>
    <w:rsid w:val="00F552EB"/>
    <w:rsid w:val="00F56243"/>
    <w:rsid w:val="00F56495"/>
    <w:rsid w:val="00F565EA"/>
    <w:rsid w:val="00F56659"/>
    <w:rsid w:val="00F56C04"/>
    <w:rsid w:val="00F56FE1"/>
    <w:rsid w:val="00F57736"/>
    <w:rsid w:val="00F603DF"/>
    <w:rsid w:val="00F60509"/>
    <w:rsid w:val="00F6054C"/>
    <w:rsid w:val="00F60B70"/>
    <w:rsid w:val="00F60EB2"/>
    <w:rsid w:val="00F62B7B"/>
    <w:rsid w:val="00F62E2D"/>
    <w:rsid w:val="00F63289"/>
    <w:rsid w:val="00F6413B"/>
    <w:rsid w:val="00F64146"/>
    <w:rsid w:val="00F64614"/>
    <w:rsid w:val="00F65174"/>
    <w:rsid w:val="00F65584"/>
    <w:rsid w:val="00F65C17"/>
    <w:rsid w:val="00F66038"/>
    <w:rsid w:val="00F709B3"/>
    <w:rsid w:val="00F70B7B"/>
    <w:rsid w:val="00F713D3"/>
    <w:rsid w:val="00F729BD"/>
    <w:rsid w:val="00F72BDE"/>
    <w:rsid w:val="00F72D2D"/>
    <w:rsid w:val="00F73E50"/>
    <w:rsid w:val="00F75A54"/>
    <w:rsid w:val="00F75B27"/>
    <w:rsid w:val="00F7734D"/>
    <w:rsid w:val="00F8021D"/>
    <w:rsid w:val="00F80221"/>
    <w:rsid w:val="00F806DD"/>
    <w:rsid w:val="00F80EC2"/>
    <w:rsid w:val="00F80F20"/>
    <w:rsid w:val="00F80F49"/>
    <w:rsid w:val="00F8145D"/>
    <w:rsid w:val="00F81525"/>
    <w:rsid w:val="00F81D2D"/>
    <w:rsid w:val="00F82A1B"/>
    <w:rsid w:val="00F8320D"/>
    <w:rsid w:val="00F849CE"/>
    <w:rsid w:val="00F85020"/>
    <w:rsid w:val="00F85791"/>
    <w:rsid w:val="00F86A58"/>
    <w:rsid w:val="00F87168"/>
    <w:rsid w:val="00F871E5"/>
    <w:rsid w:val="00F919B0"/>
    <w:rsid w:val="00F91F44"/>
    <w:rsid w:val="00F931E2"/>
    <w:rsid w:val="00F93A7F"/>
    <w:rsid w:val="00F944DC"/>
    <w:rsid w:val="00F954CA"/>
    <w:rsid w:val="00F954DB"/>
    <w:rsid w:val="00F95932"/>
    <w:rsid w:val="00F95935"/>
    <w:rsid w:val="00F95A35"/>
    <w:rsid w:val="00F95BA8"/>
    <w:rsid w:val="00F960E9"/>
    <w:rsid w:val="00F965B2"/>
    <w:rsid w:val="00F967DA"/>
    <w:rsid w:val="00F968C2"/>
    <w:rsid w:val="00F96A18"/>
    <w:rsid w:val="00F96A2D"/>
    <w:rsid w:val="00F96BAD"/>
    <w:rsid w:val="00F97862"/>
    <w:rsid w:val="00F97E76"/>
    <w:rsid w:val="00FA0545"/>
    <w:rsid w:val="00FA1886"/>
    <w:rsid w:val="00FA1D26"/>
    <w:rsid w:val="00FA4694"/>
    <w:rsid w:val="00FA4DD2"/>
    <w:rsid w:val="00FA65EE"/>
    <w:rsid w:val="00FA68A4"/>
    <w:rsid w:val="00FA6AB2"/>
    <w:rsid w:val="00FA7C96"/>
    <w:rsid w:val="00FB00A5"/>
    <w:rsid w:val="00FB02BA"/>
    <w:rsid w:val="00FB046E"/>
    <w:rsid w:val="00FB056A"/>
    <w:rsid w:val="00FB0C58"/>
    <w:rsid w:val="00FB1229"/>
    <w:rsid w:val="00FB2A71"/>
    <w:rsid w:val="00FB4179"/>
    <w:rsid w:val="00FB426D"/>
    <w:rsid w:val="00FB4DE8"/>
    <w:rsid w:val="00FB4E6F"/>
    <w:rsid w:val="00FB5645"/>
    <w:rsid w:val="00FB57A8"/>
    <w:rsid w:val="00FB5805"/>
    <w:rsid w:val="00FB7660"/>
    <w:rsid w:val="00FC02BC"/>
    <w:rsid w:val="00FC07AF"/>
    <w:rsid w:val="00FC0936"/>
    <w:rsid w:val="00FC11A0"/>
    <w:rsid w:val="00FC1906"/>
    <w:rsid w:val="00FC1A0F"/>
    <w:rsid w:val="00FC20B7"/>
    <w:rsid w:val="00FC379A"/>
    <w:rsid w:val="00FC3A7A"/>
    <w:rsid w:val="00FC429A"/>
    <w:rsid w:val="00FC4520"/>
    <w:rsid w:val="00FC635F"/>
    <w:rsid w:val="00FC771B"/>
    <w:rsid w:val="00FC7BCA"/>
    <w:rsid w:val="00FD0CB5"/>
    <w:rsid w:val="00FD0CB7"/>
    <w:rsid w:val="00FD0D69"/>
    <w:rsid w:val="00FD1A15"/>
    <w:rsid w:val="00FD2C67"/>
    <w:rsid w:val="00FD3088"/>
    <w:rsid w:val="00FD350B"/>
    <w:rsid w:val="00FD4175"/>
    <w:rsid w:val="00FD5FD6"/>
    <w:rsid w:val="00FD64E1"/>
    <w:rsid w:val="00FD71FB"/>
    <w:rsid w:val="00FD73BD"/>
    <w:rsid w:val="00FD77AF"/>
    <w:rsid w:val="00FD7C4F"/>
    <w:rsid w:val="00FE0698"/>
    <w:rsid w:val="00FE0D06"/>
    <w:rsid w:val="00FE15DE"/>
    <w:rsid w:val="00FE175B"/>
    <w:rsid w:val="00FE399B"/>
    <w:rsid w:val="00FE432A"/>
    <w:rsid w:val="00FE5813"/>
    <w:rsid w:val="00FE5A92"/>
    <w:rsid w:val="00FE67BB"/>
    <w:rsid w:val="00FE6998"/>
    <w:rsid w:val="00FE738D"/>
    <w:rsid w:val="00FE74DD"/>
    <w:rsid w:val="00FE7666"/>
    <w:rsid w:val="00FE7779"/>
    <w:rsid w:val="00FF0B1D"/>
    <w:rsid w:val="00FF0BC9"/>
    <w:rsid w:val="00FF136A"/>
    <w:rsid w:val="00FF13D0"/>
    <w:rsid w:val="00FF21F0"/>
    <w:rsid w:val="00FF236D"/>
    <w:rsid w:val="00FF2372"/>
    <w:rsid w:val="00FF28C9"/>
    <w:rsid w:val="00FF3A32"/>
    <w:rsid w:val="00FF4135"/>
    <w:rsid w:val="00FF46AB"/>
    <w:rsid w:val="00FF49C6"/>
    <w:rsid w:val="00FF5C24"/>
    <w:rsid w:val="00FF5D25"/>
    <w:rsid w:val="00FF5FF7"/>
    <w:rsid w:val="00FF6101"/>
    <w:rsid w:val="00FF62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2C094E"/>
  <w15:docId w15:val="{BF2BA726-DB7F-407F-90C6-A73D2742C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8795C"/>
    <w:pPr>
      <w:keepNext/>
      <w:keepLines/>
      <w:numPr>
        <w:numId w:val="17"/>
      </w:numPr>
      <w:spacing w:after="0" w:line="360" w:lineRule="auto"/>
      <w:outlineLvl w:val="0"/>
    </w:pPr>
    <w:rPr>
      <w:rFonts w:ascii="Times New Roman" w:eastAsiaTheme="majorEastAsia" w:hAnsi="Times New Roman" w:cstheme="majorBidi"/>
      <w:b/>
      <w:sz w:val="26"/>
      <w:szCs w:val="32"/>
    </w:rPr>
  </w:style>
  <w:style w:type="paragraph" w:styleId="Heading2">
    <w:name w:val="heading 2"/>
    <w:basedOn w:val="Normal"/>
    <w:next w:val="Normal"/>
    <w:link w:val="Heading2Char"/>
    <w:uiPriority w:val="9"/>
    <w:unhideWhenUsed/>
    <w:qFormat/>
    <w:rsid w:val="0088795C"/>
    <w:pPr>
      <w:keepNext/>
      <w:keepLines/>
      <w:spacing w:after="0" w:line="360" w:lineRule="auto"/>
      <w:outlineLvl w:val="1"/>
    </w:pPr>
    <w:rPr>
      <w:rFonts w:ascii="Times New Roman" w:eastAsiaTheme="majorEastAsia" w:hAnsi="Times New Roman" w:cstheme="majorBidi"/>
      <w:b/>
      <w:sz w:val="26"/>
      <w:szCs w:val="26"/>
    </w:rPr>
  </w:style>
  <w:style w:type="paragraph" w:styleId="Heading3">
    <w:name w:val="heading 3"/>
    <w:basedOn w:val="Normal"/>
    <w:next w:val="Normal"/>
    <w:link w:val="Heading3Char"/>
    <w:uiPriority w:val="9"/>
    <w:unhideWhenUsed/>
    <w:qFormat/>
    <w:rsid w:val="004227A9"/>
    <w:pPr>
      <w:keepNext/>
      <w:keepLines/>
      <w:numPr>
        <w:ilvl w:val="2"/>
        <w:numId w:val="17"/>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4227A9"/>
    <w:pPr>
      <w:keepNext/>
      <w:keepLines/>
      <w:numPr>
        <w:ilvl w:val="3"/>
        <w:numId w:val="17"/>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4227A9"/>
    <w:pPr>
      <w:keepNext/>
      <w:keepLines/>
      <w:numPr>
        <w:ilvl w:val="4"/>
        <w:numId w:val="17"/>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4227A9"/>
    <w:pPr>
      <w:keepNext/>
      <w:keepLines/>
      <w:numPr>
        <w:ilvl w:val="5"/>
        <w:numId w:val="17"/>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4227A9"/>
    <w:pPr>
      <w:keepNext/>
      <w:keepLines/>
      <w:numPr>
        <w:ilvl w:val="6"/>
        <w:numId w:val="17"/>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4227A9"/>
    <w:pPr>
      <w:keepNext/>
      <w:keepLines/>
      <w:numPr>
        <w:ilvl w:val="7"/>
        <w:numId w:val="17"/>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227A9"/>
    <w:pPr>
      <w:keepNext/>
      <w:keepLines/>
      <w:numPr>
        <w:ilvl w:val="8"/>
        <w:numId w:val="1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C05AEA"/>
    <w:pPr>
      <w:ind w:left="720"/>
      <w:contextualSpacing/>
    </w:pPr>
  </w:style>
  <w:style w:type="paragraph" w:styleId="BalloonText">
    <w:name w:val="Balloon Text"/>
    <w:basedOn w:val="Normal"/>
    <w:link w:val="BalloonTextChar"/>
    <w:uiPriority w:val="99"/>
    <w:semiHidden/>
    <w:unhideWhenUsed/>
    <w:rsid w:val="00651CF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51CF9"/>
    <w:rPr>
      <w:rFonts w:ascii="Segoe UI" w:hAnsi="Segoe UI" w:cs="Segoe UI"/>
      <w:sz w:val="18"/>
      <w:szCs w:val="18"/>
    </w:rPr>
  </w:style>
  <w:style w:type="paragraph" w:styleId="Header">
    <w:name w:val="header"/>
    <w:basedOn w:val="Normal"/>
    <w:link w:val="HeaderChar"/>
    <w:uiPriority w:val="99"/>
    <w:unhideWhenUsed/>
    <w:rsid w:val="007228F3"/>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28F3"/>
  </w:style>
  <w:style w:type="paragraph" w:styleId="Footer">
    <w:name w:val="footer"/>
    <w:basedOn w:val="Normal"/>
    <w:link w:val="FooterChar"/>
    <w:uiPriority w:val="99"/>
    <w:unhideWhenUsed/>
    <w:rsid w:val="007228F3"/>
    <w:pPr>
      <w:tabs>
        <w:tab w:val="center" w:pos="4513"/>
        <w:tab w:val="right" w:pos="9026"/>
      </w:tabs>
      <w:spacing w:after="0" w:line="240" w:lineRule="auto"/>
    </w:pPr>
  </w:style>
  <w:style w:type="character" w:customStyle="1" w:styleId="FooterChar">
    <w:name w:val="Footer Char"/>
    <w:basedOn w:val="DefaultParagraphFont"/>
    <w:link w:val="Footer"/>
    <w:uiPriority w:val="99"/>
    <w:rsid w:val="007228F3"/>
  </w:style>
  <w:style w:type="table" w:styleId="TableGrid">
    <w:name w:val="Table Grid"/>
    <w:basedOn w:val="TableNormal"/>
    <w:uiPriority w:val="39"/>
    <w:rsid w:val="00C232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633E6"/>
    <w:pPr>
      <w:autoSpaceDE w:val="0"/>
      <w:autoSpaceDN w:val="0"/>
      <w:adjustRightInd w:val="0"/>
      <w:spacing w:after="0" w:line="240" w:lineRule="auto"/>
    </w:pPr>
    <w:rPr>
      <w:rFonts w:ascii="Arial" w:hAnsi="Arial" w:cs="Arial"/>
      <w:color w:val="000000"/>
      <w:sz w:val="24"/>
      <w:szCs w:val="24"/>
    </w:rPr>
  </w:style>
  <w:style w:type="character" w:customStyle="1" w:styleId="FootnoteTextChar">
    <w:name w:val="Footnote Text Char"/>
    <w:basedOn w:val="DefaultParagraphFont"/>
    <w:link w:val="FootnoteText"/>
    <w:uiPriority w:val="99"/>
    <w:semiHidden/>
    <w:rsid w:val="004175AA"/>
    <w:rPr>
      <w:rFonts w:ascii="Times New Roman" w:hAnsi="Times New Roman"/>
      <w:sz w:val="20"/>
      <w:szCs w:val="20"/>
    </w:rPr>
  </w:style>
  <w:style w:type="paragraph" w:styleId="FootnoteText">
    <w:name w:val="footnote text"/>
    <w:basedOn w:val="Normal"/>
    <w:link w:val="FootnoteTextChar"/>
    <w:uiPriority w:val="99"/>
    <w:semiHidden/>
    <w:unhideWhenUsed/>
    <w:rsid w:val="004175AA"/>
    <w:pPr>
      <w:spacing w:after="0" w:line="240" w:lineRule="auto"/>
      <w:ind w:firstLine="567"/>
      <w:jc w:val="both"/>
    </w:pPr>
    <w:rPr>
      <w:rFonts w:ascii="Times New Roman" w:hAnsi="Times New Roman"/>
      <w:sz w:val="20"/>
      <w:szCs w:val="20"/>
    </w:rPr>
  </w:style>
  <w:style w:type="character" w:styleId="FootnoteReference">
    <w:name w:val="footnote reference"/>
    <w:basedOn w:val="DefaultParagraphFont"/>
    <w:uiPriority w:val="99"/>
    <w:semiHidden/>
    <w:unhideWhenUsed/>
    <w:rsid w:val="009A1173"/>
    <w:rPr>
      <w:vertAlign w:val="superscript"/>
    </w:rPr>
  </w:style>
  <w:style w:type="character" w:styleId="CommentReference">
    <w:name w:val="annotation reference"/>
    <w:basedOn w:val="DefaultParagraphFont"/>
    <w:uiPriority w:val="99"/>
    <w:semiHidden/>
    <w:unhideWhenUsed/>
    <w:rsid w:val="009A1173"/>
    <w:rPr>
      <w:sz w:val="16"/>
      <w:szCs w:val="16"/>
    </w:rPr>
  </w:style>
  <w:style w:type="paragraph" w:styleId="CommentText">
    <w:name w:val="annotation text"/>
    <w:basedOn w:val="Normal"/>
    <w:link w:val="CommentTextChar"/>
    <w:uiPriority w:val="99"/>
    <w:unhideWhenUsed/>
    <w:rsid w:val="009A1173"/>
    <w:pPr>
      <w:spacing w:before="120" w:after="120" w:line="240" w:lineRule="auto"/>
      <w:ind w:firstLine="567"/>
      <w:jc w:val="both"/>
    </w:pPr>
    <w:rPr>
      <w:rFonts w:ascii="Times New Roman" w:hAnsi="Times New Roman"/>
      <w:sz w:val="20"/>
      <w:szCs w:val="20"/>
    </w:rPr>
  </w:style>
  <w:style w:type="character" w:customStyle="1" w:styleId="CommentTextChar">
    <w:name w:val="Comment Text Char"/>
    <w:basedOn w:val="DefaultParagraphFont"/>
    <w:link w:val="CommentText"/>
    <w:uiPriority w:val="99"/>
    <w:rsid w:val="009A117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9A1173"/>
    <w:rPr>
      <w:b/>
      <w:bCs/>
    </w:rPr>
  </w:style>
  <w:style w:type="character" w:customStyle="1" w:styleId="CommentSubjectChar">
    <w:name w:val="Comment Subject Char"/>
    <w:basedOn w:val="CommentTextChar"/>
    <w:link w:val="CommentSubject"/>
    <w:uiPriority w:val="99"/>
    <w:semiHidden/>
    <w:rsid w:val="009A1173"/>
    <w:rPr>
      <w:rFonts w:ascii="Times New Roman" w:hAnsi="Times New Roman"/>
      <w:b/>
      <w:bCs/>
      <w:sz w:val="20"/>
      <w:szCs w:val="20"/>
    </w:rPr>
  </w:style>
  <w:style w:type="paragraph" w:styleId="NormalWeb">
    <w:name w:val="Normal (Web)"/>
    <w:basedOn w:val="Normal"/>
    <w:uiPriority w:val="99"/>
    <w:unhideWhenUsed/>
    <w:rsid w:val="00245540"/>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245540"/>
    <w:rPr>
      <w:color w:val="0563C1" w:themeColor="hyperlink"/>
      <w:u w:val="single"/>
    </w:rPr>
  </w:style>
  <w:style w:type="character" w:styleId="PlaceholderText">
    <w:name w:val="Placeholder Text"/>
    <w:basedOn w:val="DefaultParagraphFont"/>
    <w:uiPriority w:val="99"/>
    <w:semiHidden/>
    <w:rsid w:val="00245540"/>
    <w:rPr>
      <w:color w:val="808080"/>
    </w:rPr>
  </w:style>
  <w:style w:type="paragraph" w:styleId="Revision">
    <w:name w:val="Revision"/>
    <w:hidden/>
    <w:uiPriority w:val="99"/>
    <w:semiHidden/>
    <w:rsid w:val="00245540"/>
    <w:pPr>
      <w:spacing w:after="0" w:line="240" w:lineRule="auto"/>
    </w:pPr>
    <w:rPr>
      <w:rFonts w:ascii="Times New Roman" w:hAnsi="Times New Roman"/>
      <w:sz w:val="26"/>
    </w:rPr>
  </w:style>
  <w:style w:type="character" w:customStyle="1" w:styleId="fontstyle01">
    <w:name w:val="fontstyle01"/>
    <w:basedOn w:val="DefaultParagraphFont"/>
    <w:rsid w:val="00245540"/>
    <w:rPr>
      <w:rFonts w:ascii="STIX-Regular" w:hAnsi="STIX-Regular" w:hint="default"/>
      <w:b w:val="0"/>
      <w:bCs w:val="0"/>
      <w:i w:val="0"/>
      <w:iCs w:val="0"/>
      <w:color w:val="000000"/>
      <w:sz w:val="16"/>
      <w:szCs w:val="16"/>
    </w:rPr>
  </w:style>
  <w:style w:type="character" w:styleId="FollowedHyperlink">
    <w:name w:val="FollowedHyperlink"/>
    <w:basedOn w:val="DefaultParagraphFont"/>
    <w:uiPriority w:val="99"/>
    <w:semiHidden/>
    <w:unhideWhenUsed/>
    <w:rsid w:val="00245540"/>
    <w:rPr>
      <w:color w:val="954F72" w:themeColor="followedHyperlink"/>
      <w:u w:val="single"/>
    </w:rPr>
  </w:style>
  <w:style w:type="paragraph" w:customStyle="1" w:styleId="western">
    <w:name w:val="western"/>
    <w:basedOn w:val="Normal"/>
    <w:rsid w:val="00245540"/>
    <w:pPr>
      <w:spacing w:beforeLines="1" w:after="0" w:line="480" w:lineRule="auto"/>
      <w:ind w:firstLine="709"/>
      <w:jc w:val="both"/>
    </w:pPr>
    <w:rPr>
      <w:rFonts w:ascii="Times" w:eastAsia="Cambria" w:hAnsi="Times" w:cs="Times New Roman"/>
      <w:sz w:val="20"/>
      <w:szCs w:val="20"/>
      <w:lang w:val="es-ES_tradnl" w:eastAsia="es-ES_tradnl"/>
    </w:rPr>
  </w:style>
  <w:style w:type="character" w:customStyle="1" w:styleId="UnresolvedMention1">
    <w:name w:val="Unresolved Mention1"/>
    <w:basedOn w:val="DefaultParagraphFont"/>
    <w:uiPriority w:val="99"/>
    <w:semiHidden/>
    <w:unhideWhenUsed/>
    <w:rsid w:val="00F26ABD"/>
    <w:rPr>
      <w:color w:val="605E5C"/>
      <w:shd w:val="clear" w:color="auto" w:fill="E1DFDD"/>
    </w:rPr>
  </w:style>
  <w:style w:type="paragraph" w:customStyle="1" w:styleId="EndNoteBibliographyTitle">
    <w:name w:val="EndNote Bibliography Title"/>
    <w:basedOn w:val="Normal"/>
    <w:link w:val="EndNoteBibliographyTitleChar"/>
    <w:rsid w:val="005C59EB"/>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5C59EB"/>
    <w:rPr>
      <w:rFonts w:ascii="Calibri" w:hAnsi="Calibri" w:cs="Calibri"/>
      <w:noProof/>
    </w:rPr>
  </w:style>
  <w:style w:type="paragraph" w:customStyle="1" w:styleId="EndNoteBibliography">
    <w:name w:val="EndNote Bibliography"/>
    <w:basedOn w:val="Normal"/>
    <w:link w:val="EndNoteBibliographyChar"/>
    <w:rsid w:val="005C59EB"/>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5C59EB"/>
    <w:rPr>
      <w:rFonts w:ascii="Calibri" w:hAnsi="Calibri" w:cs="Calibri"/>
      <w:noProof/>
    </w:rPr>
  </w:style>
  <w:style w:type="character" w:customStyle="1" w:styleId="Heading1Char">
    <w:name w:val="Heading 1 Char"/>
    <w:basedOn w:val="DefaultParagraphFont"/>
    <w:link w:val="Heading1"/>
    <w:uiPriority w:val="9"/>
    <w:rsid w:val="0088795C"/>
    <w:rPr>
      <w:rFonts w:ascii="Times New Roman" w:eastAsiaTheme="majorEastAsia" w:hAnsi="Times New Roman" w:cstheme="majorBidi"/>
      <w:b/>
      <w:sz w:val="26"/>
      <w:szCs w:val="32"/>
    </w:rPr>
  </w:style>
  <w:style w:type="character" w:customStyle="1" w:styleId="Heading2Char">
    <w:name w:val="Heading 2 Char"/>
    <w:basedOn w:val="DefaultParagraphFont"/>
    <w:link w:val="Heading2"/>
    <w:uiPriority w:val="9"/>
    <w:rsid w:val="0088795C"/>
    <w:rPr>
      <w:rFonts w:ascii="Times New Roman" w:eastAsiaTheme="majorEastAsia" w:hAnsi="Times New Roman" w:cstheme="majorBidi"/>
      <w:b/>
      <w:sz w:val="26"/>
      <w:szCs w:val="26"/>
    </w:rPr>
  </w:style>
  <w:style w:type="numbering" w:customStyle="1" w:styleId="Style3">
    <w:name w:val="Style3"/>
    <w:uiPriority w:val="99"/>
    <w:rsid w:val="007B2F8F"/>
    <w:pPr>
      <w:numPr>
        <w:numId w:val="12"/>
      </w:numPr>
    </w:pPr>
  </w:style>
  <w:style w:type="paragraph" w:customStyle="1" w:styleId="Paragraph">
    <w:name w:val="Paragraph"/>
    <w:basedOn w:val="Normal"/>
    <w:next w:val="Newparagraph"/>
    <w:link w:val="ParagraphChar"/>
    <w:qFormat/>
    <w:rsid w:val="00C72CA7"/>
    <w:pPr>
      <w:widowControl w:val="0"/>
      <w:spacing w:before="240" w:after="0" w:line="480" w:lineRule="auto"/>
    </w:pPr>
    <w:rPr>
      <w:rFonts w:ascii="Times New Roman" w:eastAsia="Times New Roman" w:hAnsi="Times New Roman" w:cs="Times New Roman"/>
      <w:sz w:val="24"/>
      <w:szCs w:val="24"/>
      <w:lang w:val="en-GB" w:eastAsia="en-GB"/>
    </w:rPr>
  </w:style>
  <w:style w:type="paragraph" w:customStyle="1" w:styleId="Newparagraph">
    <w:name w:val="New paragraph"/>
    <w:basedOn w:val="Normal"/>
    <w:qFormat/>
    <w:rsid w:val="00C72CA7"/>
    <w:pPr>
      <w:spacing w:after="0" w:line="480" w:lineRule="auto"/>
      <w:ind w:firstLine="720"/>
    </w:pPr>
    <w:rPr>
      <w:rFonts w:ascii="Times New Roman" w:eastAsia="Times New Roman" w:hAnsi="Times New Roman" w:cs="Times New Roman"/>
      <w:sz w:val="24"/>
      <w:szCs w:val="24"/>
      <w:lang w:val="en-GB" w:eastAsia="en-GB"/>
    </w:rPr>
  </w:style>
  <w:style w:type="character" w:customStyle="1" w:styleId="ParagraphChar">
    <w:name w:val="Paragraph Char"/>
    <w:basedOn w:val="DefaultParagraphFont"/>
    <w:link w:val="Paragraph"/>
    <w:rsid w:val="00F968C2"/>
    <w:rPr>
      <w:rFonts w:ascii="Times New Roman" w:eastAsia="Times New Roman" w:hAnsi="Times New Roman" w:cs="Times New Roman"/>
      <w:sz w:val="24"/>
      <w:szCs w:val="24"/>
      <w:lang w:val="en-GB" w:eastAsia="en-GB"/>
    </w:rPr>
  </w:style>
  <w:style w:type="paragraph" w:customStyle="1" w:styleId="Tabletitle">
    <w:name w:val="Table title"/>
    <w:basedOn w:val="Normal"/>
    <w:next w:val="Normal"/>
    <w:qFormat/>
    <w:rsid w:val="00F968C2"/>
    <w:pPr>
      <w:spacing w:before="240" w:after="0" w:line="360" w:lineRule="auto"/>
    </w:pPr>
    <w:rPr>
      <w:rFonts w:ascii="Times New Roman" w:eastAsia="Times New Roman" w:hAnsi="Times New Roman" w:cs="Times New Roman"/>
      <w:sz w:val="24"/>
      <w:szCs w:val="24"/>
      <w:lang w:eastAsia="en-GB"/>
    </w:rPr>
  </w:style>
  <w:style w:type="character" w:customStyle="1" w:styleId="Heading3Char">
    <w:name w:val="Heading 3 Char"/>
    <w:basedOn w:val="DefaultParagraphFont"/>
    <w:link w:val="Heading3"/>
    <w:uiPriority w:val="9"/>
    <w:rsid w:val="004227A9"/>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4227A9"/>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4227A9"/>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4227A9"/>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4227A9"/>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4227A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4227A9"/>
    <w:rPr>
      <w:rFonts w:asciiTheme="majorHAnsi" w:eastAsiaTheme="majorEastAsia" w:hAnsiTheme="majorHAnsi" w:cstheme="majorBidi"/>
      <w:i/>
      <w:iCs/>
      <w:color w:val="272727" w:themeColor="text1" w:themeTint="D8"/>
      <w:sz w:val="21"/>
      <w:szCs w:val="21"/>
    </w:rPr>
  </w:style>
  <w:style w:type="character" w:customStyle="1" w:styleId="UnresolvedMention2">
    <w:name w:val="Unresolved Mention2"/>
    <w:basedOn w:val="DefaultParagraphFont"/>
    <w:uiPriority w:val="99"/>
    <w:semiHidden/>
    <w:unhideWhenUsed/>
    <w:rsid w:val="00CE4040"/>
    <w:rPr>
      <w:color w:val="605E5C"/>
      <w:shd w:val="clear" w:color="auto" w:fill="E1DFDD"/>
    </w:rPr>
  </w:style>
  <w:style w:type="character" w:styleId="UnresolvedMention">
    <w:name w:val="Unresolved Mention"/>
    <w:basedOn w:val="DefaultParagraphFont"/>
    <w:uiPriority w:val="99"/>
    <w:semiHidden/>
    <w:unhideWhenUsed/>
    <w:rsid w:val="0031121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21206">
      <w:bodyDiv w:val="1"/>
      <w:marLeft w:val="0"/>
      <w:marRight w:val="0"/>
      <w:marTop w:val="0"/>
      <w:marBottom w:val="0"/>
      <w:divBdr>
        <w:top w:val="none" w:sz="0" w:space="0" w:color="auto"/>
        <w:left w:val="none" w:sz="0" w:space="0" w:color="auto"/>
        <w:bottom w:val="none" w:sz="0" w:space="0" w:color="auto"/>
        <w:right w:val="none" w:sz="0" w:space="0" w:color="auto"/>
      </w:divBdr>
      <w:divsChild>
        <w:div w:id="1649897209">
          <w:marLeft w:val="0"/>
          <w:marRight w:val="0"/>
          <w:marTop w:val="0"/>
          <w:marBottom w:val="0"/>
          <w:divBdr>
            <w:top w:val="none" w:sz="0" w:space="0" w:color="auto"/>
            <w:left w:val="none" w:sz="0" w:space="0" w:color="auto"/>
            <w:bottom w:val="none" w:sz="0" w:space="0" w:color="auto"/>
            <w:right w:val="none" w:sz="0" w:space="0" w:color="auto"/>
          </w:divBdr>
          <w:divsChild>
            <w:div w:id="1964263438">
              <w:marLeft w:val="0"/>
              <w:marRight w:val="0"/>
              <w:marTop w:val="0"/>
              <w:marBottom w:val="0"/>
              <w:divBdr>
                <w:top w:val="none" w:sz="0" w:space="0" w:color="auto"/>
                <w:left w:val="none" w:sz="0" w:space="0" w:color="auto"/>
                <w:bottom w:val="none" w:sz="0" w:space="0" w:color="auto"/>
                <w:right w:val="none" w:sz="0" w:space="0" w:color="auto"/>
              </w:divBdr>
              <w:divsChild>
                <w:div w:id="601572743">
                  <w:marLeft w:val="0"/>
                  <w:marRight w:val="0"/>
                  <w:marTop w:val="0"/>
                  <w:marBottom w:val="0"/>
                  <w:divBdr>
                    <w:top w:val="none" w:sz="0" w:space="0" w:color="auto"/>
                    <w:left w:val="none" w:sz="0" w:space="0" w:color="auto"/>
                    <w:bottom w:val="none" w:sz="0" w:space="0" w:color="auto"/>
                    <w:right w:val="none" w:sz="0" w:space="0" w:color="auto"/>
                  </w:divBdr>
                  <w:divsChild>
                    <w:div w:id="157313930">
                      <w:marLeft w:val="0"/>
                      <w:marRight w:val="0"/>
                      <w:marTop w:val="0"/>
                      <w:marBottom w:val="0"/>
                      <w:divBdr>
                        <w:top w:val="none" w:sz="0" w:space="0" w:color="auto"/>
                        <w:left w:val="none" w:sz="0" w:space="0" w:color="auto"/>
                        <w:bottom w:val="none" w:sz="0" w:space="0" w:color="auto"/>
                        <w:right w:val="none" w:sz="0" w:space="0" w:color="auto"/>
                      </w:divBdr>
                      <w:divsChild>
                        <w:div w:id="1559973894">
                          <w:marLeft w:val="0"/>
                          <w:marRight w:val="0"/>
                          <w:marTop w:val="0"/>
                          <w:marBottom w:val="0"/>
                          <w:divBdr>
                            <w:top w:val="none" w:sz="0" w:space="0" w:color="auto"/>
                            <w:left w:val="none" w:sz="0" w:space="0" w:color="auto"/>
                            <w:bottom w:val="none" w:sz="0" w:space="0" w:color="auto"/>
                            <w:right w:val="none" w:sz="0" w:space="0" w:color="auto"/>
                          </w:divBdr>
                          <w:divsChild>
                            <w:div w:id="557744066">
                              <w:marLeft w:val="0"/>
                              <w:marRight w:val="0"/>
                              <w:marTop w:val="0"/>
                              <w:marBottom w:val="0"/>
                              <w:divBdr>
                                <w:top w:val="none" w:sz="0" w:space="0" w:color="auto"/>
                                <w:left w:val="none" w:sz="0" w:space="0" w:color="auto"/>
                                <w:bottom w:val="none" w:sz="0" w:space="0" w:color="auto"/>
                                <w:right w:val="none" w:sz="0" w:space="0" w:color="auto"/>
                              </w:divBdr>
                              <w:divsChild>
                                <w:div w:id="170743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4057538">
      <w:bodyDiv w:val="1"/>
      <w:marLeft w:val="0"/>
      <w:marRight w:val="0"/>
      <w:marTop w:val="0"/>
      <w:marBottom w:val="0"/>
      <w:divBdr>
        <w:top w:val="none" w:sz="0" w:space="0" w:color="auto"/>
        <w:left w:val="none" w:sz="0" w:space="0" w:color="auto"/>
        <w:bottom w:val="none" w:sz="0" w:space="0" w:color="auto"/>
        <w:right w:val="none" w:sz="0" w:space="0" w:color="auto"/>
      </w:divBdr>
      <w:divsChild>
        <w:div w:id="1877959123">
          <w:marLeft w:val="0"/>
          <w:marRight w:val="0"/>
          <w:marTop w:val="0"/>
          <w:marBottom w:val="0"/>
          <w:divBdr>
            <w:top w:val="none" w:sz="0" w:space="0" w:color="auto"/>
            <w:left w:val="none" w:sz="0" w:space="0" w:color="auto"/>
            <w:bottom w:val="none" w:sz="0" w:space="0" w:color="auto"/>
            <w:right w:val="none" w:sz="0" w:space="0" w:color="auto"/>
          </w:divBdr>
          <w:divsChild>
            <w:div w:id="1346398602">
              <w:marLeft w:val="0"/>
              <w:marRight w:val="0"/>
              <w:marTop w:val="0"/>
              <w:marBottom w:val="0"/>
              <w:divBdr>
                <w:top w:val="none" w:sz="0" w:space="0" w:color="auto"/>
                <w:left w:val="none" w:sz="0" w:space="0" w:color="auto"/>
                <w:bottom w:val="none" w:sz="0" w:space="0" w:color="auto"/>
                <w:right w:val="none" w:sz="0" w:space="0" w:color="auto"/>
              </w:divBdr>
              <w:divsChild>
                <w:div w:id="1051808486">
                  <w:marLeft w:val="0"/>
                  <w:marRight w:val="0"/>
                  <w:marTop w:val="0"/>
                  <w:marBottom w:val="0"/>
                  <w:divBdr>
                    <w:top w:val="none" w:sz="0" w:space="0" w:color="auto"/>
                    <w:left w:val="none" w:sz="0" w:space="0" w:color="auto"/>
                    <w:bottom w:val="none" w:sz="0" w:space="0" w:color="auto"/>
                    <w:right w:val="none" w:sz="0" w:space="0" w:color="auto"/>
                  </w:divBdr>
                  <w:divsChild>
                    <w:div w:id="1436369683">
                      <w:marLeft w:val="0"/>
                      <w:marRight w:val="0"/>
                      <w:marTop w:val="0"/>
                      <w:marBottom w:val="0"/>
                      <w:divBdr>
                        <w:top w:val="none" w:sz="0" w:space="0" w:color="auto"/>
                        <w:left w:val="none" w:sz="0" w:space="0" w:color="auto"/>
                        <w:bottom w:val="none" w:sz="0" w:space="0" w:color="auto"/>
                        <w:right w:val="none" w:sz="0" w:space="0" w:color="auto"/>
                      </w:divBdr>
                      <w:divsChild>
                        <w:div w:id="1505391232">
                          <w:marLeft w:val="0"/>
                          <w:marRight w:val="0"/>
                          <w:marTop w:val="0"/>
                          <w:marBottom w:val="0"/>
                          <w:divBdr>
                            <w:top w:val="none" w:sz="0" w:space="0" w:color="auto"/>
                            <w:left w:val="none" w:sz="0" w:space="0" w:color="auto"/>
                            <w:bottom w:val="none" w:sz="0" w:space="0" w:color="auto"/>
                            <w:right w:val="none" w:sz="0" w:space="0" w:color="auto"/>
                          </w:divBdr>
                          <w:divsChild>
                            <w:div w:id="138110098">
                              <w:marLeft w:val="0"/>
                              <w:marRight w:val="0"/>
                              <w:marTop w:val="0"/>
                              <w:marBottom w:val="0"/>
                              <w:divBdr>
                                <w:top w:val="none" w:sz="0" w:space="0" w:color="auto"/>
                                <w:left w:val="none" w:sz="0" w:space="0" w:color="auto"/>
                                <w:bottom w:val="none" w:sz="0" w:space="0" w:color="auto"/>
                                <w:right w:val="none" w:sz="0" w:space="0" w:color="auto"/>
                              </w:divBdr>
                              <w:divsChild>
                                <w:div w:id="1309360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90088940">
      <w:bodyDiv w:val="1"/>
      <w:marLeft w:val="0"/>
      <w:marRight w:val="0"/>
      <w:marTop w:val="0"/>
      <w:marBottom w:val="0"/>
      <w:divBdr>
        <w:top w:val="none" w:sz="0" w:space="0" w:color="auto"/>
        <w:left w:val="none" w:sz="0" w:space="0" w:color="auto"/>
        <w:bottom w:val="none" w:sz="0" w:space="0" w:color="auto"/>
        <w:right w:val="none" w:sz="0" w:space="0" w:color="auto"/>
      </w:divBdr>
      <w:divsChild>
        <w:div w:id="1595823641">
          <w:marLeft w:val="0"/>
          <w:marRight w:val="0"/>
          <w:marTop w:val="0"/>
          <w:marBottom w:val="0"/>
          <w:divBdr>
            <w:top w:val="none" w:sz="0" w:space="0" w:color="auto"/>
            <w:left w:val="none" w:sz="0" w:space="0" w:color="auto"/>
            <w:bottom w:val="none" w:sz="0" w:space="0" w:color="auto"/>
            <w:right w:val="none" w:sz="0" w:space="0" w:color="auto"/>
          </w:divBdr>
          <w:divsChild>
            <w:div w:id="1784766236">
              <w:marLeft w:val="0"/>
              <w:marRight w:val="0"/>
              <w:marTop w:val="0"/>
              <w:marBottom w:val="0"/>
              <w:divBdr>
                <w:top w:val="none" w:sz="0" w:space="0" w:color="auto"/>
                <w:left w:val="none" w:sz="0" w:space="0" w:color="auto"/>
                <w:bottom w:val="none" w:sz="0" w:space="0" w:color="auto"/>
                <w:right w:val="none" w:sz="0" w:space="0" w:color="auto"/>
              </w:divBdr>
              <w:divsChild>
                <w:div w:id="1282886000">
                  <w:marLeft w:val="0"/>
                  <w:marRight w:val="0"/>
                  <w:marTop w:val="0"/>
                  <w:marBottom w:val="0"/>
                  <w:divBdr>
                    <w:top w:val="none" w:sz="0" w:space="0" w:color="auto"/>
                    <w:left w:val="none" w:sz="0" w:space="0" w:color="auto"/>
                    <w:bottom w:val="none" w:sz="0" w:space="0" w:color="auto"/>
                    <w:right w:val="none" w:sz="0" w:space="0" w:color="auto"/>
                  </w:divBdr>
                  <w:divsChild>
                    <w:div w:id="1515412018">
                      <w:marLeft w:val="0"/>
                      <w:marRight w:val="0"/>
                      <w:marTop w:val="0"/>
                      <w:marBottom w:val="0"/>
                      <w:divBdr>
                        <w:top w:val="none" w:sz="0" w:space="0" w:color="auto"/>
                        <w:left w:val="none" w:sz="0" w:space="0" w:color="auto"/>
                        <w:bottom w:val="none" w:sz="0" w:space="0" w:color="auto"/>
                        <w:right w:val="none" w:sz="0" w:space="0" w:color="auto"/>
                      </w:divBdr>
                      <w:divsChild>
                        <w:div w:id="1863861295">
                          <w:marLeft w:val="0"/>
                          <w:marRight w:val="0"/>
                          <w:marTop w:val="0"/>
                          <w:marBottom w:val="0"/>
                          <w:divBdr>
                            <w:top w:val="none" w:sz="0" w:space="0" w:color="auto"/>
                            <w:left w:val="none" w:sz="0" w:space="0" w:color="auto"/>
                            <w:bottom w:val="none" w:sz="0" w:space="0" w:color="auto"/>
                            <w:right w:val="none" w:sz="0" w:space="0" w:color="auto"/>
                          </w:divBdr>
                          <w:divsChild>
                            <w:div w:id="203716499">
                              <w:marLeft w:val="0"/>
                              <w:marRight w:val="0"/>
                              <w:marTop w:val="0"/>
                              <w:marBottom w:val="0"/>
                              <w:divBdr>
                                <w:top w:val="none" w:sz="0" w:space="0" w:color="auto"/>
                                <w:left w:val="none" w:sz="0" w:space="0" w:color="auto"/>
                                <w:bottom w:val="none" w:sz="0" w:space="0" w:color="auto"/>
                                <w:right w:val="none" w:sz="0" w:space="0" w:color="auto"/>
                              </w:divBdr>
                              <w:divsChild>
                                <w:div w:id="1425154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93759893">
      <w:bodyDiv w:val="1"/>
      <w:marLeft w:val="0"/>
      <w:marRight w:val="0"/>
      <w:marTop w:val="0"/>
      <w:marBottom w:val="0"/>
      <w:divBdr>
        <w:top w:val="none" w:sz="0" w:space="0" w:color="auto"/>
        <w:left w:val="none" w:sz="0" w:space="0" w:color="auto"/>
        <w:bottom w:val="none" w:sz="0" w:space="0" w:color="auto"/>
        <w:right w:val="none" w:sz="0" w:space="0" w:color="auto"/>
      </w:divBdr>
      <w:divsChild>
        <w:div w:id="703600388">
          <w:marLeft w:val="0"/>
          <w:marRight w:val="0"/>
          <w:marTop w:val="0"/>
          <w:marBottom w:val="0"/>
          <w:divBdr>
            <w:top w:val="none" w:sz="0" w:space="0" w:color="auto"/>
            <w:left w:val="none" w:sz="0" w:space="0" w:color="auto"/>
            <w:bottom w:val="none" w:sz="0" w:space="0" w:color="auto"/>
            <w:right w:val="none" w:sz="0" w:space="0" w:color="auto"/>
          </w:divBdr>
          <w:divsChild>
            <w:div w:id="681081992">
              <w:marLeft w:val="0"/>
              <w:marRight w:val="0"/>
              <w:marTop w:val="0"/>
              <w:marBottom w:val="0"/>
              <w:divBdr>
                <w:top w:val="none" w:sz="0" w:space="0" w:color="auto"/>
                <w:left w:val="none" w:sz="0" w:space="0" w:color="auto"/>
                <w:bottom w:val="none" w:sz="0" w:space="0" w:color="auto"/>
                <w:right w:val="none" w:sz="0" w:space="0" w:color="auto"/>
              </w:divBdr>
              <w:divsChild>
                <w:div w:id="1470973885">
                  <w:marLeft w:val="0"/>
                  <w:marRight w:val="0"/>
                  <w:marTop w:val="0"/>
                  <w:marBottom w:val="0"/>
                  <w:divBdr>
                    <w:top w:val="none" w:sz="0" w:space="0" w:color="auto"/>
                    <w:left w:val="none" w:sz="0" w:space="0" w:color="auto"/>
                    <w:bottom w:val="none" w:sz="0" w:space="0" w:color="auto"/>
                    <w:right w:val="none" w:sz="0" w:space="0" w:color="auto"/>
                  </w:divBdr>
                  <w:divsChild>
                    <w:div w:id="1786074027">
                      <w:marLeft w:val="0"/>
                      <w:marRight w:val="0"/>
                      <w:marTop w:val="0"/>
                      <w:marBottom w:val="0"/>
                      <w:divBdr>
                        <w:top w:val="none" w:sz="0" w:space="0" w:color="auto"/>
                        <w:left w:val="none" w:sz="0" w:space="0" w:color="auto"/>
                        <w:bottom w:val="none" w:sz="0" w:space="0" w:color="auto"/>
                        <w:right w:val="none" w:sz="0" w:space="0" w:color="auto"/>
                      </w:divBdr>
                      <w:divsChild>
                        <w:div w:id="150870240">
                          <w:marLeft w:val="0"/>
                          <w:marRight w:val="0"/>
                          <w:marTop w:val="0"/>
                          <w:marBottom w:val="0"/>
                          <w:divBdr>
                            <w:top w:val="none" w:sz="0" w:space="0" w:color="auto"/>
                            <w:left w:val="none" w:sz="0" w:space="0" w:color="auto"/>
                            <w:bottom w:val="none" w:sz="0" w:space="0" w:color="auto"/>
                            <w:right w:val="none" w:sz="0" w:space="0" w:color="auto"/>
                          </w:divBdr>
                          <w:divsChild>
                            <w:div w:id="1892382075">
                              <w:marLeft w:val="0"/>
                              <w:marRight w:val="0"/>
                              <w:marTop w:val="0"/>
                              <w:marBottom w:val="0"/>
                              <w:divBdr>
                                <w:top w:val="none" w:sz="0" w:space="0" w:color="auto"/>
                                <w:left w:val="none" w:sz="0" w:space="0" w:color="auto"/>
                                <w:bottom w:val="none" w:sz="0" w:space="0" w:color="auto"/>
                                <w:right w:val="none" w:sz="0" w:space="0" w:color="auto"/>
                              </w:divBdr>
                              <w:divsChild>
                                <w:div w:id="1111584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6126977">
      <w:bodyDiv w:val="1"/>
      <w:marLeft w:val="0"/>
      <w:marRight w:val="0"/>
      <w:marTop w:val="0"/>
      <w:marBottom w:val="0"/>
      <w:divBdr>
        <w:top w:val="none" w:sz="0" w:space="0" w:color="auto"/>
        <w:left w:val="none" w:sz="0" w:space="0" w:color="auto"/>
        <w:bottom w:val="none" w:sz="0" w:space="0" w:color="auto"/>
        <w:right w:val="none" w:sz="0" w:space="0" w:color="auto"/>
      </w:divBdr>
      <w:divsChild>
        <w:div w:id="355546219">
          <w:marLeft w:val="0"/>
          <w:marRight w:val="0"/>
          <w:marTop w:val="0"/>
          <w:marBottom w:val="0"/>
          <w:divBdr>
            <w:top w:val="none" w:sz="0" w:space="0" w:color="auto"/>
            <w:left w:val="none" w:sz="0" w:space="0" w:color="auto"/>
            <w:bottom w:val="none" w:sz="0" w:space="0" w:color="auto"/>
            <w:right w:val="none" w:sz="0" w:space="0" w:color="auto"/>
          </w:divBdr>
          <w:divsChild>
            <w:div w:id="390926261">
              <w:marLeft w:val="0"/>
              <w:marRight w:val="0"/>
              <w:marTop w:val="0"/>
              <w:marBottom w:val="0"/>
              <w:divBdr>
                <w:top w:val="none" w:sz="0" w:space="0" w:color="auto"/>
                <w:left w:val="none" w:sz="0" w:space="0" w:color="auto"/>
                <w:bottom w:val="none" w:sz="0" w:space="0" w:color="auto"/>
                <w:right w:val="none" w:sz="0" w:space="0" w:color="auto"/>
              </w:divBdr>
              <w:divsChild>
                <w:div w:id="369191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208644">
      <w:bodyDiv w:val="1"/>
      <w:marLeft w:val="0"/>
      <w:marRight w:val="0"/>
      <w:marTop w:val="0"/>
      <w:marBottom w:val="0"/>
      <w:divBdr>
        <w:top w:val="none" w:sz="0" w:space="0" w:color="auto"/>
        <w:left w:val="none" w:sz="0" w:space="0" w:color="auto"/>
        <w:bottom w:val="none" w:sz="0" w:space="0" w:color="auto"/>
        <w:right w:val="none" w:sz="0" w:space="0" w:color="auto"/>
      </w:divBdr>
      <w:divsChild>
        <w:div w:id="289089406">
          <w:marLeft w:val="0"/>
          <w:marRight w:val="0"/>
          <w:marTop w:val="0"/>
          <w:marBottom w:val="0"/>
          <w:divBdr>
            <w:top w:val="none" w:sz="0" w:space="0" w:color="auto"/>
            <w:left w:val="none" w:sz="0" w:space="0" w:color="auto"/>
            <w:bottom w:val="none" w:sz="0" w:space="0" w:color="auto"/>
            <w:right w:val="none" w:sz="0" w:space="0" w:color="auto"/>
          </w:divBdr>
          <w:divsChild>
            <w:div w:id="1881672014">
              <w:marLeft w:val="0"/>
              <w:marRight w:val="0"/>
              <w:marTop w:val="0"/>
              <w:marBottom w:val="0"/>
              <w:divBdr>
                <w:top w:val="none" w:sz="0" w:space="0" w:color="auto"/>
                <w:left w:val="none" w:sz="0" w:space="0" w:color="auto"/>
                <w:bottom w:val="none" w:sz="0" w:space="0" w:color="auto"/>
                <w:right w:val="none" w:sz="0" w:space="0" w:color="auto"/>
              </w:divBdr>
              <w:divsChild>
                <w:div w:id="61322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935052">
      <w:bodyDiv w:val="1"/>
      <w:marLeft w:val="0"/>
      <w:marRight w:val="0"/>
      <w:marTop w:val="0"/>
      <w:marBottom w:val="0"/>
      <w:divBdr>
        <w:top w:val="none" w:sz="0" w:space="0" w:color="auto"/>
        <w:left w:val="none" w:sz="0" w:space="0" w:color="auto"/>
        <w:bottom w:val="none" w:sz="0" w:space="0" w:color="auto"/>
        <w:right w:val="none" w:sz="0" w:space="0" w:color="auto"/>
      </w:divBdr>
      <w:divsChild>
        <w:div w:id="1445927378">
          <w:marLeft w:val="0"/>
          <w:marRight w:val="0"/>
          <w:marTop w:val="0"/>
          <w:marBottom w:val="0"/>
          <w:divBdr>
            <w:top w:val="none" w:sz="0" w:space="0" w:color="auto"/>
            <w:left w:val="none" w:sz="0" w:space="0" w:color="auto"/>
            <w:bottom w:val="none" w:sz="0" w:space="0" w:color="auto"/>
            <w:right w:val="none" w:sz="0" w:space="0" w:color="auto"/>
          </w:divBdr>
          <w:divsChild>
            <w:div w:id="1342467672">
              <w:marLeft w:val="0"/>
              <w:marRight w:val="0"/>
              <w:marTop w:val="0"/>
              <w:marBottom w:val="0"/>
              <w:divBdr>
                <w:top w:val="none" w:sz="0" w:space="0" w:color="auto"/>
                <w:left w:val="none" w:sz="0" w:space="0" w:color="auto"/>
                <w:bottom w:val="none" w:sz="0" w:space="0" w:color="auto"/>
                <w:right w:val="none" w:sz="0" w:space="0" w:color="auto"/>
              </w:divBdr>
              <w:divsChild>
                <w:div w:id="33318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531449">
      <w:bodyDiv w:val="1"/>
      <w:marLeft w:val="0"/>
      <w:marRight w:val="0"/>
      <w:marTop w:val="0"/>
      <w:marBottom w:val="0"/>
      <w:divBdr>
        <w:top w:val="none" w:sz="0" w:space="0" w:color="auto"/>
        <w:left w:val="none" w:sz="0" w:space="0" w:color="auto"/>
        <w:bottom w:val="none" w:sz="0" w:space="0" w:color="auto"/>
        <w:right w:val="none" w:sz="0" w:space="0" w:color="auto"/>
      </w:divBdr>
      <w:divsChild>
        <w:div w:id="1994488151">
          <w:marLeft w:val="0"/>
          <w:marRight w:val="0"/>
          <w:marTop w:val="0"/>
          <w:marBottom w:val="0"/>
          <w:divBdr>
            <w:top w:val="none" w:sz="0" w:space="0" w:color="auto"/>
            <w:left w:val="none" w:sz="0" w:space="0" w:color="auto"/>
            <w:bottom w:val="none" w:sz="0" w:space="0" w:color="auto"/>
            <w:right w:val="none" w:sz="0" w:space="0" w:color="auto"/>
          </w:divBdr>
          <w:divsChild>
            <w:div w:id="1773934730">
              <w:marLeft w:val="0"/>
              <w:marRight w:val="0"/>
              <w:marTop w:val="0"/>
              <w:marBottom w:val="0"/>
              <w:divBdr>
                <w:top w:val="none" w:sz="0" w:space="0" w:color="auto"/>
                <w:left w:val="none" w:sz="0" w:space="0" w:color="auto"/>
                <w:bottom w:val="none" w:sz="0" w:space="0" w:color="auto"/>
                <w:right w:val="none" w:sz="0" w:space="0" w:color="auto"/>
              </w:divBdr>
              <w:divsChild>
                <w:div w:id="575016553">
                  <w:marLeft w:val="0"/>
                  <w:marRight w:val="0"/>
                  <w:marTop w:val="0"/>
                  <w:marBottom w:val="0"/>
                  <w:divBdr>
                    <w:top w:val="none" w:sz="0" w:space="0" w:color="auto"/>
                    <w:left w:val="none" w:sz="0" w:space="0" w:color="auto"/>
                    <w:bottom w:val="none" w:sz="0" w:space="0" w:color="auto"/>
                    <w:right w:val="none" w:sz="0" w:space="0" w:color="auto"/>
                  </w:divBdr>
                  <w:divsChild>
                    <w:div w:id="525021398">
                      <w:marLeft w:val="0"/>
                      <w:marRight w:val="0"/>
                      <w:marTop w:val="0"/>
                      <w:marBottom w:val="0"/>
                      <w:divBdr>
                        <w:top w:val="none" w:sz="0" w:space="0" w:color="auto"/>
                        <w:left w:val="none" w:sz="0" w:space="0" w:color="auto"/>
                        <w:bottom w:val="none" w:sz="0" w:space="0" w:color="auto"/>
                        <w:right w:val="none" w:sz="0" w:space="0" w:color="auto"/>
                      </w:divBdr>
                      <w:divsChild>
                        <w:div w:id="1141732401">
                          <w:marLeft w:val="0"/>
                          <w:marRight w:val="0"/>
                          <w:marTop w:val="0"/>
                          <w:marBottom w:val="0"/>
                          <w:divBdr>
                            <w:top w:val="none" w:sz="0" w:space="0" w:color="auto"/>
                            <w:left w:val="none" w:sz="0" w:space="0" w:color="auto"/>
                            <w:bottom w:val="none" w:sz="0" w:space="0" w:color="auto"/>
                            <w:right w:val="none" w:sz="0" w:space="0" w:color="auto"/>
                          </w:divBdr>
                          <w:divsChild>
                            <w:div w:id="285549752">
                              <w:marLeft w:val="0"/>
                              <w:marRight w:val="0"/>
                              <w:marTop w:val="0"/>
                              <w:marBottom w:val="0"/>
                              <w:divBdr>
                                <w:top w:val="none" w:sz="0" w:space="0" w:color="auto"/>
                                <w:left w:val="none" w:sz="0" w:space="0" w:color="auto"/>
                                <w:bottom w:val="none" w:sz="0" w:space="0" w:color="auto"/>
                                <w:right w:val="none" w:sz="0" w:space="0" w:color="auto"/>
                              </w:divBdr>
                              <w:divsChild>
                                <w:div w:id="142206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5045524">
      <w:bodyDiv w:val="1"/>
      <w:marLeft w:val="0"/>
      <w:marRight w:val="0"/>
      <w:marTop w:val="0"/>
      <w:marBottom w:val="0"/>
      <w:divBdr>
        <w:top w:val="none" w:sz="0" w:space="0" w:color="auto"/>
        <w:left w:val="none" w:sz="0" w:space="0" w:color="auto"/>
        <w:bottom w:val="none" w:sz="0" w:space="0" w:color="auto"/>
        <w:right w:val="none" w:sz="0" w:space="0" w:color="auto"/>
      </w:divBdr>
      <w:divsChild>
        <w:div w:id="1631470381">
          <w:marLeft w:val="0"/>
          <w:marRight w:val="0"/>
          <w:marTop w:val="0"/>
          <w:marBottom w:val="0"/>
          <w:divBdr>
            <w:top w:val="none" w:sz="0" w:space="0" w:color="auto"/>
            <w:left w:val="none" w:sz="0" w:space="0" w:color="auto"/>
            <w:bottom w:val="none" w:sz="0" w:space="0" w:color="auto"/>
            <w:right w:val="none" w:sz="0" w:space="0" w:color="auto"/>
          </w:divBdr>
          <w:divsChild>
            <w:div w:id="208809516">
              <w:marLeft w:val="0"/>
              <w:marRight w:val="0"/>
              <w:marTop w:val="0"/>
              <w:marBottom w:val="0"/>
              <w:divBdr>
                <w:top w:val="none" w:sz="0" w:space="0" w:color="auto"/>
                <w:left w:val="none" w:sz="0" w:space="0" w:color="auto"/>
                <w:bottom w:val="none" w:sz="0" w:space="0" w:color="auto"/>
                <w:right w:val="none" w:sz="0" w:space="0" w:color="auto"/>
              </w:divBdr>
              <w:divsChild>
                <w:div w:id="173214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264923">
      <w:bodyDiv w:val="1"/>
      <w:marLeft w:val="0"/>
      <w:marRight w:val="0"/>
      <w:marTop w:val="0"/>
      <w:marBottom w:val="0"/>
      <w:divBdr>
        <w:top w:val="none" w:sz="0" w:space="0" w:color="auto"/>
        <w:left w:val="none" w:sz="0" w:space="0" w:color="auto"/>
        <w:bottom w:val="none" w:sz="0" w:space="0" w:color="auto"/>
        <w:right w:val="none" w:sz="0" w:space="0" w:color="auto"/>
      </w:divBdr>
      <w:divsChild>
        <w:div w:id="935333456">
          <w:marLeft w:val="0"/>
          <w:marRight w:val="0"/>
          <w:marTop w:val="0"/>
          <w:marBottom w:val="0"/>
          <w:divBdr>
            <w:top w:val="none" w:sz="0" w:space="0" w:color="auto"/>
            <w:left w:val="none" w:sz="0" w:space="0" w:color="auto"/>
            <w:bottom w:val="none" w:sz="0" w:space="0" w:color="auto"/>
            <w:right w:val="none" w:sz="0" w:space="0" w:color="auto"/>
          </w:divBdr>
          <w:divsChild>
            <w:div w:id="1248418670">
              <w:marLeft w:val="0"/>
              <w:marRight w:val="0"/>
              <w:marTop w:val="0"/>
              <w:marBottom w:val="0"/>
              <w:divBdr>
                <w:top w:val="none" w:sz="0" w:space="0" w:color="auto"/>
                <w:left w:val="none" w:sz="0" w:space="0" w:color="auto"/>
                <w:bottom w:val="none" w:sz="0" w:space="0" w:color="auto"/>
                <w:right w:val="none" w:sz="0" w:space="0" w:color="auto"/>
              </w:divBdr>
              <w:divsChild>
                <w:div w:id="943267587">
                  <w:marLeft w:val="0"/>
                  <w:marRight w:val="0"/>
                  <w:marTop w:val="0"/>
                  <w:marBottom w:val="0"/>
                  <w:divBdr>
                    <w:top w:val="none" w:sz="0" w:space="0" w:color="auto"/>
                    <w:left w:val="none" w:sz="0" w:space="0" w:color="auto"/>
                    <w:bottom w:val="none" w:sz="0" w:space="0" w:color="auto"/>
                    <w:right w:val="none" w:sz="0" w:space="0" w:color="auto"/>
                  </w:divBdr>
                  <w:divsChild>
                    <w:div w:id="802695846">
                      <w:marLeft w:val="0"/>
                      <w:marRight w:val="0"/>
                      <w:marTop w:val="0"/>
                      <w:marBottom w:val="0"/>
                      <w:divBdr>
                        <w:top w:val="none" w:sz="0" w:space="0" w:color="auto"/>
                        <w:left w:val="none" w:sz="0" w:space="0" w:color="auto"/>
                        <w:bottom w:val="none" w:sz="0" w:space="0" w:color="auto"/>
                        <w:right w:val="none" w:sz="0" w:space="0" w:color="auto"/>
                      </w:divBdr>
                      <w:divsChild>
                        <w:div w:id="1454641588">
                          <w:marLeft w:val="0"/>
                          <w:marRight w:val="0"/>
                          <w:marTop w:val="0"/>
                          <w:marBottom w:val="0"/>
                          <w:divBdr>
                            <w:top w:val="none" w:sz="0" w:space="0" w:color="auto"/>
                            <w:left w:val="none" w:sz="0" w:space="0" w:color="auto"/>
                            <w:bottom w:val="none" w:sz="0" w:space="0" w:color="auto"/>
                            <w:right w:val="none" w:sz="0" w:space="0" w:color="auto"/>
                          </w:divBdr>
                          <w:divsChild>
                            <w:div w:id="718212703">
                              <w:marLeft w:val="0"/>
                              <w:marRight w:val="0"/>
                              <w:marTop w:val="0"/>
                              <w:marBottom w:val="0"/>
                              <w:divBdr>
                                <w:top w:val="none" w:sz="0" w:space="0" w:color="auto"/>
                                <w:left w:val="none" w:sz="0" w:space="0" w:color="auto"/>
                                <w:bottom w:val="none" w:sz="0" w:space="0" w:color="auto"/>
                                <w:right w:val="none" w:sz="0" w:space="0" w:color="auto"/>
                              </w:divBdr>
                              <w:divsChild>
                                <w:div w:id="191130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7371571">
      <w:bodyDiv w:val="1"/>
      <w:marLeft w:val="0"/>
      <w:marRight w:val="0"/>
      <w:marTop w:val="0"/>
      <w:marBottom w:val="0"/>
      <w:divBdr>
        <w:top w:val="none" w:sz="0" w:space="0" w:color="auto"/>
        <w:left w:val="none" w:sz="0" w:space="0" w:color="auto"/>
        <w:bottom w:val="none" w:sz="0" w:space="0" w:color="auto"/>
        <w:right w:val="none" w:sz="0" w:space="0" w:color="auto"/>
      </w:divBdr>
      <w:divsChild>
        <w:div w:id="1048993843">
          <w:marLeft w:val="0"/>
          <w:marRight w:val="0"/>
          <w:marTop w:val="0"/>
          <w:marBottom w:val="0"/>
          <w:divBdr>
            <w:top w:val="none" w:sz="0" w:space="0" w:color="auto"/>
            <w:left w:val="none" w:sz="0" w:space="0" w:color="auto"/>
            <w:bottom w:val="none" w:sz="0" w:space="0" w:color="auto"/>
            <w:right w:val="none" w:sz="0" w:space="0" w:color="auto"/>
          </w:divBdr>
          <w:divsChild>
            <w:div w:id="642006545">
              <w:marLeft w:val="0"/>
              <w:marRight w:val="0"/>
              <w:marTop w:val="0"/>
              <w:marBottom w:val="0"/>
              <w:divBdr>
                <w:top w:val="none" w:sz="0" w:space="0" w:color="auto"/>
                <w:left w:val="none" w:sz="0" w:space="0" w:color="auto"/>
                <w:bottom w:val="none" w:sz="0" w:space="0" w:color="auto"/>
                <w:right w:val="none" w:sz="0" w:space="0" w:color="auto"/>
              </w:divBdr>
              <w:divsChild>
                <w:div w:id="5329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7831173">
      <w:bodyDiv w:val="1"/>
      <w:marLeft w:val="0"/>
      <w:marRight w:val="0"/>
      <w:marTop w:val="0"/>
      <w:marBottom w:val="0"/>
      <w:divBdr>
        <w:top w:val="none" w:sz="0" w:space="0" w:color="auto"/>
        <w:left w:val="none" w:sz="0" w:space="0" w:color="auto"/>
        <w:bottom w:val="none" w:sz="0" w:space="0" w:color="auto"/>
        <w:right w:val="none" w:sz="0" w:space="0" w:color="auto"/>
      </w:divBdr>
      <w:divsChild>
        <w:div w:id="2060744426">
          <w:marLeft w:val="0"/>
          <w:marRight w:val="0"/>
          <w:marTop w:val="0"/>
          <w:marBottom w:val="0"/>
          <w:divBdr>
            <w:top w:val="none" w:sz="0" w:space="0" w:color="auto"/>
            <w:left w:val="none" w:sz="0" w:space="0" w:color="auto"/>
            <w:bottom w:val="none" w:sz="0" w:space="0" w:color="auto"/>
            <w:right w:val="none" w:sz="0" w:space="0" w:color="auto"/>
          </w:divBdr>
          <w:divsChild>
            <w:div w:id="932595563">
              <w:marLeft w:val="0"/>
              <w:marRight w:val="0"/>
              <w:marTop w:val="0"/>
              <w:marBottom w:val="0"/>
              <w:divBdr>
                <w:top w:val="none" w:sz="0" w:space="0" w:color="auto"/>
                <w:left w:val="none" w:sz="0" w:space="0" w:color="auto"/>
                <w:bottom w:val="none" w:sz="0" w:space="0" w:color="auto"/>
                <w:right w:val="none" w:sz="0" w:space="0" w:color="auto"/>
              </w:divBdr>
              <w:divsChild>
                <w:div w:id="28222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1103680">
      <w:bodyDiv w:val="1"/>
      <w:marLeft w:val="0"/>
      <w:marRight w:val="0"/>
      <w:marTop w:val="0"/>
      <w:marBottom w:val="0"/>
      <w:divBdr>
        <w:top w:val="none" w:sz="0" w:space="0" w:color="auto"/>
        <w:left w:val="none" w:sz="0" w:space="0" w:color="auto"/>
        <w:bottom w:val="none" w:sz="0" w:space="0" w:color="auto"/>
        <w:right w:val="none" w:sz="0" w:space="0" w:color="auto"/>
      </w:divBdr>
      <w:divsChild>
        <w:div w:id="1828400556">
          <w:marLeft w:val="0"/>
          <w:marRight w:val="0"/>
          <w:marTop w:val="0"/>
          <w:marBottom w:val="0"/>
          <w:divBdr>
            <w:top w:val="none" w:sz="0" w:space="0" w:color="auto"/>
            <w:left w:val="none" w:sz="0" w:space="0" w:color="auto"/>
            <w:bottom w:val="none" w:sz="0" w:space="0" w:color="auto"/>
            <w:right w:val="none" w:sz="0" w:space="0" w:color="auto"/>
          </w:divBdr>
          <w:divsChild>
            <w:div w:id="1965192947">
              <w:marLeft w:val="0"/>
              <w:marRight w:val="0"/>
              <w:marTop w:val="0"/>
              <w:marBottom w:val="0"/>
              <w:divBdr>
                <w:top w:val="none" w:sz="0" w:space="0" w:color="auto"/>
                <w:left w:val="none" w:sz="0" w:space="0" w:color="auto"/>
                <w:bottom w:val="none" w:sz="0" w:space="0" w:color="auto"/>
                <w:right w:val="none" w:sz="0" w:space="0" w:color="auto"/>
              </w:divBdr>
              <w:divsChild>
                <w:div w:id="22545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725498">
      <w:bodyDiv w:val="1"/>
      <w:marLeft w:val="0"/>
      <w:marRight w:val="0"/>
      <w:marTop w:val="0"/>
      <w:marBottom w:val="0"/>
      <w:divBdr>
        <w:top w:val="none" w:sz="0" w:space="0" w:color="auto"/>
        <w:left w:val="none" w:sz="0" w:space="0" w:color="auto"/>
        <w:bottom w:val="none" w:sz="0" w:space="0" w:color="auto"/>
        <w:right w:val="none" w:sz="0" w:space="0" w:color="auto"/>
      </w:divBdr>
      <w:divsChild>
        <w:div w:id="2111929641">
          <w:marLeft w:val="0"/>
          <w:marRight w:val="0"/>
          <w:marTop w:val="0"/>
          <w:marBottom w:val="0"/>
          <w:divBdr>
            <w:top w:val="none" w:sz="0" w:space="0" w:color="auto"/>
            <w:left w:val="none" w:sz="0" w:space="0" w:color="auto"/>
            <w:bottom w:val="none" w:sz="0" w:space="0" w:color="auto"/>
            <w:right w:val="none" w:sz="0" w:space="0" w:color="auto"/>
          </w:divBdr>
          <w:divsChild>
            <w:div w:id="325060298">
              <w:marLeft w:val="0"/>
              <w:marRight w:val="0"/>
              <w:marTop w:val="0"/>
              <w:marBottom w:val="0"/>
              <w:divBdr>
                <w:top w:val="none" w:sz="0" w:space="0" w:color="auto"/>
                <w:left w:val="none" w:sz="0" w:space="0" w:color="auto"/>
                <w:bottom w:val="none" w:sz="0" w:space="0" w:color="auto"/>
                <w:right w:val="none" w:sz="0" w:space="0" w:color="auto"/>
              </w:divBdr>
              <w:divsChild>
                <w:div w:id="135418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4180248">
      <w:bodyDiv w:val="1"/>
      <w:marLeft w:val="0"/>
      <w:marRight w:val="0"/>
      <w:marTop w:val="0"/>
      <w:marBottom w:val="0"/>
      <w:divBdr>
        <w:top w:val="none" w:sz="0" w:space="0" w:color="auto"/>
        <w:left w:val="none" w:sz="0" w:space="0" w:color="auto"/>
        <w:bottom w:val="none" w:sz="0" w:space="0" w:color="auto"/>
        <w:right w:val="none" w:sz="0" w:space="0" w:color="auto"/>
      </w:divBdr>
      <w:divsChild>
        <w:div w:id="321349146">
          <w:marLeft w:val="0"/>
          <w:marRight w:val="0"/>
          <w:marTop w:val="0"/>
          <w:marBottom w:val="0"/>
          <w:divBdr>
            <w:top w:val="none" w:sz="0" w:space="0" w:color="auto"/>
            <w:left w:val="none" w:sz="0" w:space="0" w:color="auto"/>
            <w:bottom w:val="none" w:sz="0" w:space="0" w:color="auto"/>
            <w:right w:val="none" w:sz="0" w:space="0" w:color="auto"/>
          </w:divBdr>
          <w:divsChild>
            <w:div w:id="1635793694">
              <w:marLeft w:val="0"/>
              <w:marRight w:val="0"/>
              <w:marTop w:val="0"/>
              <w:marBottom w:val="0"/>
              <w:divBdr>
                <w:top w:val="none" w:sz="0" w:space="0" w:color="auto"/>
                <w:left w:val="none" w:sz="0" w:space="0" w:color="auto"/>
                <w:bottom w:val="none" w:sz="0" w:space="0" w:color="auto"/>
                <w:right w:val="none" w:sz="0" w:space="0" w:color="auto"/>
              </w:divBdr>
              <w:divsChild>
                <w:div w:id="168447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8936751">
      <w:bodyDiv w:val="1"/>
      <w:marLeft w:val="0"/>
      <w:marRight w:val="0"/>
      <w:marTop w:val="0"/>
      <w:marBottom w:val="0"/>
      <w:divBdr>
        <w:top w:val="none" w:sz="0" w:space="0" w:color="auto"/>
        <w:left w:val="none" w:sz="0" w:space="0" w:color="auto"/>
        <w:bottom w:val="none" w:sz="0" w:space="0" w:color="auto"/>
        <w:right w:val="none" w:sz="0" w:space="0" w:color="auto"/>
      </w:divBdr>
      <w:divsChild>
        <w:div w:id="812334933">
          <w:marLeft w:val="0"/>
          <w:marRight w:val="0"/>
          <w:marTop w:val="0"/>
          <w:marBottom w:val="0"/>
          <w:divBdr>
            <w:top w:val="none" w:sz="0" w:space="0" w:color="auto"/>
            <w:left w:val="none" w:sz="0" w:space="0" w:color="auto"/>
            <w:bottom w:val="none" w:sz="0" w:space="0" w:color="auto"/>
            <w:right w:val="none" w:sz="0" w:space="0" w:color="auto"/>
          </w:divBdr>
          <w:divsChild>
            <w:div w:id="1976449980">
              <w:marLeft w:val="0"/>
              <w:marRight w:val="0"/>
              <w:marTop w:val="0"/>
              <w:marBottom w:val="0"/>
              <w:divBdr>
                <w:top w:val="none" w:sz="0" w:space="0" w:color="auto"/>
                <w:left w:val="none" w:sz="0" w:space="0" w:color="auto"/>
                <w:bottom w:val="none" w:sz="0" w:space="0" w:color="auto"/>
                <w:right w:val="none" w:sz="0" w:space="0" w:color="auto"/>
              </w:divBdr>
              <w:divsChild>
                <w:div w:id="614169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0526884">
      <w:bodyDiv w:val="1"/>
      <w:marLeft w:val="0"/>
      <w:marRight w:val="0"/>
      <w:marTop w:val="0"/>
      <w:marBottom w:val="0"/>
      <w:divBdr>
        <w:top w:val="none" w:sz="0" w:space="0" w:color="auto"/>
        <w:left w:val="none" w:sz="0" w:space="0" w:color="auto"/>
        <w:bottom w:val="none" w:sz="0" w:space="0" w:color="auto"/>
        <w:right w:val="none" w:sz="0" w:space="0" w:color="auto"/>
      </w:divBdr>
      <w:divsChild>
        <w:div w:id="1175000237">
          <w:marLeft w:val="0"/>
          <w:marRight w:val="0"/>
          <w:marTop w:val="0"/>
          <w:marBottom w:val="0"/>
          <w:divBdr>
            <w:top w:val="none" w:sz="0" w:space="0" w:color="auto"/>
            <w:left w:val="none" w:sz="0" w:space="0" w:color="auto"/>
            <w:bottom w:val="none" w:sz="0" w:space="0" w:color="auto"/>
            <w:right w:val="none" w:sz="0" w:space="0" w:color="auto"/>
          </w:divBdr>
          <w:divsChild>
            <w:div w:id="954822565">
              <w:marLeft w:val="0"/>
              <w:marRight w:val="0"/>
              <w:marTop w:val="0"/>
              <w:marBottom w:val="0"/>
              <w:divBdr>
                <w:top w:val="none" w:sz="0" w:space="0" w:color="auto"/>
                <w:left w:val="none" w:sz="0" w:space="0" w:color="auto"/>
                <w:bottom w:val="none" w:sz="0" w:space="0" w:color="auto"/>
                <w:right w:val="none" w:sz="0" w:space="0" w:color="auto"/>
              </w:divBdr>
              <w:divsChild>
                <w:div w:id="1609190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352489">
      <w:bodyDiv w:val="1"/>
      <w:marLeft w:val="0"/>
      <w:marRight w:val="0"/>
      <w:marTop w:val="0"/>
      <w:marBottom w:val="0"/>
      <w:divBdr>
        <w:top w:val="none" w:sz="0" w:space="0" w:color="auto"/>
        <w:left w:val="none" w:sz="0" w:space="0" w:color="auto"/>
        <w:bottom w:val="none" w:sz="0" w:space="0" w:color="auto"/>
        <w:right w:val="none" w:sz="0" w:space="0" w:color="auto"/>
      </w:divBdr>
      <w:divsChild>
        <w:div w:id="1584222221">
          <w:marLeft w:val="0"/>
          <w:marRight w:val="0"/>
          <w:marTop w:val="0"/>
          <w:marBottom w:val="0"/>
          <w:divBdr>
            <w:top w:val="none" w:sz="0" w:space="0" w:color="auto"/>
            <w:left w:val="none" w:sz="0" w:space="0" w:color="auto"/>
            <w:bottom w:val="none" w:sz="0" w:space="0" w:color="auto"/>
            <w:right w:val="none" w:sz="0" w:space="0" w:color="auto"/>
          </w:divBdr>
          <w:divsChild>
            <w:div w:id="1395353369">
              <w:marLeft w:val="0"/>
              <w:marRight w:val="0"/>
              <w:marTop w:val="0"/>
              <w:marBottom w:val="0"/>
              <w:divBdr>
                <w:top w:val="none" w:sz="0" w:space="0" w:color="auto"/>
                <w:left w:val="none" w:sz="0" w:space="0" w:color="auto"/>
                <w:bottom w:val="none" w:sz="0" w:space="0" w:color="auto"/>
                <w:right w:val="none" w:sz="0" w:space="0" w:color="auto"/>
              </w:divBdr>
              <w:divsChild>
                <w:div w:id="1379626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6563689">
      <w:bodyDiv w:val="1"/>
      <w:marLeft w:val="0"/>
      <w:marRight w:val="0"/>
      <w:marTop w:val="0"/>
      <w:marBottom w:val="0"/>
      <w:divBdr>
        <w:top w:val="none" w:sz="0" w:space="0" w:color="auto"/>
        <w:left w:val="none" w:sz="0" w:space="0" w:color="auto"/>
        <w:bottom w:val="none" w:sz="0" w:space="0" w:color="auto"/>
        <w:right w:val="none" w:sz="0" w:space="0" w:color="auto"/>
      </w:divBdr>
      <w:divsChild>
        <w:div w:id="729377084">
          <w:marLeft w:val="0"/>
          <w:marRight w:val="0"/>
          <w:marTop w:val="0"/>
          <w:marBottom w:val="0"/>
          <w:divBdr>
            <w:top w:val="none" w:sz="0" w:space="0" w:color="auto"/>
            <w:left w:val="none" w:sz="0" w:space="0" w:color="auto"/>
            <w:bottom w:val="none" w:sz="0" w:space="0" w:color="auto"/>
            <w:right w:val="none" w:sz="0" w:space="0" w:color="auto"/>
          </w:divBdr>
          <w:divsChild>
            <w:div w:id="1516311197">
              <w:marLeft w:val="0"/>
              <w:marRight w:val="0"/>
              <w:marTop w:val="0"/>
              <w:marBottom w:val="0"/>
              <w:divBdr>
                <w:top w:val="none" w:sz="0" w:space="0" w:color="auto"/>
                <w:left w:val="none" w:sz="0" w:space="0" w:color="auto"/>
                <w:bottom w:val="none" w:sz="0" w:space="0" w:color="auto"/>
                <w:right w:val="none" w:sz="0" w:space="0" w:color="auto"/>
              </w:divBdr>
              <w:divsChild>
                <w:div w:id="1135685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4770069">
      <w:bodyDiv w:val="1"/>
      <w:marLeft w:val="0"/>
      <w:marRight w:val="0"/>
      <w:marTop w:val="0"/>
      <w:marBottom w:val="0"/>
      <w:divBdr>
        <w:top w:val="none" w:sz="0" w:space="0" w:color="auto"/>
        <w:left w:val="none" w:sz="0" w:space="0" w:color="auto"/>
        <w:bottom w:val="none" w:sz="0" w:space="0" w:color="auto"/>
        <w:right w:val="none" w:sz="0" w:space="0" w:color="auto"/>
      </w:divBdr>
      <w:divsChild>
        <w:div w:id="1087463265">
          <w:marLeft w:val="0"/>
          <w:marRight w:val="0"/>
          <w:marTop w:val="0"/>
          <w:marBottom w:val="0"/>
          <w:divBdr>
            <w:top w:val="none" w:sz="0" w:space="0" w:color="auto"/>
            <w:left w:val="none" w:sz="0" w:space="0" w:color="auto"/>
            <w:bottom w:val="none" w:sz="0" w:space="0" w:color="auto"/>
            <w:right w:val="none" w:sz="0" w:space="0" w:color="auto"/>
          </w:divBdr>
          <w:divsChild>
            <w:div w:id="1846048955">
              <w:marLeft w:val="0"/>
              <w:marRight w:val="0"/>
              <w:marTop w:val="0"/>
              <w:marBottom w:val="0"/>
              <w:divBdr>
                <w:top w:val="none" w:sz="0" w:space="0" w:color="auto"/>
                <w:left w:val="none" w:sz="0" w:space="0" w:color="auto"/>
                <w:bottom w:val="none" w:sz="0" w:space="0" w:color="auto"/>
                <w:right w:val="none" w:sz="0" w:space="0" w:color="auto"/>
              </w:divBdr>
              <w:divsChild>
                <w:div w:id="1753769383">
                  <w:marLeft w:val="0"/>
                  <w:marRight w:val="0"/>
                  <w:marTop w:val="0"/>
                  <w:marBottom w:val="0"/>
                  <w:divBdr>
                    <w:top w:val="none" w:sz="0" w:space="0" w:color="auto"/>
                    <w:left w:val="none" w:sz="0" w:space="0" w:color="auto"/>
                    <w:bottom w:val="none" w:sz="0" w:space="0" w:color="auto"/>
                    <w:right w:val="none" w:sz="0" w:space="0" w:color="auto"/>
                  </w:divBdr>
                  <w:divsChild>
                    <w:div w:id="709652370">
                      <w:marLeft w:val="0"/>
                      <w:marRight w:val="0"/>
                      <w:marTop w:val="0"/>
                      <w:marBottom w:val="0"/>
                      <w:divBdr>
                        <w:top w:val="none" w:sz="0" w:space="0" w:color="auto"/>
                        <w:left w:val="none" w:sz="0" w:space="0" w:color="auto"/>
                        <w:bottom w:val="none" w:sz="0" w:space="0" w:color="auto"/>
                        <w:right w:val="none" w:sz="0" w:space="0" w:color="auto"/>
                      </w:divBdr>
                      <w:divsChild>
                        <w:div w:id="1833178905">
                          <w:marLeft w:val="0"/>
                          <w:marRight w:val="0"/>
                          <w:marTop w:val="0"/>
                          <w:marBottom w:val="0"/>
                          <w:divBdr>
                            <w:top w:val="none" w:sz="0" w:space="0" w:color="auto"/>
                            <w:left w:val="none" w:sz="0" w:space="0" w:color="auto"/>
                            <w:bottom w:val="none" w:sz="0" w:space="0" w:color="auto"/>
                            <w:right w:val="none" w:sz="0" w:space="0" w:color="auto"/>
                          </w:divBdr>
                          <w:divsChild>
                            <w:div w:id="804549042">
                              <w:marLeft w:val="0"/>
                              <w:marRight w:val="0"/>
                              <w:marTop w:val="0"/>
                              <w:marBottom w:val="0"/>
                              <w:divBdr>
                                <w:top w:val="none" w:sz="0" w:space="0" w:color="auto"/>
                                <w:left w:val="none" w:sz="0" w:space="0" w:color="auto"/>
                                <w:bottom w:val="none" w:sz="0" w:space="0" w:color="auto"/>
                                <w:right w:val="none" w:sz="0" w:space="0" w:color="auto"/>
                              </w:divBdr>
                              <w:divsChild>
                                <w:div w:id="720791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3633223">
      <w:bodyDiv w:val="1"/>
      <w:marLeft w:val="0"/>
      <w:marRight w:val="0"/>
      <w:marTop w:val="0"/>
      <w:marBottom w:val="0"/>
      <w:divBdr>
        <w:top w:val="none" w:sz="0" w:space="0" w:color="auto"/>
        <w:left w:val="none" w:sz="0" w:space="0" w:color="auto"/>
        <w:bottom w:val="none" w:sz="0" w:space="0" w:color="auto"/>
        <w:right w:val="none" w:sz="0" w:space="0" w:color="auto"/>
      </w:divBdr>
      <w:divsChild>
        <w:div w:id="1202940957">
          <w:marLeft w:val="0"/>
          <w:marRight w:val="0"/>
          <w:marTop w:val="0"/>
          <w:marBottom w:val="0"/>
          <w:divBdr>
            <w:top w:val="none" w:sz="0" w:space="0" w:color="auto"/>
            <w:left w:val="none" w:sz="0" w:space="0" w:color="auto"/>
            <w:bottom w:val="none" w:sz="0" w:space="0" w:color="auto"/>
            <w:right w:val="none" w:sz="0" w:space="0" w:color="auto"/>
          </w:divBdr>
          <w:divsChild>
            <w:div w:id="202134255">
              <w:marLeft w:val="0"/>
              <w:marRight w:val="0"/>
              <w:marTop w:val="0"/>
              <w:marBottom w:val="0"/>
              <w:divBdr>
                <w:top w:val="none" w:sz="0" w:space="0" w:color="auto"/>
                <w:left w:val="none" w:sz="0" w:space="0" w:color="auto"/>
                <w:bottom w:val="none" w:sz="0" w:space="0" w:color="auto"/>
                <w:right w:val="none" w:sz="0" w:space="0" w:color="auto"/>
              </w:divBdr>
              <w:divsChild>
                <w:div w:id="710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7899239">
      <w:bodyDiv w:val="1"/>
      <w:marLeft w:val="0"/>
      <w:marRight w:val="0"/>
      <w:marTop w:val="0"/>
      <w:marBottom w:val="0"/>
      <w:divBdr>
        <w:top w:val="none" w:sz="0" w:space="0" w:color="auto"/>
        <w:left w:val="none" w:sz="0" w:space="0" w:color="auto"/>
        <w:bottom w:val="none" w:sz="0" w:space="0" w:color="auto"/>
        <w:right w:val="none" w:sz="0" w:space="0" w:color="auto"/>
      </w:divBdr>
      <w:divsChild>
        <w:div w:id="1995840192">
          <w:marLeft w:val="0"/>
          <w:marRight w:val="0"/>
          <w:marTop w:val="0"/>
          <w:marBottom w:val="0"/>
          <w:divBdr>
            <w:top w:val="none" w:sz="0" w:space="0" w:color="auto"/>
            <w:left w:val="none" w:sz="0" w:space="0" w:color="auto"/>
            <w:bottom w:val="none" w:sz="0" w:space="0" w:color="auto"/>
            <w:right w:val="none" w:sz="0" w:space="0" w:color="auto"/>
          </w:divBdr>
          <w:divsChild>
            <w:div w:id="451168518">
              <w:marLeft w:val="0"/>
              <w:marRight w:val="0"/>
              <w:marTop w:val="0"/>
              <w:marBottom w:val="0"/>
              <w:divBdr>
                <w:top w:val="none" w:sz="0" w:space="0" w:color="auto"/>
                <w:left w:val="none" w:sz="0" w:space="0" w:color="auto"/>
                <w:bottom w:val="none" w:sz="0" w:space="0" w:color="auto"/>
                <w:right w:val="none" w:sz="0" w:space="0" w:color="auto"/>
              </w:divBdr>
              <w:divsChild>
                <w:div w:id="1724986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2964949">
      <w:bodyDiv w:val="1"/>
      <w:marLeft w:val="0"/>
      <w:marRight w:val="0"/>
      <w:marTop w:val="0"/>
      <w:marBottom w:val="0"/>
      <w:divBdr>
        <w:top w:val="none" w:sz="0" w:space="0" w:color="auto"/>
        <w:left w:val="none" w:sz="0" w:space="0" w:color="auto"/>
        <w:bottom w:val="none" w:sz="0" w:space="0" w:color="auto"/>
        <w:right w:val="none" w:sz="0" w:space="0" w:color="auto"/>
      </w:divBdr>
      <w:divsChild>
        <w:div w:id="487283049">
          <w:marLeft w:val="0"/>
          <w:marRight w:val="0"/>
          <w:marTop w:val="0"/>
          <w:marBottom w:val="0"/>
          <w:divBdr>
            <w:top w:val="none" w:sz="0" w:space="0" w:color="auto"/>
            <w:left w:val="none" w:sz="0" w:space="0" w:color="auto"/>
            <w:bottom w:val="none" w:sz="0" w:space="0" w:color="auto"/>
            <w:right w:val="none" w:sz="0" w:space="0" w:color="auto"/>
          </w:divBdr>
          <w:divsChild>
            <w:div w:id="1880194054">
              <w:marLeft w:val="0"/>
              <w:marRight w:val="0"/>
              <w:marTop w:val="0"/>
              <w:marBottom w:val="0"/>
              <w:divBdr>
                <w:top w:val="none" w:sz="0" w:space="0" w:color="auto"/>
                <w:left w:val="none" w:sz="0" w:space="0" w:color="auto"/>
                <w:bottom w:val="none" w:sz="0" w:space="0" w:color="auto"/>
                <w:right w:val="none" w:sz="0" w:space="0" w:color="auto"/>
              </w:divBdr>
              <w:divsChild>
                <w:div w:id="344214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3771666">
      <w:bodyDiv w:val="1"/>
      <w:marLeft w:val="0"/>
      <w:marRight w:val="0"/>
      <w:marTop w:val="0"/>
      <w:marBottom w:val="0"/>
      <w:divBdr>
        <w:top w:val="none" w:sz="0" w:space="0" w:color="auto"/>
        <w:left w:val="none" w:sz="0" w:space="0" w:color="auto"/>
        <w:bottom w:val="none" w:sz="0" w:space="0" w:color="auto"/>
        <w:right w:val="none" w:sz="0" w:space="0" w:color="auto"/>
      </w:divBdr>
      <w:divsChild>
        <w:div w:id="1904178112">
          <w:marLeft w:val="0"/>
          <w:marRight w:val="0"/>
          <w:marTop w:val="0"/>
          <w:marBottom w:val="0"/>
          <w:divBdr>
            <w:top w:val="none" w:sz="0" w:space="0" w:color="auto"/>
            <w:left w:val="none" w:sz="0" w:space="0" w:color="auto"/>
            <w:bottom w:val="none" w:sz="0" w:space="0" w:color="auto"/>
            <w:right w:val="none" w:sz="0" w:space="0" w:color="auto"/>
          </w:divBdr>
          <w:divsChild>
            <w:div w:id="1314479961">
              <w:marLeft w:val="0"/>
              <w:marRight w:val="0"/>
              <w:marTop w:val="0"/>
              <w:marBottom w:val="0"/>
              <w:divBdr>
                <w:top w:val="none" w:sz="0" w:space="0" w:color="auto"/>
                <w:left w:val="none" w:sz="0" w:space="0" w:color="auto"/>
                <w:bottom w:val="none" w:sz="0" w:space="0" w:color="auto"/>
                <w:right w:val="none" w:sz="0" w:space="0" w:color="auto"/>
              </w:divBdr>
              <w:divsChild>
                <w:div w:id="610630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630233">
      <w:bodyDiv w:val="1"/>
      <w:marLeft w:val="0"/>
      <w:marRight w:val="0"/>
      <w:marTop w:val="0"/>
      <w:marBottom w:val="0"/>
      <w:divBdr>
        <w:top w:val="none" w:sz="0" w:space="0" w:color="auto"/>
        <w:left w:val="none" w:sz="0" w:space="0" w:color="auto"/>
        <w:bottom w:val="none" w:sz="0" w:space="0" w:color="auto"/>
        <w:right w:val="none" w:sz="0" w:space="0" w:color="auto"/>
      </w:divBdr>
      <w:divsChild>
        <w:div w:id="206649366">
          <w:marLeft w:val="0"/>
          <w:marRight w:val="0"/>
          <w:marTop w:val="0"/>
          <w:marBottom w:val="0"/>
          <w:divBdr>
            <w:top w:val="none" w:sz="0" w:space="0" w:color="auto"/>
            <w:left w:val="none" w:sz="0" w:space="0" w:color="auto"/>
            <w:bottom w:val="none" w:sz="0" w:space="0" w:color="auto"/>
            <w:right w:val="none" w:sz="0" w:space="0" w:color="auto"/>
          </w:divBdr>
          <w:divsChild>
            <w:div w:id="606548826">
              <w:marLeft w:val="0"/>
              <w:marRight w:val="0"/>
              <w:marTop w:val="0"/>
              <w:marBottom w:val="0"/>
              <w:divBdr>
                <w:top w:val="none" w:sz="0" w:space="0" w:color="auto"/>
                <w:left w:val="none" w:sz="0" w:space="0" w:color="auto"/>
                <w:bottom w:val="none" w:sz="0" w:space="0" w:color="auto"/>
                <w:right w:val="none" w:sz="0" w:space="0" w:color="auto"/>
              </w:divBdr>
              <w:divsChild>
                <w:div w:id="2008703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6360006">
      <w:bodyDiv w:val="1"/>
      <w:marLeft w:val="0"/>
      <w:marRight w:val="0"/>
      <w:marTop w:val="0"/>
      <w:marBottom w:val="0"/>
      <w:divBdr>
        <w:top w:val="none" w:sz="0" w:space="0" w:color="auto"/>
        <w:left w:val="none" w:sz="0" w:space="0" w:color="auto"/>
        <w:bottom w:val="none" w:sz="0" w:space="0" w:color="auto"/>
        <w:right w:val="none" w:sz="0" w:space="0" w:color="auto"/>
      </w:divBdr>
      <w:divsChild>
        <w:div w:id="372851942">
          <w:marLeft w:val="0"/>
          <w:marRight w:val="0"/>
          <w:marTop w:val="0"/>
          <w:marBottom w:val="0"/>
          <w:divBdr>
            <w:top w:val="none" w:sz="0" w:space="0" w:color="auto"/>
            <w:left w:val="none" w:sz="0" w:space="0" w:color="auto"/>
            <w:bottom w:val="none" w:sz="0" w:space="0" w:color="auto"/>
            <w:right w:val="none" w:sz="0" w:space="0" w:color="auto"/>
          </w:divBdr>
          <w:divsChild>
            <w:div w:id="123669028">
              <w:marLeft w:val="0"/>
              <w:marRight w:val="0"/>
              <w:marTop w:val="0"/>
              <w:marBottom w:val="0"/>
              <w:divBdr>
                <w:top w:val="none" w:sz="0" w:space="0" w:color="auto"/>
                <w:left w:val="none" w:sz="0" w:space="0" w:color="auto"/>
                <w:bottom w:val="none" w:sz="0" w:space="0" w:color="auto"/>
                <w:right w:val="none" w:sz="0" w:space="0" w:color="auto"/>
              </w:divBdr>
              <w:divsChild>
                <w:div w:id="787045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3050218">
      <w:bodyDiv w:val="1"/>
      <w:marLeft w:val="0"/>
      <w:marRight w:val="0"/>
      <w:marTop w:val="0"/>
      <w:marBottom w:val="0"/>
      <w:divBdr>
        <w:top w:val="none" w:sz="0" w:space="0" w:color="auto"/>
        <w:left w:val="none" w:sz="0" w:space="0" w:color="auto"/>
        <w:bottom w:val="none" w:sz="0" w:space="0" w:color="auto"/>
        <w:right w:val="none" w:sz="0" w:space="0" w:color="auto"/>
      </w:divBdr>
      <w:divsChild>
        <w:div w:id="1915700748">
          <w:marLeft w:val="0"/>
          <w:marRight w:val="0"/>
          <w:marTop w:val="0"/>
          <w:marBottom w:val="0"/>
          <w:divBdr>
            <w:top w:val="none" w:sz="0" w:space="0" w:color="auto"/>
            <w:left w:val="none" w:sz="0" w:space="0" w:color="auto"/>
            <w:bottom w:val="none" w:sz="0" w:space="0" w:color="auto"/>
            <w:right w:val="none" w:sz="0" w:space="0" w:color="auto"/>
          </w:divBdr>
          <w:divsChild>
            <w:div w:id="1698121029">
              <w:marLeft w:val="0"/>
              <w:marRight w:val="0"/>
              <w:marTop w:val="0"/>
              <w:marBottom w:val="0"/>
              <w:divBdr>
                <w:top w:val="none" w:sz="0" w:space="0" w:color="auto"/>
                <w:left w:val="none" w:sz="0" w:space="0" w:color="auto"/>
                <w:bottom w:val="none" w:sz="0" w:space="0" w:color="auto"/>
                <w:right w:val="none" w:sz="0" w:space="0" w:color="auto"/>
              </w:divBdr>
              <w:divsChild>
                <w:div w:id="1214535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073654">
      <w:bodyDiv w:val="1"/>
      <w:marLeft w:val="0"/>
      <w:marRight w:val="0"/>
      <w:marTop w:val="0"/>
      <w:marBottom w:val="0"/>
      <w:divBdr>
        <w:top w:val="none" w:sz="0" w:space="0" w:color="auto"/>
        <w:left w:val="none" w:sz="0" w:space="0" w:color="auto"/>
        <w:bottom w:val="none" w:sz="0" w:space="0" w:color="auto"/>
        <w:right w:val="none" w:sz="0" w:space="0" w:color="auto"/>
      </w:divBdr>
      <w:divsChild>
        <w:div w:id="1917470774">
          <w:marLeft w:val="0"/>
          <w:marRight w:val="0"/>
          <w:marTop w:val="0"/>
          <w:marBottom w:val="0"/>
          <w:divBdr>
            <w:top w:val="none" w:sz="0" w:space="0" w:color="auto"/>
            <w:left w:val="none" w:sz="0" w:space="0" w:color="auto"/>
            <w:bottom w:val="none" w:sz="0" w:space="0" w:color="auto"/>
            <w:right w:val="none" w:sz="0" w:space="0" w:color="auto"/>
          </w:divBdr>
          <w:divsChild>
            <w:div w:id="524947180">
              <w:marLeft w:val="0"/>
              <w:marRight w:val="0"/>
              <w:marTop w:val="0"/>
              <w:marBottom w:val="0"/>
              <w:divBdr>
                <w:top w:val="none" w:sz="0" w:space="0" w:color="auto"/>
                <w:left w:val="none" w:sz="0" w:space="0" w:color="auto"/>
                <w:bottom w:val="none" w:sz="0" w:space="0" w:color="auto"/>
                <w:right w:val="none" w:sz="0" w:space="0" w:color="auto"/>
              </w:divBdr>
              <w:divsChild>
                <w:div w:id="1441267806">
                  <w:marLeft w:val="0"/>
                  <w:marRight w:val="0"/>
                  <w:marTop w:val="0"/>
                  <w:marBottom w:val="0"/>
                  <w:divBdr>
                    <w:top w:val="none" w:sz="0" w:space="0" w:color="auto"/>
                    <w:left w:val="none" w:sz="0" w:space="0" w:color="auto"/>
                    <w:bottom w:val="none" w:sz="0" w:space="0" w:color="auto"/>
                    <w:right w:val="none" w:sz="0" w:space="0" w:color="auto"/>
                  </w:divBdr>
                  <w:divsChild>
                    <w:div w:id="1441610284">
                      <w:marLeft w:val="0"/>
                      <w:marRight w:val="0"/>
                      <w:marTop w:val="0"/>
                      <w:marBottom w:val="0"/>
                      <w:divBdr>
                        <w:top w:val="none" w:sz="0" w:space="0" w:color="auto"/>
                        <w:left w:val="none" w:sz="0" w:space="0" w:color="auto"/>
                        <w:bottom w:val="none" w:sz="0" w:space="0" w:color="auto"/>
                        <w:right w:val="none" w:sz="0" w:space="0" w:color="auto"/>
                      </w:divBdr>
                      <w:divsChild>
                        <w:div w:id="1387535728">
                          <w:marLeft w:val="0"/>
                          <w:marRight w:val="0"/>
                          <w:marTop w:val="0"/>
                          <w:marBottom w:val="0"/>
                          <w:divBdr>
                            <w:top w:val="none" w:sz="0" w:space="0" w:color="auto"/>
                            <w:left w:val="none" w:sz="0" w:space="0" w:color="auto"/>
                            <w:bottom w:val="none" w:sz="0" w:space="0" w:color="auto"/>
                            <w:right w:val="none" w:sz="0" w:space="0" w:color="auto"/>
                          </w:divBdr>
                          <w:divsChild>
                            <w:div w:id="1882091807">
                              <w:marLeft w:val="0"/>
                              <w:marRight w:val="0"/>
                              <w:marTop w:val="0"/>
                              <w:marBottom w:val="0"/>
                              <w:divBdr>
                                <w:top w:val="none" w:sz="0" w:space="0" w:color="auto"/>
                                <w:left w:val="none" w:sz="0" w:space="0" w:color="auto"/>
                                <w:bottom w:val="none" w:sz="0" w:space="0" w:color="auto"/>
                                <w:right w:val="none" w:sz="0" w:space="0" w:color="auto"/>
                              </w:divBdr>
                              <w:divsChild>
                                <w:div w:id="2049640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8193980">
      <w:bodyDiv w:val="1"/>
      <w:marLeft w:val="0"/>
      <w:marRight w:val="0"/>
      <w:marTop w:val="0"/>
      <w:marBottom w:val="0"/>
      <w:divBdr>
        <w:top w:val="none" w:sz="0" w:space="0" w:color="auto"/>
        <w:left w:val="none" w:sz="0" w:space="0" w:color="auto"/>
        <w:bottom w:val="none" w:sz="0" w:space="0" w:color="auto"/>
        <w:right w:val="none" w:sz="0" w:space="0" w:color="auto"/>
      </w:divBdr>
      <w:divsChild>
        <w:div w:id="1840541526">
          <w:marLeft w:val="0"/>
          <w:marRight w:val="0"/>
          <w:marTop w:val="0"/>
          <w:marBottom w:val="0"/>
          <w:divBdr>
            <w:top w:val="none" w:sz="0" w:space="0" w:color="auto"/>
            <w:left w:val="none" w:sz="0" w:space="0" w:color="auto"/>
            <w:bottom w:val="none" w:sz="0" w:space="0" w:color="auto"/>
            <w:right w:val="none" w:sz="0" w:space="0" w:color="auto"/>
          </w:divBdr>
          <w:divsChild>
            <w:div w:id="221330983">
              <w:marLeft w:val="0"/>
              <w:marRight w:val="0"/>
              <w:marTop w:val="0"/>
              <w:marBottom w:val="0"/>
              <w:divBdr>
                <w:top w:val="none" w:sz="0" w:space="0" w:color="auto"/>
                <w:left w:val="none" w:sz="0" w:space="0" w:color="auto"/>
                <w:bottom w:val="none" w:sz="0" w:space="0" w:color="auto"/>
                <w:right w:val="none" w:sz="0" w:space="0" w:color="auto"/>
              </w:divBdr>
              <w:divsChild>
                <w:div w:id="673529137">
                  <w:marLeft w:val="0"/>
                  <w:marRight w:val="0"/>
                  <w:marTop w:val="0"/>
                  <w:marBottom w:val="0"/>
                  <w:divBdr>
                    <w:top w:val="none" w:sz="0" w:space="0" w:color="auto"/>
                    <w:left w:val="none" w:sz="0" w:space="0" w:color="auto"/>
                    <w:bottom w:val="none" w:sz="0" w:space="0" w:color="auto"/>
                    <w:right w:val="none" w:sz="0" w:space="0" w:color="auto"/>
                  </w:divBdr>
                  <w:divsChild>
                    <w:div w:id="199896772">
                      <w:marLeft w:val="0"/>
                      <w:marRight w:val="0"/>
                      <w:marTop w:val="0"/>
                      <w:marBottom w:val="0"/>
                      <w:divBdr>
                        <w:top w:val="none" w:sz="0" w:space="0" w:color="auto"/>
                        <w:left w:val="none" w:sz="0" w:space="0" w:color="auto"/>
                        <w:bottom w:val="none" w:sz="0" w:space="0" w:color="auto"/>
                        <w:right w:val="none" w:sz="0" w:space="0" w:color="auto"/>
                      </w:divBdr>
                      <w:divsChild>
                        <w:div w:id="1590235875">
                          <w:marLeft w:val="0"/>
                          <w:marRight w:val="0"/>
                          <w:marTop w:val="0"/>
                          <w:marBottom w:val="0"/>
                          <w:divBdr>
                            <w:top w:val="none" w:sz="0" w:space="0" w:color="auto"/>
                            <w:left w:val="none" w:sz="0" w:space="0" w:color="auto"/>
                            <w:bottom w:val="none" w:sz="0" w:space="0" w:color="auto"/>
                            <w:right w:val="none" w:sz="0" w:space="0" w:color="auto"/>
                          </w:divBdr>
                          <w:divsChild>
                            <w:div w:id="1465922840">
                              <w:marLeft w:val="0"/>
                              <w:marRight w:val="0"/>
                              <w:marTop w:val="0"/>
                              <w:marBottom w:val="0"/>
                              <w:divBdr>
                                <w:top w:val="none" w:sz="0" w:space="0" w:color="auto"/>
                                <w:left w:val="none" w:sz="0" w:space="0" w:color="auto"/>
                                <w:bottom w:val="none" w:sz="0" w:space="0" w:color="auto"/>
                                <w:right w:val="none" w:sz="0" w:space="0" w:color="auto"/>
                              </w:divBdr>
                              <w:divsChild>
                                <w:div w:id="130889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2853188">
      <w:bodyDiv w:val="1"/>
      <w:marLeft w:val="0"/>
      <w:marRight w:val="0"/>
      <w:marTop w:val="0"/>
      <w:marBottom w:val="0"/>
      <w:divBdr>
        <w:top w:val="none" w:sz="0" w:space="0" w:color="auto"/>
        <w:left w:val="none" w:sz="0" w:space="0" w:color="auto"/>
        <w:bottom w:val="none" w:sz="0" w:space="0" w:color="auto"/>
        <w:right w:val="none" w:sz="0" w:space="0" w:color="auto"/>
      </w:divBdr>
      <w:divsChild>
        <w:div w:id="506556696">
          <w:marLeft w:val="547"/>
          <w:marRight w:val="0"/>
          <w:marTop w:val="180"/>
          <w:marBottom w:val="180"/>
          <w:divBdr>
            <w:top w:val="none" w:sz="0" w:space="0" w:color="auto"/>
            <w:left w:val="none" w:sz="0" w:space="0" w:color="auto"/>
            <w:bottom w:val="none" w:sz="0" w:space="0" w:color="auto"/>
            <w:right w:val="none" w:sz="0" w:space="0" w:color="auto"/>
          </w:divBdr>
        </w:div>
      </w:divsChild>
    </w:div>
    <w:div w:id="1397969202">
      <w:bodyDiv w:val="1"/>
      <w:marLeft w:val="0"/>
      <w:marRight w:val="0"/>
      <w:marTop w:val="0"/>
      <w:marBottom w:val="0"/>
      <w:divBdr>
        <w:top w:val="none" w:sz="0" w:space="0" w:color="auto"/>
        <w:left w:val="none" w:sz="0" w:space="0" w:color="auto"/>
        <w:bottom w:val="none" w:sz="0" w:space="0" w:color="auto"/>
        <w:right w:val="none" w:sz="0" w:space="0" w:color="auto"/>
      </w:divBdr>
      <w:divsChild>
        <w:div w:id="298414797">
          <w:marLeft w:val="0"/>
          <w:marRight w:val="0"/>
          <w:marTop w:val="0"/>
          <w:marBottom w:val="0"/>
          <w:divBdr>
            <w:top w:val="none" w:sz="0" w:space="0" w:color="auto"/>
            <w:left w:val="none" w:sz="0" w:space="0" w:color="auto"/>
            <w:bottom w:val="none" w:sz="0" w:space="0" w:color="auto"/>
            <w:right w:val="none" w:sz="0" w:space="0" w:color="auto"/>
          </w:divBdr>
          <w:divsChild>
            <w:div w:id="1545601875">
              <w:marLeft w:val="0"/>
              <w:marRight w:val="0"/>
              <w:marTop w:val="0"/>
              <w:marBottom w:val="0"/>
              <w:divBdr>
                <w:top w:val="none" w:sz="0" w:space="0" w:color="auto"/>
                <w:left w:val="none" w:sz="0" w:space="0" w:color="auto"/>
                <w:bottom w:val="none" w:sz="0" w:space="0" w:color="auto"/>
                <w:right w:val="none" w:sz="0" w:space="0" w:color="auto"/>
              </w:divBdr>
              <w:divsChild>
                <w:div w:id="937370158">
                  <w:marLeft w:val="0"/>
                  <w:marRight w:val="0"/>
                  <w:marTop w:val="0"/>
                  <w:marBottom w:val="0"/>
                  <w:divBdr>
                    <w:top w:val="none" w:sz="0" w:space="0" w:color="auto"/>
                    <w:left w:val="none" w:sz="0" w:space="0" w:color="auto"/>
                    <w:bottom w:val="none" w:sz="0" w:space="0" w:color="auto"/>
                    <w:right w:val="none" w:sz="0" w:space="0" w:color="auto"/>
                  </w:divBdr>
                  <w:divsChild>
                    <w:div w:id="1509254900">
                      <w:marLeft w:val="0"/>
                      <w:marRight w:val="0"/>
                      <w:marTop w:val="0"/>
                      <w:marBottom w:val="0"/>
                      <w:divBdr>
                        <w:top w:val="none" w:sz="0" w:space="0" w:color="auto"/>
                        <w:left w:val="none" w:sz="0" w:space="0" w:color="auto"/>
                        <w:bottom w:val="none" w:sz="0" w:space="0" w:color="auto"/>
                        <w:right w:val="none" w:sz="0" w:space="0" w:color="auto"/>
                      </w:divBdr>
                      <w:divsChild>
                        <w:div w:id="1660889887">
                          <w:marLeft w:val="0"/>
                          <w:marRight w:val="0"/>
                          <w:marTop w:val="0"/>
                          <w:marBottom w:val="0"/>
                          <w:divBdr>
                            <w:top w:val="none" w:sz="0" w:space="0" w:color="auto"/>
                            <w:left w:val="none" w:sz="0" w:space="0" w:color="auto"/>
                            <w:bottom w:val="none" w:sz="0" w:space="0" w:color="auto"/>
                            <w:right w:val="none" w:sz="0" w:space="0" w:color="auto"/>
                          </w:divBdr>
                          <w:divsChild>
                            <w:div w:id="1517424600">
                              <w:marLeft w:val="0"/>
                              <w:marRight w:val="0"/>
                              <w:marTop w:val="0"/>
                              <w:marBottom w:val="0"/>
                              <w:divBdr>
                                <w:top w:val="none" w:sz="0" w:space="0" w:color="auto"/>
                                <w:left w:val="none" w:sz="0" w:space="0" w:color="auto"/>
                                <w:bottom w:val="none" w:sz="0" w:space="0" w:color="auto"/>
                                <w:right w:val="none" w:sz="0" w:space="0" w:color="auto"/>
                              </w:divBdr>
                              <w:divsChild>
                                <w:div w:id="76095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07921197">
      <w:bodyDiv w:val="1"/>
      <w:marLeft w:val="0"/>
      <w:marRight w:val="0"/>
      <w:marTop w:val="0"/>
      <w:marBottom w:val="0"/>
      <w:divBdr>
        <w:top w:val="none" w:sz="0" w:space="0" w:color="auto"/>
        <w:left w:val="none" w:sz="0" w:space="0" w:color="auto"/>
        <w:bottom w:val="none" w:sz="0" w:space="0" w:color="auto"/>
        <w:right w:val="none" w:sz="0" w:space="0" w:color="auto"/>
      </w:divBdr>
      <w:divsChild>
        <w:div w:id="1701781175">
          <w:marLeft w:val="0"/>
          <w:marRight w:val="0"/>
          <w:marTop w:val="0"/>
          <w:marBottom w:val="0"/>
          <w:divBdr>
            <w:top w:val="none" w:sz="0" w:space="0" w:color="auto"/>
            <w:left w:val="none" w:sz="0" w:space="0" w:color="auto"/>
            <w:bottom w:val="none" w:sz="0" w:space="0" w:color="auto"/>
            <w:right w:val="none" w:sz="0" w:space="0" w:color="auto"/>
          </w:divBdr>
          <w:divsChild>
            <w:div w:id="2110159416">
              <w:marLeft w:val="0"/>
              <w:marRight w:val="0"/>
              <w:marTop w:val="0"/>
              <w:marBottom w:val="0"/>
              <w:divBdr>
                <w:top w:val="none" w:sz="0" w:space="0" w:color="auto"/>
                <w:left w:val="none" w:sz="0" w:space="0" w:color="auto"/>
                <w:bottom w:val="none" w:sz="0" w:space="0" w:color="auto"/>
                <w:right w:val="none" w:sz="0" w:space="0" w:color="auto"/>
              </w:divBdr>
              <w:divsChild>
                <w:div w:id="459538882">
                  <w:marLeft w:val="0"/>
                  <w:marRight w:val="0"/>
                  <w:marTop w:val="0"/>
                  <w:marBottom w:val="0"/>
                  <w:divBdr>
                    <w:top w:val="none" w:sz="0" w:space="0" w:color="auto"/>
                    <w:left w:val="none" w:sz="0" w:space="0" w:color="auto"/>
                    <w:bottom w:val="none" w:sz="0" w:space="0" w:color="auto"/>
                    <w:right w:val="none" w:sz="0" w:space="0" w:color="auto"/>
                  </w:divBdr>
                  <w:divsChild>
                    <w:div w:id="985469997">
                      <w:marLeft w:val="0"/>
                      <w:marRight w:val="0"/>
                      <w:marTop w:val="0"/>
                      <w:marBottom w:val="0"/>
                      <w:divBdr>
                        <w:top w:val="none" w:sz="0" w:space="0" w:color="auto"/>
                        <w:left w:val="none" w:sz="0" w:space="0" w:color="auto"/>
                        <w:bottom w:val="none" w:sz="0" w:space="0" w:color="auto"/>
                        <w:right w:val="none" w:sz="0" w:space="0" w:color="auto"/>
                      </w:divBdr>
                      <w:divsChild>
                        <w:div w:id="1376850340">
                          <w:marLeft w:val="0"/>
                          <w:marRight w:val="0"/>
                          <w:marTop w:val="0"/>
                          <w:marBottom w:val="0"/>
                          <w:divBdr>
                            <w:top w:val="none" w:sz="0" w:space="0" w:color="auto"/>
                            <w:left w:val="none" w:sz="0" w:space="0" w:color="auto"/>
                            <w:bottom w:val="none" w:sz="0" w:space="0" w:color="auto"/>
                            <w:right w:val="none" w:sz="0" w:space="0" w:color="auto"/>
                          </w:divBdr>
                          <w:divsChild>
                            <w:div w:id="1537695049">
                              <w:marLeft w:val="0"/>
                              <w:marRight w:val="0"/>
                              <w:marTop w:val="0"/>
                              <w:marBottom w:val="0"/>
                              <w:divBdr>
                                <w:top w:val="none" w:sz="0" w:space="0" w:color="auto"/>
                                <w:left w:val="none" w:sz="0" w:space="0" w:color="auto"/>
                                <w:bottom w:val="none" w:sz="0" w:space="0" w:color="auto"/>
                                <w:right w:val="none" w:sz="0" w:space="0" w:color="auto"/>
                              </w:divBdr>
                              <w:divsChild>
                                <w:div w:id="136324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3424125">
      <w:bodyDiv w:val="1"/>
      <w:marLeft w:val="0"/>
      <w:marRight w:val="0"/>
      <w:marTop w:val="0"/>
      <w:marBottom w:val="0"/>
      <w:divBdr>
        <w:top w:val="none" w:sz="0" w:space="0" w:color="auto"/>
        <w:left w:val="none" w:sz="0" w:space="0" w:color="auto"/>
        <w:bottom w:val="none" w:sz="0" w:space="0" w:color="auto"/>
        <w:right w:val="none" w:sz="0" w:space="0" w:color="auto"/>
      </w:divBdr>
      <w:divsChild>
        <w:div w:id="450130914">
          <w:marLeft w:val="0"/>
          <w:marRight w:val="0"/>
          <w:marTop w:val="0"/>
          <w:marBottom w:val="0"/>
          <w:divBdr>
            <w:top w:val="none" w:sz="0" w:space="0" w:color="auto"/>
            <w:left w:val="none" w:sz="0" w:space="0" w:color="auto"/>
            <w:bottom w:val="none" w:sz="0" w:space="0" w:color="auto"/>
            <w:right w:val="none" w:sz="0" w:space="0" w:color="auto"/>
          </w:divBdr>
          <w:divsChild>
            <w:div w:id="1036076211">
              <w:marLeft w:val="0"/>
              <w:marRight w:val="0"/>
              <w:marTop w:val="0"/>
              <w:marBottom w:val="0"/>
              <w:divBdr>
                <w:top w:val="none" w:sz="0" w:space="0" w:color="auto"/>
                <w:left w:val="none" w:sz="0" w:space="0" w:color="auto"/>
                <w:bottom w:val="none" w:sz="0" w:space="0" w:color="auto"/>
                <w:right w:val="none" w:sz="0" w:space="0" w:color="auto"/>
              </w:divBdr>
              <w:divsChild>
                <w:div w:id="1693069183">
                  <w:marLeft w:val="0"/>
                  <w:marRight w:val="0"/>
                  <w:marTop w:val="0"/>
                  <w:marBottom w:val="0"/>
                  <w:divBdr>
                    <w:top w:val="none" w:sz="0" w:space="0" w:color="auto"/>
                    <w:left w:val="none" w:sz="0" w:space="0" w:color="auto"/>
                    <w:bottom w:val="none" w:sz="0" w:space="0" w:color="auto"/>
                    <w:right w:val="none" w:sz="0" w:space="0" w:color="auto"/>
                  </w:divBdr>
                  <w:divsChild>
                    <w:div w:id="1076585165">
                      <w:marLeft w:val="0"/>
                      <w:marRight w:val="0"/>
                      <w:marTop w:val="0"/>
                      <w:marBottom w:val="0"/>
                      <w:divBdr>
                        <w:top w:val="none" w:sz="0" w:space="0" w:color="auto"/>
                        <w:left w:val="none" w:sz="0" w:space="0" w:color="auto"/>
                        <w:bottom w:val="none" w:sz="0" w:space="0" w:color="auto"/>
                        <w:right w:val="none" w:sz="0" w:space="0" w:color="auto"/>
                      </w:divBdr>
                      <w:divsChild>
                        <w:div w:id="912735064">
                          <w:marLeft w:val="0"/>
                          <w:marRight w:val="0"/>
                          <w:marTop w:val="0"/>
                          <w:marBottom w:val="0"/>
                          <w:divBdr>
                            <w:top w:val="none" w:sz="0" w:space="0" w:color="auto"/>
                            <w:left w:val="none" w:sz="0" w:space="0" w:color="auto"/>
                            <w:bottom w:val="none" w:sz="0" w:space="0" w:color="auto"/>
                            <w:right w:val="none" w:sz="0" w:space="0" w:color="auto"/>
                          </w:divBdr>
                          <w:divsChild>
                            <w:div w:id="874080221">
                              <w:marLeft w:val="0"/>
                              <w:marRight w:val="0"/>
                              <w:marTop w:val="0"/>
                              <w:marBottom w:val="0"/>
                              <w:divBdr>
                                <w:top w:val="none" w:sz="0" w:space="0" w:color="auto"/>
                                <w:left w:val="none" w:sz="0" w:space="0" w:color="auto"/>
                                <w:bottom w:val="none" w:sz="0" w:space="0" w:color="auto"/>
                                <w:right w:val="none" w:sz="0" w:space="0" w:color="auto"/>
                              </w:divBdr>
                              <w:divsChild>
                                <w:div w:id="1881044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27933723">
      <w:bodyDiv w:val="1"/>
      <w:marLeft w:val="0"/>
      <w:marRight w:val="0"/>
      <w:marTop w:val="0"/>
      <w:marBottom w:val="0"/>
      <w:divBdr>
        <w:top w:val="none" w:sz="0" w:space="0" w:color="auto"/>
        <w:left w:val="none" w:sz="0" w:space="0" w:color="auto"/>
        <w:bottom w:val="none" w:sz="0" w:space="0" w:color="auto"/>
        <w:right w:val="none" w:sz="0" w:space="0" w:color="auto"/>
      </w:divBdr>
      <w:divsChild>
        <w:div w:id="1501039587">
          <w:marLeft w:val="0"/>
          <w:marRight w:val="0"/>
          <w:marTop w:val="0"/>
          <w:marBottom w:val="0"/>
          <w:divBdr>
            <w:top w:val="none" w:sz="0" w:space="0" w:color="auto"/>
            <w:left w:val="none" w:sz="0" w:space="0" w:color="auto"/>
            <w:bottom w:val="none" w:sz="0" w:space="0" w:color="auto"/>
            <w:right w:val="none" w:sz="0" w:space="0" w:color="auto"/>
          </w:divBdr>
          <w:divsChild>
            <w:div w:id="1178890987">
              <w:marLeft w:val="0"/>
              <w:marRight w:val="0"/>
              <w:marTop w:val="0"/>
              <w:marBottom w:val="0"/>
              <w:divBdr>
                <w:top w:val="none" w:sz="0" w:space="0" w:color="auto"/>
                <w:left w:val="none" w:sz="0" w:space="0" w:color="auto"/>
                <w:bottom w:val="none" w:sz="0" w:space="0" w:color="auto"/>
                <w:right w:val="none" w:sz="0" w:space="0" w:color="auto"/>
              </w:divBdr>
              <w:divsChild>
                <w:div w:id="955984944">
                  <w:marLeft w:val="0"/>
                  <w:marRight w:val="0"/>
                  <w:marTop w:val="0"/>
                  <w:marBottom w:val="60"/>
                  <w:divBdr>
                    <w:top w:val="none" w:sz="0" w:space="0" w:color="auto"/>
                    <w:left w:val="none" w:sz="0" w:space="0" w:color="auto"/>
                    <w:bottom w:val="none" w:sz="0" w:space="0" w:color="auto"/>
                    <w:right w:val="none" w:sz="0" w:space="0" w:color="auto"/>
                  </w:divBdr>
                  <w:divsChild>
                    <w:div w:id="899294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982392">
      <w:bodyDiv w:val="1"/>
      <w:marLeft w:val="0"/>
      <w:marRight w:val="0"/>
      <w:marTop w:val="0"/>
      <w:marBottom w:val="0"/>
      <w:divBdr>
        <w:top w:val="none" w:sz="0" w:space="0" w:color="auto"/>
        <w:left w:val="none" w:sz="0" w:space="0" w:color="auto"/>
        <w:bottom w:val="none" w:sz="0" w:space="0" w:color="auto"/>
        <w:right w:val="none" w:sz="0" w:space="0" w:color="auto"/>
      </w:divBdr>
      <w:divsChild>
        <w:div w:id="1844664632">
          <w:marLeft w:val="0"/>
          <w:marRight w:val="0"/>
          <w:marTop w:val="0"/>
          <w:marBottom w:val="0"/>
          <w:divBdr>
            <w:top w:val="none" w:sz="0" w:space="0" w:color="auto"/>
            <w:left w:val="none" w:sz="0" w:space="0" w:color="auto"/>
            <w:bottom w:val="none" w:sz="0" w:space="0" w:color="auto"/>
            <w:right w:val="none" w:sz="0" w:space="0" w:color="auto"/>
          </w:divBdr>
          <w:divsChild>
            <w:div w:id="2092778103">
              <w:marLeft w:val="0"/>
              <w:marRight w:val="0"/>
              <w:marTop w:val="0"/>
              <w:marBottom w:val="0"/>
              <w:divBdr>
                <w:top w:val="none" w:sz="0" w:space="0" w:color="auto"/>
                <w:left w:val="none" w:sz="0" w:space="0" w:color="auto"/>
                <w:bottom w:val="none" w:sz="0" w:space="0" w:color="auto"/>
                <w:right w:val="none" w:sz="0" w:space="0" w:color="auto"/>
              </w:divBdr>
              <w:divsChild>
                <w:div w:id="1487473945">
                  <w:marLeft w:val="0"/>
                  <w:marRight w:val="0"/>
                  <w:marTop w:val="0"/>
                  <w:marBottom w:val="0"/>
                  <w:divBdr>
                    <w:top w:val="none" w:sz="0" w:space="0" w:color="auto"/>
                    <w:left w:val="none" w:sz="0" w:space="0" w:color="auto"/>
                    <w:bottom w:val="none" w:sz="0" w:space="0" w:color="auto"/>
                    <w:right w:val="none" w:sz="0" w:space="0" w:color="auto"/>
                  </w:divBdr>
                  <w:divsChild>
                    <w:div w:id="1082407315">
                      <w:marLeft w:val="0"/>
                      <w:marRight w:val="0"/>
                      <w:marTop w:val="0"/>
                      <w:marBottom w:val="0"/>
                      <w:divBdr>
                        <w:top w:val="none" w:sz="0" w:space="0" w:color="auto"/>
                        <w:left w:val="none" w:sz="0" w:space="0" w:color="auto"/>
                        <w:bottom w:val="none" w:sz="0" w:space="0" w:color="auto"/>
                        <w:right w:val="none" w:sz="0" w:space="0" w:color="auto"/>
                      </w:divBdr>
                      <w:divsChild>
                        <w:div w:id="490560140">
                          <w:marLeft w:val="0"/>
                          <w:marRight w:val="0"/>
                          <w:marTop w:val="0"/>
                          <w:marBottom w:val="0"/>
                          <w:divBdr>
                            <w:top w:val="none" w:sz="0" w:space="0" w:color="auto"/>
                            <w:left w:val="none" w:sz="0" w:space="0" w:color="auto"/>
                            <w:bottom w:val="none" w:sz="0" w:space="0" w:color="auto"/>
                            <w:right w:val="none" w:sz="0" w:space="0" w:color="auto"/>
                          </w:divBdr>
                          <w:divsChild>
                            <w:div w:id="840893054">
                              <w:marLeft w:val="0"/>
                              <w:marRight w:val="0"/>
                              <w:marTop w:val="0"/>
                              <w:marBottom w:val="0"/>
                              <w:divBdr>
                                <w:top w:val="none" w:sz="0" w:space="0" w:color="auto"/>
                                <w:left w:val="none" w:sz="0" w:space="0" w:color="auto"/>
                                <w:bottom w:val="none" w:sz="0" w:space="0" w:color="auto"/>
                                <w:right w:val="none" w:sz="0" w:space="0" w:color="auto"/>
                              </w:divBdr>
                              <w:divsChild>
                                <w:div w:id="2110006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4526924">
      <w:bodyDiv w:val="1"/>
      <w:marLeft w:val="0"/>
      <w:marRight w:val="0"/>
      <w:marTop w:val="0"/>
      <w:marBottom w:val="0"/>
      <w:divBdr>
        <w:top w:val="none" w:sz="0" w:space="0" w:color="auto"/>
        <w:left w:val="none" w:sz="0" w:space="0" w:color="auto"/>
        <w:bottom w:val="none" w:sz="0" w:space="0" w:color="auto"/>
        <w:right w:val="none" w:sz="0" w:space="0" w:color="auto"/>
      </w:divBdr>
      <w:divsChild>
        <w:div w:id="703868520">
          <w:marLeft w:val="1440"/>
          <w:marRight w:val="0"/>
          <w:marTop w:val="120"/>
          <w:marBottom w:val="120"/>
          <w:divBdr>
            <w:top w:val="none" w:sz="0" w:space="0" w:color="auto"/>
            <w:left w:val="none" w:sz="0" w:space="0" w:color="auto"/>
            <w:bottom w:val="none" w:sz="0" w:space="0" w:color="auto"/>
            <w:right w:val="none" w:sz="0" w:space="0" w:color="auto"/>
          </w:divBdr>
        </w:div>
        <w:div w:id="904682711">
          <w:marLeft w:val="1440"/>
          <w:marRight w:val="0"/>
          <w:marTop w:val="120"/>
          <w:marBottom w:val="120"/>
          <w:divBdr>
            <w:top w:val="none" w:sz="0" w:space="0" w:color="auto"/>
            <w:left w:val="none" w:sz="0" w:space="0" w:color="auto"/>
            <w:bottom w:val="none" w:sz="0" w:space="0" w:color="auto"/>
            <w:right w:val="none" w:sz="0" w:space="0" w:color="auto"/>
          </w:divBdr>
        </w:div>
        <w:div w:id="1057045516">
          <w:marLeft w:val="720"/>
          <w:marRight w:val="0"/>
          <w:marTop w:val="120"/>
          <w:marBottom w:val="120"/>
          <w:divBdr>
            <w:top w:val="none" w:sz="0" w:space="0" w:color="auto"/>
            <w:left w:val="none" w:sz="0" w:space="0" w:color="auto"/>
            <w:bottom w:val="none" w:sz="0" w:space="0" w:color="auto"/>
            <w:right w:val="none" w:sz="0" w:space="0" w:color="auto"/>
          </w:divBdr>
        </w:div>
        <w:div w:id="1527672840">
          <w:marLeft w:val="1440"/>
          <w:marRight w:val="0"/>
          <w:marTop w:val="120"/>
          <w:marBottom w:val="120"/>
          <w:divBdr>
            <w:top w:val="none" w:sz="0" w:space="0" w:color="auto"/>
            <w:left w:val="none" w:sz="0" w:space="0" w:color="auto"/>
            <w:bottom w:val="none" w:sz="0" w:space="0" w:color="auto"/>
            <w:right w:val="none" w:sz="0" w:space="0" w:color="auto"/>
          </w:divBdr>
        </w:div>
      </w:divsChild>
    </w:div>
    <w:div w:id="1774127014">
      <w:bodyDiv w:val="1"/>
      <w:marLeft w:val="0"/>
      <w:marRight w:val="0"/>
      <w:marTop w:val="0"/>
      <w:marBottom w:val="0"/>
      <w:divBdr>
        <w:top w:val="none" w:sz="0" w:space="0" w:color="auto"/>
        <w:left w:val="none" w:sz="0" w:space="0" w:color="auto"/>
        <w:bottom w:val="none" w:sz="0" w:space="0" w:color="auto"/>
        <w:right w:val="none" w:sz="0" w:space="0" w:color="auto"/>
      </w:divBdr>
      <w:divsChild>
        <w:div w:id="1310935655">
          <w:marLeft w:val="0"/>
          <w:marRight w:val="0"/>
          <w:marTop w:val="0"/>
          <w:marBottom w:val="0"/>
          <w:divBdr>
            <w:top w:val="none" w:sz="0" w:space="0" w:color="auto"/>
            <w:left w:val="none" w:sz="0" w:space="0" w:color="auto"/>
            <w:bottom w:val="none" w:sz="0" w:space="0" w:color="auto"/>
            <w:right w:val="none" w:sz="0" w:space="0" w:color="auto"/>
          </w:divBdr>
          <w:divsChild>
            <w:div w:id="1910454958">
              <w:marLeft w:val="0"/>
              <w:marRight w:val="0"/>
              <w:marTop w:val="0"/>
              <w:marBottom w:val="0"/>
              <w:divBdr>
                <w:top w:val="none" w:sz="0" w:space="0" w:color="auto"/>
                <w:left w:val="none" w:sz="0" w:space="0" w:color="auto"/>
                <w:bottom w:val="none" w:sz="0" w:space="0" w:color="auto"/>
                <w:right w:val="none" w:sz="0" w:space="0" w:color="auto"/>
              </w:divBdr>
              <w:divsChild>
                <w:div w:id="950479301">
                  <w:marLeft w:val="0"/>
                  <w:marRight w:val="0"/>
                  <w:marTop w:val="0"/>
                  <w:marBottom w:val="0"/>
                  <w:divBdr>
                    <w:top w:val="none" w:sz="0" w:space="0" w:color="auto"/>
                    <w:left w:val="none" w:sz="0" w:space="0" w:color="auto"/>
                    <w:bottom w:val="none" w:sz="0" w:space="0" w:color="auto"/>
                    <w:right w:val="none" w:sz="0" w:space="0" w:color="auto"/>
                  </w:divBdr>
                  <w:divsChild>
                    <w:div w:id="1121725448">
                      <w:marLeft w:val="0"/>
                      <w:marRight w:val="0"/>
                      <w:marTop w:val="0"/>
                      <w:marBottom w:val="0"/>
                      <w:divBdr>
                        <w:top w:val="none" w:sz="0" w:space="0" w:color="auto"/>
                        <w:left w:val="none" w:sz="0" w:space="0" w:color="auto"/>
                        <w:bottom w:val="none" w:sz="0" w:space="0" w:color="auto"/>
                        <w:right w:val="none" w:sz="0" w:space="0" w:color="auto"/>
                      </w:divBdr>
                      <w:divsChild>
                        <w:div w:id="1577202837">
                          <w:marLeft w:val="0"/>
                          <w:marRight w:val="0"/>
                          <w:marTop w:val="0"/>
                          <w:marBottom w:val="0"/>
                          <w:divBdr>
                            <w:top w:val="none" w:sz="0" w:space="0" w:color="auto"/>
                            <w:left w:val="none" w:sz="0" w:space="0" w:color="auto"/>
                            <w:bottom w:val="none" w:sz="0" w:space="0" w:color="auto"/>
                            <w:right w:val="none" w:sz="0" w:space="0" w:color="auto"/>
                          </w:divBdr>
                          <w:divsChild>
                            <w:div w:id="374307948">
                              <w:marLeft w:val="0"/>
                              <w:marRight w:val="0"/>
                              <w:marTop w:val="0"/>
                              <w:marBottom w:val="0"/>
                              <w:divBdr>
                                <w:top w:val="none" w:sz="0" w:space="0" w:color="auto"/>
                                <w:left w:val="none" w:sz="0" w:space="0" w:color="auto"/>
                                <w:bottom w:val="none" w:sz="0" w:space="0" w:color="auto"/>
                                <w:right w:val="none" w:sz="0" w:space="0" w:color="auto"/>
                              </w:divBdr>
                              <w:divsChild>
                                <w:div w:id="8348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11634239">
      <w:bodyDiv w:val="1"/>
      <w:marLeft w:val="0"/>
      <w:marRight w:val="0"/>
      <w:marTop w:val="0"/>
      <w:marBottom w:val="0"/>
      <w:divBdr>
        <w:top w:val="none" w:sz="0" w:space="0" w:color="auto"/>
        <w:left w:val="none" w:sz="0" w:space="0" w:color="auto"/>
        <w:bottom w:val="none" w:sz="0" w:space="0" w:color="auto"/>
        <w:right w:val="none" w:sz="0" w:space="0" w:color="auto"/>
      </w:divBdr>
      <w:divsChild>
        <w:div w:id="1798332525">
          <w:marLeft w:val="0"/>
          <w:marRight w:val="0"/>
          <w:marTop w:val="0"/>
          <w:marBottom w:val="0"/>
          <w:divBdr>
            <w:top w:val="none" w:sz="0" w:space="0" w:color="auto"/>
            <w:left w:val="none" w:sz="0" w:space="0" w:color="auto"/>
            <w:bottom w:val="none" w:sz="0" w:space="0" w:color="auto"/>
            <w:right w:val="none" w:sz="0" w:space="0" w:color="auto"/>
          </w:divBdr>
          <w:divsChild>
            <w:div w:id="1050959104">
              <w:marLeft w:val="0"/>
              <w:marRight w:val="0"/>
              <w:marTop w:val="0"/>
              <w:marBottom w:val="0"/>
              <w:divBdr>
                <w:top w:val="none" w:sz="0" w:space="0" w:color="auto"/>
                <w:left w:val="none" w:sz="0" w:space="0" w:color="auto"/>
                <w:bottom w:val="none" w:sz="0" w:space="0" w:color="auto"/>
                <w:right w:val="none" w:sz="0" w:space="0" w:color="auto"/>
              </w:divBdr>
              <w:divsChild>
                <w:div w:id="106837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962455">
      <w:bodyDiv w:val="1"/>
      <w:marLeft w:val="0"/>
      <w:marRight w:val="0"/>
      <w:marTop w:val="0"/>
      <w:marBottom w:val="0"/>
      <w:divBdr>
        <w:top w:val="none" w:sz="0" w:space="0" w:color="auto"/>
        <w:left w:val="none" w:sz="0" w:space="0" w:color="auto"/>
        <w:bottom w:val="none" w:sz="0" w:space="0" w:color="auto"/>
        <w:right w:val="none" w:sz="0" w:space="0" w:color="auto"/>
      </w:divBdr>
      <w:divsChild>
        <w:div w:id="1326204635">
          <w:marLeft w:val="0"/>
          <w:marRight w:val="0"/>
          <w:marTop w:val="0"/>
          <w:marBottom w:val="0"/>
          <w:divBdr>
            <w:top w:val="none" w:sz="0" w:space="0" w:color="auto"/>
            <w:left w:val="none" w:sz="0" w:space="0" w:color="auto"/>
            <w:bottom w:val="none" w:sz="0" w:space="0" w:color="auto"/>
            <w:right w:val="none" w:sz="0" w:space="0" w:color="auto"/>
          </w:divBdr>
          <w:divsChild>
            <w:div w:id="242029888">
              <w:marLeft w:val="0"/>
              <w:marRight w:val="0"/>
              <w:marTop w:val="0"/>
              <w:marBottom w:val="0"/>
              <w:divBdr>
                <w:top w:val="none" w:sz="0" w:space="0" w:color="auto"/>
                <w:left w:val="none" w:sz="0" w:space="0" w:color="auto"/>
                <w:bottom w:val="none" w:sz="0" w:space="0" w:color="auto"/>
                <w:right w:val="none" w:sz="0" w:space="0" w:color="auto"/>
              </w:divBdr>
              <w:divsChild>
                <w:div w:id="150431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786185">
      <w:bodyDiv w:val="1"/>
      <w:marLeft w:val="0"/>
      <w:marRight w:val="0"/>
      <w:marTop w:val="0"/>
      <w:marBottom w:val="0"/>
      <w:divBdr>
        <w:top w:val="none" w:sz="0" w:space="0" w:color="auto"/>
        <w:left w:val="none" w:sz="0" w:space="0" w:color="auto"/>
        <w:bottom w:val="none" w:sz="0" w:space="0" w:color="auto"/>
        <w:right w:val="none" w:sz="0" w:space="0" w:color="auto"/>
      </w:divBdr>
      <w:divsChild>
        <w:div w:id="1993564046">
          <w:marLeft w:val="0"/>
          <w:marRight w:val="0"/>
          <w:marTop w:val="0"/>
          <w:marBottom w:val="0"/>
          <w:divBdr>
            <w:top w:val="none" w:sz="0" w:space="0" w:color="auto"/>
            <w:left w:val="none" w:sz="0" w:space="0" w:color="auto"/>
            <w:bottom w:val="none" w:sz="0" w:space="0" w:color="auto"/>
            <w:right w:val="none" w:sz="0" w:space="0" w:color="auto"/>
          </w:divBdr>
          <w:divsChild>
            <w:div w:id="18513598">
              <w:marLeft w:val="0"/>
              <w:marRight w:val="0"/>
              <w:marTop w:val="0"/>
              <w:marBottom w:val="0"/>
              <w:divBdr>
                <w:top w:val="none" w:sz="0" w:space="0" w:color="auto"/>
                <w:left w:val="none" w:sz="0" w:space="0" w:color="auto"/>
                <w:bottom w:val="none" w:sz="0" w:space="0" w:color="auto"/>
                <w:right w:val="none" w:sz="0" w:space="0" w:color="auto"/>
              </w:divBdr>
              <w:divsChild>
                <w:div w:id="567812665">
                  <w:marLeft w:val="0"/>
                  <w:marRight w:val="0"/>
                  <w:marTop w:val="0"/>
                  <w:marBottom w:val="0"/>
                  <w:divBdr>
                    <w:top w:val="none" w:sz="0" w:space="0" w:color="auto"/>
                    <w:left w:val="none" w:sz="0" w:space="0" w:color="auto"/>
                    <w:bottom w:val="none" w:sz="0" w:space="0" w:color="auto"/>
                    <w:right w:val="none" w:sz="0" w:space="0" w:color="auto"/>
                  </w:divBdr>
                  <w:divsChild>
                    <w:div w:id="989946954">
                      <w:marLeft w:val="0"/>
                      <w:marRight w:val="0"/>
                      <w:marTop w:val="0"/>
                      <w:marBottom w:val="0"/>
                      <w:divBdr>
                        <w:top w:val="none" w:sz="0" w:space="0" w:color="auto"/>
                        <w:left w:val="none" w:sz="0" w:space="0" w:color="auto"/>
                        <w:bottom w:val="none" w:sz="0" w:space="0" w:color="auto"/>
                        <w:right w:val="none" w:sz="0" w:space="0" w:color="auto"/>
                      </w:divBdr>
                      <w:divsChild>
                        <w:div w:id="180627784">
                          <w:marLeft w:val="0"/>
                          <w:marRight w:val="0"/>
                          <w:marTop w:val="0"/>
                          <w:marBottom w:val="0"/>
                          <w:divBdr>
                            <w:top w:val="none" w:sz="0" w:space="0" w:color="auto"/>
                            <w:left w:val="none" w:sz="0" w:space="0" w:color="auto"/>
                            <w:bottom w:val="none" w:sz="0" w:space="0" w:color="auto"/>
                            <w:right w:val="none" w:sz="0" w:space="0" w:color="auto"/>
                          </w:divBdr>
                          <w:divsChild>
                            <w:div w:id="30423177">
                              <w:marLeft w:val="0"/>
                              <w:marRight w:val="0"/>
                              <w:marTop w:val="0"/>
                              <w:marBottom w:val="0"/>
                              <w:divBdr>
                                <w:top w:val="none" w:sz="0" w:space="0" w:color="auto"/>
                                <w:left w:val="none" w:sz="0" w:space="0" w:color="auto"/>
                                <w:bottom w:val="none" w:sz="0" w:space="0" w:color="auto"/>
                                <w:right w:val="none" w:sz="0" w:space="0" w:color="auto"/>
                              </w:divBdr>
                              <w:divsChild>
                                <w:div w:id="1316105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60119097">
      <w:bodyDiv w:val="1"/>
      <w:marLeft w:val="0"/>
      <w:marRight w:val="0"/>
      <w:marTop w:val="0"/>
      <w:marBottom w:val="0"/>
      <w:divBdr>
        <w:top w:val="none" w:sz="0" w:space="0" w:color="auto"/>
        <w:left w:val="none" w:sz="0" w:space="0" w:color="auto"/>
        <w:bottom w:val="none" w:sz="0" w:space="0" w:color="auto"/>
        <w:right w:val="none" w:sz="0" w:space="0" w:color="auto"/>
      </w:divBdr>
      <w:divsChild>
        <w:div w:id="729116486">
          <w:marLeft w:val="0"/>
          <w:marRight w:val="0"/>
          <w:marTop w:val="0"/>
          <w:marBottom w:val="0"/>
          <w:divBdr>
            <w:top w:val="none" w:sz="0" w:space="0" w:color="auto"/>
            <w:left w:val="none" w:sz="0" w:space="0" w:color="auto"/>
            <w:bottom w:val="none" w:sz="0" w:space="0" w:color="auto"/>
            <w:right w:val="none" w:sz="0" w:space="0" w:color="auto"/>
          </w:divBdr>
          <w:divsChild>
            <w:div w:id="359933202">
              <w:marLeft w:val="0"/>
              <w:marRight w:val="0"/>
              <w:marTop w:val="0"/>
              <w:marBottom w:val="0"/>
              <w:divBdr>
                <w:top w:val="none" w:sz="0" w:space="0" w:color="auto"/>
                <w:left w:val="none" w:sz="0" w:space="0" w:color="auto"/>
                <w:bottom w:val="none" w:sz="0" w:space="0" w:color="auto"/>
                <w:right w:val="none" w:sz="0" w:space="0" w:color="auto"/>
              </w:divBdr>
              <w:divsChild>
                <w:div w:id="1853030550">
                  <w:marLeft w:val="0"/>
                  <w:marRight w:val="0"/>
                  <w:marTop w:val="0"/>
                  <w:marBottom w:val="0"/>
                  <w:divBdr>
                    <w:top w:val="none" w:sz="0" w:space="0" w:color="auto"/>
                    <w:left w:val="none" w:sz="0" w:space="0" w:color="auto"/>
                    <w:bottom w:val="none" w:sz="0" w:space="0" w:color="auto"/>
                    <w:right w:val="none" w:sz="0" w:space="0" w:color="auto"/>
                  </w:divBdr>
                  <w:divsChild>
                    <w:div w:id="1172142064">
                      <w:marLeft w:val="0"/>
                      <w:marRight w:val="0"/>
                      <w:marTop w:val="0"/>
                      <w:marBottom w:val="0"/>
                      <w:divBdr>
                        <w:top w:val="none" w:sz="0" w:space="0" w:color="auto"/>
                        <w:left w:val="none" w:sz="0" w:space="0" w:color="auto"/>
                        <w:bottom w:val="none" w:sz="0" w:space="0" w:color="auto"/>
                        <w:right w:val="none" w:sz="0" w:space="0" w:color="auto"/>
                      </w:divBdr>
                      <w:divsChild>
                        <w:div w:id="1115979136">
                          <w:marLeft w:val="0"/>
                          <w:marRight w:val="0"/>
                          <w:marTop w:val="0"/>
                          <w:marBottom w:val="0"/>
                          <w:divBdr>
                            <w:top w:val="none" w:sz="0" w:space="0" w:color="auto"/>
                            <w:left w:val="none" w:sz="0" w:space="0" w:color="auto"/>
                            <w:bottom w:val="none" w:sz="0" w:space="0" w:color="auto"/>
                            <w:right w:val="none" w:sz="0" w:space="0" w:color="auto"/>
                          </w:divBdr>
                          <w:divsChild>
                            <w:div w:id="1668559060">
                              <w:marLeft w:val="0"/>
                              <w:marRight w:val="0"/>
                              <w:marTop w:val="0"/>
                              <w:marBottom w:val="0"/>
                              <w:divBdr>
                                <w:top w:val="none" w:sz="0" w:space="0" w:color="auto"/>
                                <w:left w:val="none" w:sz="0" w:space="0" w:color="auto"/>
                                <w:bottom w:val="none" w:sz="0" w:space="0" w:color="auto"/>
                                <w:right w:val="none" w:sz="0" w:space="0" w:color="auto"/>
                              </w:divBdr>
                              <w:divsChild>
                                <w:div w:id="147719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947619">
      <w:bodyDiv w:val="1"/>
      <w:marLeft w:val="0"/>
      <w:marRight w:val="0"/>
      <w:marTop w:val="0"/>
      <w:marBottom w:val="0"/>
      <w:divBdr>
        <w:top w:val="none" w:sz="0" w:space="0" w:color="auto"/>
        <w:left w:val="none" w:sz="0" w:space="0" w:color="auto"/>
        <w:bottom w:val="none" w:sz="0" w:space="0" w:color="auto"/>
        <w:right w:val="none" w:sz="0" w:space="0" w:color="auto"/>
      </w:divBdr>
      <w:divsChild>
        <w:div w:id="1516378373">
          <w:marLeft w:val="0"/>
          <w:marRight w:val="0"/>
          <w:marTop w:val="0"/>
          <w:marBottom w:val="0"/>
          <w:divBdr>
            <w:top w:val="none" w:sz="0" w:space="0" w:color="auto"/>
            <w:left w:val="none" w:sz="0" w:space="0" w:color="auto"/>
            <w:bottom w:val="none" w:sz="0" w:space="0" w:color="auto"/>
            <w:right w:val="none" w:sz="0" w:space="0" w:color="auto"/>
          </w:divBdr>
          <w:divsChild>
            <w:div w:id="113255973">
              <w:marLeft w:val="0"/>
              <w:marRight w:val="0"/>
              <w:marTop w:val="0"/>
              <w:marBottom w:val="0"/>
              <w:divBdr>
                <w:top w:val="none" w:sz="0" w:space="0" w:color="auto"/>
                <w:left w:val="none" w:sz="0" w:space="0" w:color="auto"/>
                <w:bottom w:val="none" w:sz="0" w:space="0" w:color="auto"/>
                <w:right w:val="none" w:sz="0" w:space="0" w:color="auto"/>
              </w:divBdr>
              <w:divsChild>
                <w:div w:id="1194266622">
                  <w:marLeft w:val="0"/>
                  <w:marRight w:val="0"/>
                  <w:marTop w:val="0"/>
                  <w:marBottom w:val="0"/>
                  <w:divBdr>
                    <w:top w:val="none" w:sz="0" w:space="0" w:color="auto"/>
                    <w:left w:val="none" w:sz="0" w:space="0" w:color="auto"/>
                    <w:bottom w:val="none" w:sz="0" w:space="0" w:color="auto"/>
                    <w:right w:val="none" w:sz="0" w:space="0" w:color="auto"/>
                  </w:divBdr>
                  <w:divsChild>
                    <w:div w:id="1280995471">
                      <w:marLeft w:val="0"/>
                      <w:marRight w:val="0"/>
                      <w:marTop w:val="0"/>
                      <w:marBottom w:val="0"/>
                      <w:divBdr>
                        <w:top w:val="none" w:sz="0" w:space="0" w:color="auto"/>
                        <w:left w:val="none" w:sz="0" w:space="0" w:color="auto"/>
                        <w:bottom w:val="none" w:sz="0" w:space="0" w:color="auto"/>
                        <w:right w:val="none" w:sz="0" w:space="0" w:color="auto"/>
                      </w:divBdr>
                      <w:divsChild>
                        <w:div w:id="1254242910">
                          <w:marLeft w:val="0"/>
                          <w:marRight w:val="0"/>
                          <w:marTop w:val="0"/>
                          <w:marBottom w:val="0"/>
                          <w:divBdr>
                            <w:top w:val="none" w:sz="0" w:space="0" w:color="auto"/>
                            <w:left w:val="none" w:sz="0" w:space="0" w:color="auto"/>
                            <w:bottom w:val="none" w:sz="0" w:space="0" w:color="auto"/>
                            <w:right w:val="none" w:sz="0" w:space="0" w:color="auto"/>
                          </w:divBdr>
                          <w:divsChild>
                            <w:div w:id="1662343256">
                              <w:marLeft w:val="0"/>
                              <w:marRight w:val="0"/>
                              <w:marTop w:val="0"/>
                              <w:marBottom w:val="0"/>
                              <w:divBdr>
                                <w:top w:val="none" w:sz="0" w:space="0" w:color="auto"/>
                                <w:left w:val="none" w:sz="0" w:space="0" w:color="auto"/>
                                <w:bottom w:val="none" w:sz="0" w:space="0" w:color="auto"/>
                                <w:right w:val="none" w:sz="0" w:space="0" w:color="auto"/>
                              </w:divBdr>
                              <w:divsChild>
                                <w:div w:id="193628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71016625">
      <w:bodyDiv w:val="1"/>
      <w:marLeft w:val="0"/>
      <w:marRight w:val="0"/>
      <w:marTop w:val="0"/>
      <w:marBottom w:val="0"/>
      <w:divBdr>
        <w:top w:val="none" w:sz="0" w:space="0" w:color="auto"/>
        <w:left w:val="none" w:sz="0" w:space="0" w:color="auto"/>
        <w:bottom w:val="none" w:sz="0" w:space="0" w:color="auto"/>
        <w:right w:val="none" w:sz="0" w:space="0" w:color="auto"/>
      </w:divBdr>
      <w:divsChild>
        <w:div w:id="1136143393">
          <w:marLeft w:val="0"/>
          <w:marRight w:val="0"/>
          <w:marTop w:val="0"/>
          <w:marBottom w:val="0"/>
          <w:divBdr>
            <w:top w:val="none" w:sz="0" w:space="0" w:color="auto"/>
            <w:left w:val="none" w:sz="0" w:space="0" w:color="auto"/>
            <w:bottom w:val="none" w:sz="0" w:space="0" w:color="auto"/>
            <w:right w:val="none" w:sz="0" w:space="0" w:color="auto"/>
          </w:divBdr>
          <w:divsChild>
            <w:div w:id="803930147">
              <w:marLeft w:val="0"/>
              <w:marRight w:val="0"/>
              <w:marTop w:val="0"/>
              <w:marBottom w:val="0"/>
              <w:divBdr>
                <w:top w:val="none" w:sz="0" w:space="0" w:color="auto"/>
                <w:left w:val="none" w:sz="0" w:space="0" w:color="auto"/>
                <w:bottom w:val="none" w:sz="0" w:space="0" w:color="auto"/>
                <w:right w:val="none" w:sz="0" w:space="0" w:color="auto"/>
              </w:divBdr>
              <w:divsChild>
                <w:div w:id="196046330">
                  <w:marLeft w:val="0"/>
                  <w:marRight w:val="0"/>
                  <w:marTop w:val="0"/>
                  <w:marBottom w:val="0"/>
                  <w:divBdr>
                    <w:top w:val="none" w:sz="0" w:space="0" w:color="auto"/>
                    <w:left w:val="none" w:sz="0" w:space="0" w:color="auto"/>
                    <w:bottom w:val="none" w:sz="0" w:space="0" w:color="auto"/>
                    <w:right w:val="none" w:sz="0" w:space="0" w:color="auto"/>
                  </w:divBdr>
                  <w:divsChild>
                    <w:div w:id="1789272377">
                      <w:marLeft w:val="0"/>
                      <w:marRight w:val="0"/>
                      <w:marTop w:val="0"/>
                      <w:marBottom w:val="0"/>
                      <w:divBdr>
                        <w:top w:val="none" w:sz="0" w:space="0" w:color="auto"/>
                        <w:left w:val="none" w:sz="0" w:space="0" w:color="auto"/>
                        <w:bottom w:val="none" w:sz="0" w:space="0" w:color="auto"/>
                        <w:right w:val="none" w:sz="0" w:space="0" w:color="auto"/>
                      </w:divBdr>
                      <w:divsChild>
                        <w:div w:id="1447964311">
                          <w:marLeft w:val="0"/>
                          <w:marRight w:val="0"/>
                          <w:marTop w:val="0"/>
                          <w:marBottom w:val="0"/>
                          <w:divBdr>
                            <w:top w:val="none" w:sz="0" w:space="0" w:color="auto"/>
                            <w:left w:val="none" w:sz="0" w:space="0" w:color="auto"/>
                            <w:bottom w:val="none" w:sz="0" w:space="0" w:color="auto"/>
                            <w:right w:val="none" w:sz="0" w:space="0" w:color="auto"/>
                          </w:divBdr>
                          <w:divsChild>
                            <w:div w:id="114182615">
                              <w:marLeft w:val="0"/>
                              <w:marRight w:val="0"/>
                              <w:marTop w:val="0"/>
                              <w:marBottom w:val="0"/>
                              <w:divBdr>
                                <w:top w:val="none" w:sz="0" w:space="0" w:color="auto"/>
                                <w:left w:val="none" w:sz="0" w:space="0" w:color="auto"/>
                                <w:bottom w:val="none" w:sz="0" w:space="0" w:color="auto"/>
                                <w:right w:val="none" w:sz="0" w:space="0" w:color="auto"/>
                              </w:divBdr>
                              <w:divsChild>
                                <w:div w:id="180357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2249105">
      <w:bodyDiv w:val="1"/>
      <w:marLeft w:val="0"/>
      <w:marRight w:val="0"/>
      <w:marTop w:val="0"/>
      <w:marBottom w:val="0"/>
      <w:divBdr>
        <w:top w:val="none" w:sz="0" w:space="0" w:color="auto"/>
        <w:left w:val="none" w:sz="0" w:space="0" w:color="auto"/>
        <w:bottom w:val="none" w:sz="0" w:space="0" w:color="auto"/>
        <w:right w:val="none" w:sz="0" w:space="0" w:color="auto"/>
      </w:divBdr>
      <w:divsChild>
        <w:div w:id="49810596">
          <w:marLeft w:val="0"/>
          <w:marRight w:val="0"/>
          <w:marTop w:val="0"/>
          <w:marBottom w:val="0"/>
          <w:divBdr>
            <w:top w:val="none" w:sz="0" w:space="0" w:color="auto"/>
            <w:left w:val="none" w:sz="0" w:space="0" w:color="auto"/>
            <w:bottom w:val="none" w:sz="0" w:space="0" w:color="auto"/>
            <w:right w:val="none" w:sz="0" w:space="0" w:color="auto"/>
          </w:divBdr>
          <w:divsChild>
            <w:div w:id="1155145033">
              <w:marLeft w:val="0"/>
              <w:marRight w:val="0"/>
              <w:marTop w:val="0"/>
              <w:marBottom w:val="0"/>
              <w:divBdr>
                <w:top w:val="none" w:sz="0" w:space="0" w:color="auto"/>
                <w:left w:val="none" w:sz="0" w:space="0" w:color="auto"/>
                <w:bottom w:val="none" w:sz="0" w:space="0" w:color="auto"/>
                <w:right w:val="none" w:sz="0" w:space="0" w:color="auto"/>
              </w:divBdr>
              <w:divsChild>
                <w:div w:id="2078622483">
                  <w:marLeft w:val="0"/>
                  <w:marRight w:val="0"/>
                  <w:marTop w:val="0"/>
                  <w:marBottom w:val="0"/>
                  <w:divBdr>
                    <w:top w:val="none" w:sz="0" w:space="0" w:color="auto"/>
                    <w:left w:val="none" w:sz="0" w:space="0" w:color="auto"/>
                    <w:bottom w:val="none" w:sz="0" w:space="0" w:color="auto"/>
                    <w:right w:val="none" w:sz="0" w:space="0" w:color="auto"/>
                  </w:divBdr>
                  <w:divsChild>
                    <w:div w:id="878931242">
                      <w:marLeft w:val="0"/>
                      <w:marRight w:val="0"/>
                      <w:marTop w:val="0"/>
                      <w:marBottom w:val="0"/>
                      <w:divBdr>
                        <w:top w:val="none" w:sz="0" w:space="0" w:color="auto"/>
                        <w:left w:val="none" w:sz="0" w:space="0" w:color="auto"/>
                        <w:bottom w:val="none" w:sz="0" w:space="0" w:color="auto"/>
                        <w:right w:val="none" w:sz="0" w:space="0" w:color="auto"/>
                      </w:divBdr>
                      <w:divsChild>
                        <w:div w:id="1791123137">
                          <w:marLeft w:val="0"/>
                          <w:marRight w:val="0"/>
                          <w:marTop w:val="0"/>
                          <w:marBottom w:val="0"/>
                          <w:divBdr>
                            <w:top w:val="none" w:sz="0" w:space="0" w:color="auto"/>
                            <w:left w:val="none" w:sz="0" w:space="0" w:color="auto"/>
                            <w:bottom w:val="none" w:sz="0" w:space="0" w:color="auto"/>
                            <w:right w:val="none" w:sz="0" w:space="0" w:color="auto"/>
                          </w:divBdr>
                          <w:divsChild>
                            <w:div w:id="1827016187">
                              <w:marLeft w:val="0"/>
                              <w:marRight w:val="0"/>
                              <w:marTop w:val="0"/>
                              <w:marBottom w:val="0"/>
                              <w:divBdr>
                                <w:top w:val="none" w:sz="0" w:space="0" w:color="auto"/>
                                <w:left w:val="none" w:sz="0" w:space="0" w:color="auto"/>
                                <w:bottom w:val="none" w:sz="0" w:space="0" w:color="auto"/>
                                <w:right w:val="none" w:sz="0" w:space="0" w:color="auto"/>
                              </w:divBdr>
                              <w:divsChild>
                                <w:div w:id="7000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76664550">
      <w:bodyDiv w:val="1"/>
      <w:marLeft w:val="0"/>
      <w:marRight w:val="0"/>
      <w:marTop w:val="0"/>
      <w:marBottom w:val="0"/>
      <w:divBdr>
        <w:top w:val="none" w:sz="0" w:space="0" w:color="auto"/>
        <w:left w:val="none" w:sz="0" w:space="0" w:color="auto"/>
        <w:bottom w:val="none" w:sz="0" w:space="0" w:color="auto"/>
        <w:right w:val="none" w:sz="0" w:space="0" w:color="auto"/>
      </w:divBdr>
      <w:divsChild>
        <w:div w:id="2101753162">
          <w:marLeft w:val="0"/>
          <w:marRight w:val="0"/>
          <w:marTop w:val="0"/>
          <w:marBottom w:val="0"/>
          <w:divBdr>
            <w:top w:val="none" w:sz="0" w:space="0" w:color="auto"/>
            <w:left w:val="none" w:sz="0" w:space="0" w:color="auto"/>
            <w:bottom w:val="none" w:sz="0" w:space="0" w:color="auto"/>
            <w:right w:val="none" w:sz="0" w:space="0" w:color="auto"/>
          </w:divBdr>
          <w:divsChild>
            <w:div w:id="1246451815">
              <w:marLeft w:val="0"/>
              <w:marRight w:val="0"/>
              <w:marTop w:val="0"/>
              <w:marBottom w:val="0"/>
              <w:divBdr>
                <w:top w:val="none" w:sz="0" w:space="0" w:color="auto"/>
                <w:left w:val="none" w:sz="0" w:space="0" w:color="auto"/>
                <w:bottom w:val="none" w:sz="0" w:space="0" w:color="auto"/>
                <w:right w:val="none" w:sz="0" w:space="0" w:color="auto"/>
              </w:divBdr>
              <w:divsChild>
                <w:div w:id="108511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84506">
      <w:bodyDiv w:val="1"/>
      <w:marLeft w:val="0"/>
      <w:marRight w:val="0"/>
      <w:marTop w:val="0"/>
      <w:marBottom w:val="0"/>
      <w:divBdr>
        <w:top w:val="none" w:sz="0" w:space="0" w:color="auto"/>
        <w:left w:val="none" w:sz="0" w:space="0" w:color="auto"/>
        <w:bottom w:val="none" w:sz="0" w:space="0" w:color="auto"/>
        <w:right w:val="none" w:sz="0" w:space="0" w:color="auto"/>
      </w:divBdr>
      <w:divsChild>
        <w:div w:id="250285744">
          <w:marLeft w:val="0"/>
          <w:marRight w:val="0"/>
          <w:marTop w:val="0"/>
          <w:marBottom w:val="0"/>
          <w:divBdr>
            <w:top w:val="none" w:sz="0" w:space="0" w:color="auto"/>
            <w:left w:val="none" w:sz="0" w:space="0" w:color="auto"/>
            <w:bottom w:val="none" w:sz="0" w:space="0" w:color="auto"/>
            <w:right w:val="none" w:sz="0" w:space="0" w:color="auto"/>
          </w:divBdr>
          <w:divsChild>
            <w:div w:id="1833721106">
              <w:marLeft w:val="0"/>
              <w:marRight w:val="0"/>
              <w:marTop w:val="0"/>
              <w:marBottom w:val="0"/>
              <w:divBdr>
                <w:top w:val="none" w:sz="0" w:space="0" w:color="auto"/>
                <w:left w:val="none" w:sz="0" w:space="0" w:color="auto"/>
                <w:bottom w:val="none" w:sz="0" w:space="0" w:color="auto"/>
                <w:right w:val="none" w:sz="0" w:space="0" w:color="auto"/>
              </w:divBdr>
              <w:divsChild>
                <w:div w:id="1427459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055021">
      <w:bodyDiv w:val="1"/>
      <w:marLeft w:val="0"/>
      <w:marRight w:val="0"/>
      <w:marTop w:val="0"/>
      <w:marBottom w:val="0"/>
      <w:divBdr>
        <w:top w:val="none" w:sz="0" w:space="0" w:color="auto"/>
        <w:left w:val="none" w:sz="0" w:space="0" w:color="auto"/>
        <w:bottom w:val="none" w:sz="0" w:space="0" w:color="auto"/>
        <w:right w:val="none" w:sz="0" w:space="0" w:color="auto"/>
      </w:divBdr>
      <w:divsChild>
        <w:div w:id="2140686224">
          <w:marLeft w:val="0"/>
          <w:marRight w:val="0"/>
          <w:marTop w:val="0"/>
          <w:marBottom w:val="0"/>
          <w:divBdr>
            <w:top w:val="none" w:sz="0" w:space="0" w:color="auto"/>
            <w:left w:val="none" w:sz="0" w:space="0" w:color="auto"/>
            <w:bottom w:val="none" w:sz="0" w:space="0" w:color="auto"/>
            <w:right w:val="none" w:sz="0" w:space="0" w:color="auto"/>
          </w:divBdr>
          <w:divsChild>
            <w:div w:id="2073766488">
              <w:marLeft w:val="0"/>
              <w:marRight w:val="0"/>
              <w:marTop w:val="0"/>
              <w:marBottom w:val="0"/>
              <w:divBdr>
                <w:top w:val="none" w:sz="0" w:space="0" w:color="auto"/>
                <w:left w:val="none" w:sz="0" w:space="0" w:color="auto"/>
                <w:bottom w:val="none" w:sz="0" w:space="0" w:color="auto"/>
                <w:right w:val="none" w:sz="0" w:space="0" w:color="auto"/>
              </w:divBdr>
              <w:divsChild>
                <w:div w:id="374669999">
                  <w:marLeft w:val="0"/>
                  <w:marRight w:val="0"/>
                  <w:marTop w:val="0"/>
                  <w:marBottom w:val="0"/>
                  <w:divBdr>
                    <w:top w:val="none" w:sz="0" w:space="0" w:color="auto"/>
                    <w:left w:val="none" w:sz="0" w:space="0" w:color="auto"/>
                    <w:bottom w:val="none" w:sz="0" w:space="0" w:color="auto"/>
                    <w:right w:val="none" w:sz="0" w:space="0" w:color="auto"/>
                  </w:divBdr>
                  <w:divsChild>
                    <w:div w:id="1083070644">
                      <w:marLeft w:val="0"/>
                      <w:marRight w:val="0"/>
                      <w:marTop w:val="0"/>
                      <w:marBottom w:val="0"/>
                      <w:divBdr>
                        <w:top w:val="none" w:sz="0" w:space="0" w:color="auto"/>
                        <w:left w:val="none" w:sz="0" w:space="0" w:color="auto"/>
                        <w:bottom w:val="none" w:sz="0" w:space="0" w:color="auto"/>
                        <w:right w:val="none" w:sz="0" w:space="0" w:color="auto"/>
                      </w:divBdr>
                      <w:divsChild>
                        <w:div w:id="745110361">
                          <w:marLeft w:val="0"/>
                          <w:marRight w:val="0"/>
                          <w:marTop w:val="0"/>
                          <w:marBottom w:val="0"/>
                          <w:divBdr>
                            <w:top w:val="none" w:sz="0" w:space="0" w:color="auto"/>
                            <w:left w:val="none" w:sz="0" w:space="0" w:color="auto"/>
                            <w:bottom w:val="none" w:sz="0" w:space="0" w:color="auto"/>
                            <w:right w:val="none" w:sz="0" w:space="0" w:color="auto"/>
                          </w:divBdr>
                          <w:divsChild>
                            <w:div w:id="1561936555">
                              <w:marLeft w:val="0"/>
                              <w:marRight w:val="0"/>
                              <w:marTop w:val="0"/>
                              <w:marBottom w:val="0"/>
                              <w:divBdr>
                                <w:top w:val="none" w:sz="0" w:space="0" w:color="auto"/>
                                <w:left w:val="none" w:sz="0" w:space="0" w:color="auto"/>
                                <w:bottom w:val="none" w:sz="0" w:space="0" w:color="auto"/>
                                <w:right w:val="none" w:sz="0" w:space="0" w:color="auto"/>
                              </w:divBdr>
                              <w:divsChild>
                                <w:div w:id="1779985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1037/0021-9010.91.6.1321" TargetMode="External"/><Relationship Id="rId21" Type="http://schemas.openxmlformats.org/officeDocument/2006/relationships/hyperlink" Target="https://doi.org/10.1016/j.jvb.2011.09.002" TargetMode="External"/><Relationship Id="rId42" Type="http://schemas.openxmlformats.org/officeDocument/2006/relationships/hyperlink" Target="https://doi.org/10.1348/014466508X314891" TargetMode="External"/><Relationship Id="rId63" Type="http://schemas.openxmlformats.org/officeDocument/2006/relationships/hyperlink" Target="https://doi.org/10.1037/10474-007" TargetMode="External"/><Relationship Id="rId84" Type="http://schemas.openxmlformats.org/officeDocument/2006/relationships/hyperlink" Target="https://doi.org/10.1111/joop.12206" TargetMode="External"/><Relationship Id="rId138" Type="http://schemas.openxmlformats.org/officeDocument/2006/relationships/hyperlink" Target="https://doi.org/10.2307/3069352" TargetMode="External"/><Relationship Id="rId159" Type="http://schemas.openxmlformats.org/officeDocument/2006/relationships/hyperlink" Target="https://doi.org/10.1037/0021-9010.92.6.1512" TargetMode="External"/><Relationship Id="rId170" Type="http://schemas.openxmlformats.org/officeDocument/2006/relationships/hyperlink" Target="https://doi.org/10.1111/1744-7941.12206" TargetMode="External"/><Relationship Id="rId107" Type="http://schemas.openxmlformats.org/officeDocument/2006/relationships/hyperlink" Target="https://doi.org/10.1002/job.227" TargetMode="External"/><Relationship Id="rId11" Type="http://schemas.openxmlformats.org/officeDocument/2006/relationships/image" Target="media/image2.png"/><Relationship Id="rId32" Type="http://schemas.openxmlformats.org/officeDocument/2006/relationships/hyperlink" Target="https://doi.org/10.1016/j.ecolecon.2011.05.009" TargetMode="External"/><Relationship Id="rId53" Type="http://schemas.openxmlformats.org/officeDocument/2006/relationships/hyperlink" Target="https://doi.org/https://doi.org/10.1207/S15327965PLI1104_01" TargetMode="External"/><Relationship Id="rId74" Type="http://schemas.openxmlformats.org/officeDocument/2006/relationships/hyperlink" Target="https://doi.org/10.25217/igcj.v3i1.662" TargetMode="External"/><Relationship Id="rId128" Type="http://schemas.openxmlformats.org/officeDocument/2006/relationships/hyperlink" Target="https://doi.org/10.3389/fpsyg.2019.02900" TargetMode="External"/><Relationship Id="rId149" Type="http://schemas.openxmlformats.org/officeDocument/2006/relationships/hyperlink" Target="https://doi.org/10.1007/s11482-017-9509-8" TargetMode="External"/><Relationship Id="rId5" Type="http://schemas.openxmlformats.org/officeDocument/2006/relationships/webSettings" Target="webSettings.xml"/><Relationship Id="rId95" Type="http://schemas.openxmlformats.org/officeDocument/2006/relationships/hyperlink" Target="https://doi.org/10.1080/14036096.2019.1706630" TargetMode="External"/><Relationship Id="rId160" Type="http://schemas.openxmlformats.org/officeDocument/2006/relationships/hyperlink" Target="https://doi.org/10.5271/sjweh.3531" TargetMode="External"/><Relationship Id="rId181" Type="http://schemas.openxmlformats.org/officeDocument/2006/relationships/image" Target="media/image11.png"/><Relationship Id="rId22" Type="http://schemas.openxmlformats.org/officeDocument/2006/relationships/hyperlink" Target="https://doi.org/10.1111/joop.12346" TargetMode="External"/><Relationship Id="rId43" Type="http://schemas.openxmlformats.org/officeDocument/2006/relationships/hyperlink" Target="https://doi.org/10.1080/09585192.2015.1075574" TargetMode="External"/><Relationship Id="rId64" Type="http://schemas.openxmlformats.org/officeDocument/2006/relationships/hyperlink" Target="https://doi.org/10.1016/j.jvb.2003.10.005" TargetMode="External"/><Relationship Id="rId118" Type="http://schemas.openxmlformats.org/officeDocument/2006/relationships/hyperlink" Target="https://doi.org/10.1080/13607863.2015.1018865" TargetMode="External"/><Relationship Id="rId139" Type="http://schemas.openxmlformats.org/officeDocument/2006/relationships/hyperlink" Target="https://doi.org/10.1016/j.copsyc.2018.10.007" TargetMode="External"/><Relationship Id="rId85" Type="http://schemas.openxmlformats.org/officeDocument/2006/relationships/hyperlink" Target="https://doi.org/10.1093/eurpub/ckaa130" TargetMode="External"/><Relationship Id="rId150" Type="http://schemas.openxmlformats.org/officeDocument/2006/relationships/hyperlink" Target="https://doi.org/10.1891/1061-3749.24.1.5" TargetMode="External"/><Relationship Id="rId171" Type="http://schemas.openxmlformats.org/officeDocument/2006/relationships/hyperlink" Target="https://doi.org/10.1080/15378020.2017.1364592" TargetMode="External"/><Relationship Id="rId12" Type="http://schemas.openxmlformats.org/officeDocument/2006/relationships/image" Target="media/image3.emf"/><Relationship Id="rId33" Type="http://schemas.openxmlformats.org/officeDocument/2006/relationships/hyperlink" Target="https://doi.org/https://doi.org/10.1037/0033-295X.84.2.191" TargetMode="External"/><Relationship Id="rId108" Type="http://schemas.openxmlformats.org/officeDocument/2006/relationships/hyperlink" Target="https://doi.org/10.1108/jmp-09-2014-0272" TargetMode="External"/><Relationship Id="rId129" Type="http://schemas.openxmlformats.org/officeDocument/2006/relationships/hyperlink" Target="https://doi.org/10.1136/bmjopen-2016-013897" TargetMode="External"/><Relationship Id="rId54" Type="http://schemas.openxmlformats.org/officeDocument/2006/relationships/hyperlink" Target="https://doi.org/10.1037/1076-8998.11.3.266" TargetMode="External"/><Relationship Id="rId75" Type="http://schemas.openxmlformats.org/officeDocument/2006/relationships/hyperlink" Target="https://doi.org/https://doi.org/10.1177/0021886389253002" TargetMode="External"/><Relationship Id="rId96" Type="http://schemas.openxmlformats.org/officeDocument/2006/relationships/hyperlink" Target="https://doi.org/10.1017/s0003975613000210" TargetMode="External"/><Relationship Id="rId140" Type="http://schemas.openxmlformats.org/officeDocument/2006/relationships/hyperlink" Target="https://doi.org/10.1521/jscp.2010.29.1.95" TargetMode="External"/><Relationship Id="rId161" Type="http://schemas.openxmlformats.org/officeDocument/2006/relationships/hyperlink" Target="https://pure.uvt.nl/ws/portalfiles/portal/31263176/Tranzo_vd_Klink_development_of_an_instrument_to_measure_sustainable_employability_report_2018.pdf" TargetMode="External"/><Relationship Id="rId182" Type="http://schemas.openxmlformats.org/officeDocument/2006/relationships/image" Target="media/image12.png"/><Relationship Id="rId6" Type="http://schemas.openxmlformats.org/officeDocument/2006/relationships/footnotes" Target="footnotes.xml"/><Relationship Id="rId23" Type="http://schemas.openxmlformats.org/officeDocument/2006/relationships/hyperlink" Target="https://doi.org/10.1007/s11205-015-1023-5" TargetMode="External"/><Relationship Id="rId119" Type="http://schemas.openxmlformats.org/officeDocument/2006/relationships/hyperlink" Target="https://doi.org/10.1111/jonm.12482" TargetMode="External"/><Relationship Id="rId44" Type="http://schemas.openxmlformats.org/officeDocument/2006/relationships/hyperlink" Target="https://doi.org/10.1016/j.shaw.2021.05.006" TargetMode="External"/><Relationship Id="rId65" Type="http://schemas.openxmlformats.org/officeDocument/2006/relationships/hyperlink" Target="https://doi.org/10.1177/0312896212449828" TargetMode="External"/><Relationship Id="rId86" Type="http://schemas.openxmlformats.org/officeDocument/2006/relationships/hyperlink" Target="https://doi.org/10.1037/0033-2909.96.1.72" TargetMode="External"/><Relationship Id="rId130" Type="http://schemas.openxmlformats.org/officeDocument/2006/relationships/hyperlink" Target="https://doi.org/10.1111/j.1559-1816.2002.tb02065.x" TargetMode="External"/><Relationship Id="rId151" Type="http://schemas.openxmlformats.org/officeDocument/2006/relationships/hyperlink" Target="https://doi.org/10.1177/1069072711436160" TargetMode="External"/><Relationship Id="rId172" Type="http://schemas.openxmlformats.org/officeDocument/2006/relationships/hyperlink" Target="https://doi.org/10.1108/er-10-2013-0142" TargetMode="External"/><Relationship Id="rId13" Type="http://schemas.openxmlformats.org/officeDocument/2006/relationships/image" Target="media/image4.emf"/><Relationship Id="rId18" Type="http://schemas.openxmlformats.org/officeDocument/2006/relationships/hyperlink" Target="https://doi.org/10.1108/ijwhm-04-2020-0056" TargetMode="External"/><Relationship Id="rId39" Type="http://schemas.openxmlformats.org/officeDocument/2006/relationships/hyperlink" Target="https://doi.org/10.1037/0022-3514.84.4.822" TargetMode="External"/><Relationship Id="rId109" Type="http://schemas.openxmlformats.org/officeDocument/2006/relationships/hyperlink" Target="https://doi.org/10.1016/j.ijwd.2017.04.001" TargetMode="External"/><Relationship Id="rId34" Type="http://schemas.openxmlformats.org/officeDocument/2006/relationships/hyperlink" Target="https://doi.org/10.1177/0143831x06063098" TargetMode="External"/><Relationship Id="rId50" Type="http://schemas.openxmlformats.org/officeDocument/2006/relationships/hyperlink" Target="https://doi.org/10.1177/0149206310367948" TargetMode="External"/><Relationship Id="rId55" Type="http://schemas.openxmlformats.org/officeDocument/2006/relationships/hyperlink" Target="https://doi.org/10.1002/job.760" TargetMode="External"/><Relationship Id="rId76" Type="http://schemas.openxmlformats.org/officeDocument/2006/relationships/hyperlink" Target="https://doi.org/10.1007/s12671-016-0555-3" TargetMode="External"/><Relationship Id="rId97" Type="http://schemas.openxmlformats.org/officeDocument/2006/relationships/hyperlink" Target="https://doi.org/10.1007/s10608-008-9190-1" TargetMode="External"/><Relationship Id="rId104" Type="http://schemas.openxmlformats.org/officeDocument/2006/relationships/hyperlink" Target="https://doi.org/10.1037/apl0000863" TargetMode="External"/><Relationship Id="rId120" Type="http://schemas.openxmlformats.org/officeDocument/2006/relationships/hyperlink" Target="https://doi.org/10.3389/fped.2015.00115" TargetMode="External"/><Relationship Id="rId125" Type="http://schemas.openxmlformats.org/officeDocument/2006/relationships/hyperlink" Target="https://doi.org/10.1108/ebhrm-07-2018-0042" TargetMode="External"/><Relationship Id="rId141" Type="http://schemas.openxmlformats.org/officeDocument/2006/relationships/hyperlink" Target="https://doi.org/10.3389/fpsyg.2022.859006" TargetMode="External"/><Relationship Id="rId146" Type="http://schemas.openxmlformats.org/officeDocument/2006/relationships/hyperlink" Target="https://doi.org/10.18843/ijcms/v8i3/12" TargetMode="External"/><Relationship Id="rId167" Type="http://schemas.openxmlformats.org/officeDocument/2006/relationships/hyperlink" Target="https://doi.org/10.1016/j.tourman.2013.05.008" TargetMode="External"/><Relationship Id="rId7" Type="http://schemas.openxmlformats.org/officeDocument/2006/relationships/endnotes" Target="endnotes.xml"/><Relationship Id="rId71" Type="http://schemas.openxmlformats.org/officeDocument/2006/relationships/hyperlink" Target="https://doi.org/10.1016/j.tsc.2021.100798" TargetMode="External"/><Relationship Id="rId92" Type="http://schemas.openxmlformats.org/officeDocument/2006/relationships/hyperlink" Target="https://doi.org/10.1108/er-06-2020-0265" TargetMode="External"/><Relationship Id="rId162" Type="http://schemas.openxmlformats.org/officeDocument/2006/relationships/hyperlink" Target="https://doi.org/https://doi.org/10.1016/S0149-2063(00)00050-" TargetMode="External"/><Relationship Id="rId183" Type="http://schemas.openxmlformats.org/officeDocument/2006/relationships/image" Target="media/image13.png"/><Relationship Id="rId2" Type="http://schemas.openxmlformats.org/officeDocument/2006/relationships/numbering" Target="numbering.xml"/><Relationship Id="rId29" Type="http://schemas.openxmlformats.org/officeDocument/2006/relationships/hyperlink" Target="https://doi.org/10.1177/1073191104268029" TargetMode="External"/><Relationship Id="rId24" Type="http://schemas.openxmlformats.org/officeDocument/2006/relationships/hyperlink" Target="https://doi.org/10.1017/jmo.2016.53" TargetMode="External"/><Relationship Id="rId40" Type="http://schemas.openxmlformats.org/officeDocument/2006/relationships/hyperlink" Target="https://doi.org/https://doi.org/10.1080/10478400701598298" TargetMode="External"/><Relationship Id="rId45" Type="http://schemas.openxmlformats.org/officeDocument/2006/relationships/hyperlink" Target="https://doi.org/10.1080/09585192.2015.1118140" TargetMode="External"/><Relationship Id="rId66" Type="http://schemas.openxmlformats.org/officeDocument/2006/relationships/hyperlink" Target="https://doi.org/10.1177/0149206315617003" TargetMode="External"/><Relationship Id="rId87" Type="http://schemas.openxmlformats.org/officeDocument/2006/relationships/hyperlink" Target="https://doi.org/10.3390/ijerph19084718" TargetMode="External"/><Relationship Id="rId110" Type="http://schemas.openxmlformats.org/officeDocument/2006/relationships/hyperlink" Target="https://doi.org/10.1007/s10869-013-9321-x" TargetMode="External"/><Relationship Id="rId115" Type="http://schemas.openxmlformats.org/officeDocument/2006/relationships/hyperlink" Target="https://doi.org/10.1016/j.orgdyn.2010.07.008" TargetMode="External"/><Relationship Id="rId131" Type="http://schemas.openxmlformats.org/officeDocument/2006/relationships/hyperlink" Target="https://doi.org/10.3233/WOR-162435" TargetMode="External"/><Relationship Id="rId136" Type="http://schemas.openxmlformats.org/officeDocument/2006/relationships/hyperlink" Target="https://doi.org/10.1111/mbe.12021" TargetMode="External"/><Relationship Id="rId157" Type="http://schemas.openxmlformats.org/officeDocument/2006/relationships/hyperlink" Target="https://doi.org/10.1108/mrr-05-2022-0382" TargetMode="External"/><Relationship Id="rId178" Type="http://schemas.openxmlformats.org/officeDocument/2006/relationships/image" Target="media/image8.jpg"/><Relationship Id="rId61" Type="http://schemas.openxmlformats.org/officeDocument/2006/relationships/hyperlink" Target="https://doi.org/10.1177/0734371x17733789" TargetMode="External"/><Relationship Id="rId82" Type="http://schemas.openxmlformats.org/officeDocument/2006/relationships/hyperlink" Target="https://doi.org/10.1111/apps.12297" TargetMode="External"/><Relationship Id="rId152" Type="http://schemas.openxmlformats.org/officeDocument/2006/relationships/hyperlink" Target="https://doi.org/https://doi.org/10.1002/(SICI)1099-1379(199605)17:3" TargetMode="External"/><Relationship Id="rId173" Type="http://schemas.openxmlformats.org/officeDocument/2006/relationships/hyperlink" Target="https://doi.org/10.1111/jonm.12284" TargetMode="External"/><Relationship Id="rId19" Type="http://schemas.openxmlformats.org/officeDocument/2006/relationships/hyperlink" Target="https://doi.org/10.1108/ER-11-2020-0503" TargetMode="External"/><Relationship Id="rId14" Type="http://schemas.openxmlformats.org/officeDocument/2006/relationships/hyperlink" Target="https://doi.org/10.1177/0950017011398892" TargetMode="External"/><Relationship Id="rId30" Type="http://schemas.openxmlformats.org/officeDocument/2006/relationships/hyperlink" Target="https://doi.org/10.1016/j.jvb.2003.11.001" TargetMode="External"/><Relationship Id="rId35" Type="http://schemas.openxmlformats.org/officeDocument/2006/relationships/hyperlink" Target="https://doi.org/10.1108/02683940810884513" TargetMode="External"/><Relationship Id="rId56" Type="http://schemas.openxmlformats.org/officeDocument/2006/relationships/hyperlink" Target="https://doi.org/10.5455/medarh.2020.74.210-215" TargetMode="External"/><Relationship Id="rId77" Type="http://schemas.openxmlformats.org/officeDocument/2006/relationships/hyperlink" Target="https://doi.org/10.1093/sp/jxr012" TargetMode="External"/><Relationship Id="rId100" Type="http://schemas.openxmlformats.org/officeDocument/2006/relationships/hyperlink" Target="https://doi.org/10.1080/14649365.2018.1499040" TargetMode="External"/><Relationship Id="rId105" Type="http://schemas.openxmlformats.org/officeDocument/2006/relationships/hyperlink" Target="https://doi.org/10.1287/mnsc.1060.0597" TargetMode="External"/><Relationship Id="rId126" Type="http://schemas.openxmlformats.org/officeDocument/2006/relationships/hyperlink" Target="https://doi.org/10.1007/978-3-642-16199-5_2" TargetMode="External"/><Relationship Id="rId147" Type="http://schemas.openxmlformats.org/officeDocument/2006/relationships/hyperlink" Target="https://doi.org/https://doi.org/10.1111/j.1744-6570.2004.00008.x" TargetMode="External"/><Relationship Id="rId168" Type="http://schemas.openxmlformats.org/officeDocument/2006/relationships/hyperlink" Target="https://doi.org/10.1111/1744-7941.12231" TargetMode="External"/><Relationship Id="rId8" Type="http://schemas.openxmlformats.org/officeDocument/2006/relationships/image" Target="media/image1.png"/><Relationship Id="rId51" Type="http://schemas.openxmlformats.org/officeDocument/2006/relationships/hyperlink" Target="https://doi.org/10.1177/0018726713487753" TargetMode="External"/><Relationship Id="rId72" Type="http://schemas.openxmlformats.org/officeDocument/2006/relationships/hyperlink" Target="https://doi.org/10.1097/01.HMR.0000304493.87898.72" TargetMode="External"/><Relationship Id="rId93" Type="http://schemas.openxmlformats.org/officeDocument/2006/relationships/hyperlink" Target="https://doi.org/10.3316/informit.288128302369701" TargetMode="External"/><Relationship Id="rId98" Type="http://schemas.openxmlformats.org/officeDocument/2006/relationships/hyperlink" Target="https://doi.org/10.1002/job.2234" TargetMode="External"/><Relationship Id="rId121" Type="http://schemas.openxmlformats.org/officeDocument/2006/relationships/hyperlink" Target="https://doi.org/https://doi.org/10.2307/2786675" TargetMode="External"/><Relationship Id="rId142" Type="http://schemas.openxmlformats.org/officeDocument/2006/relationships/hyperlink" Target="https://doi.org/10.5114/cipp.2019.89166" TargetMode="External"/><Relationship Id="rId163" Type="http://schemas.openxmlformats.org/officeDocument/2006/relationships/hyperlink" Target="https://doi.org/10.1136/bmjopen-2022-062242" TargetMode="External"/><Relationship Id="rId184" Type="http://schemas.openxmlformats.org/officeDocument/2006/relationships/image" Target="media/image14.png"/><Relationship Id="rId3" Type="http://schemas.openxmlformats.org/officeDocument/2006/relationships/styles" Target="styles.xml"/><Relationship Id="rId25" Type="http://schemas.openxmlformats.org/officeDocument/2006/relationships/hyperlink" Target="https://doi.org/10.1007/s10551-018-3882-6" TargetMode="External"/><Relationship Id="rId46" Type="http://schemas.openxmlformats.org/officeDocument/2006/relationships/hyperlink" Target="https://doi.org/10.1177/1094428107300343" TargetMode="External"/><Relationship Id="rId67" Type="http://schemas.openxmlformats.org/officeDocument/2006/relationships/hyperlink" Target="https://doi.org/10.1080/13594320344000192" TargetMode="External"/><Relationship Id="rId116" Type="http://schemas.openxmlformats.org/officeDocument/2006/relationships/hyperlink" Target="https://doi.org/10.1023/B:JOHS.0000035913.65762.b5" TargetMode="External"/><Relationship Id="rId137" Type="http://schemas.openxmlformats.org/officeDocument/2006/relationships/hyperlink" Target="https://doi.org/10.1108/02683940810884504" TargetMode="External"/><Relationship Id="rId158" Type="http://schemas.openxmlformats.org/officeDocument/2006/relationships/hyperlink" Target="https://doi.org/10.1177/0018726715571188" TargetMode="External"/><Relationship Id="rId20" Type="http://schemas.openxmlformats.org/officeDocument/2006/relationships/hyperlink" Target="https://doi.org/10.1177/1069072715599357" TargetMode="External"/><Relationship Id="rId41" Type="http://schemas.openxmlformats.org/officeDocument/2006/relationships/hyperlink" Target="https://doi.org/https://doi.org/10.1111/j.1741-3737.2006.00302.x" TargetMode="External"/><Relationship Id="rId62" Type="http://schemas.openxmlformats.org/officeDocument/2006/relationships/hyperlink" Target="https://doi.org/10.1037/a0016737" TargetMode="External"/><Relationship Id="rId83" Type="http://schemas.openxmlformats.org/officeDocument/2006/relationships/hyperlink" Target="https://doi.org/10.1037/a0031313" TargetMode="External"/><Relationship Id="rId88" Type="http://schemas.openxmlformats.org/officeDocument/2006/relationships/hyperlink" Target="https://doi.org/10.1017/iop.2015.41" TargetMode="External"/><Relationship Id="rId111" Type="http://schemas.openxmlformats.org/officeDocument/2006/relationships/hyperlink" Target="https://doi.org/10.1080/08959285.2017.1307842" TargetMode="External"/><Relationship Id="rId132" Type="http://schemas.openxmlformats.org/officeDocument/2006/relationships/hyperlink" Target="https://doi.org/10.1080/1354570022000078024" TargetMode="External"/><Relationship Id="rId153" Type="http://schemas.openxmlformats.org/officeDocument/2006/relationships/hyperlink" Target="https://doi.org/10.26493/1854-4231.14.151-163" TargetMode="External"/><Relationship Id="rId174" Type="http://schemas.openxmlformats.org/officeDocument/2006/relationships/hyperlink" Target="https://doi.org/10.1108/CDI-06-2015-0086" TargetMode="External"/><Relationship Id="rId179" Type="http://schemas.openxmlformats.org/officeDocument/2006/relationships/image" Target="media/image9.jpg"/><Relationship Id="rId15" Type="http://schemas.openxmlformats.org/officeDocument/2006/relationships/hyperlink" Target="https://doi.org/10.1016/j.jbusres.2016.04.164" TargetMode="External"/><Relationship Id="rId36" Type="http://schemas.openxmlformats.org/officeDocument/2006/relationships/hyperlink" Target="https://doi.org/10.1111/anae.15643" TargetMode="External"/><Relationship Id="rId57" Type="http://schemas.openxmlformats.org/officeDocument/2006/relationships/hyperlink" Target="https://doi.org/10.1111/1744-7941.12282" TargetMode="External"/><Relationship Id="rId106" Type="http://schemas.openxmlformats.org/officeDocument/2006/relationships/hyperlink" Target="https://doi.org/10.1007/s12671-015-0388-5" TargetMode="External"/><Relationship Id="rId127" Type="http://schemas.openxmlformats.org/officeDocument/2006/relationships/hyperlink" Target="https://doi.org/https://doi.org/10.1007/s12671-013-0236-4" TargetMode="External"/><Relationship Id="rId10" Type="http://schemas.openxmlformats.org/officeDocument/2006/relationships/header" Target="header2.xml"/><Relationship Id="rId31" Type="http://schemas.openxmlformats.org/officeDocument/2006/relationships/hyperlink" Target="https://doi.org/10.1016/j.jvb.2007.11.007" TargetMode="External"/><Relationship Id="rId52" Type="http://schemas.openxmlformats.org/officeDocument/2006/relationships/hyperlink" Target="https://doi.org/10.1080/09585192.2015.1075567" TargetMode="External"/><Relationship Id="rId73" Type="http://schemas.openxmlformats.org/officeDocument/2006/relationships/hyperlink" Target="https://doi.org/https://doi.org/10.1037/0022-3514.43.6.1214" TargetMode="External"/><Relationship Id="rId78" Type="http://schemas.openxmlformats.org/officeDocument/2006/relationships/hyperlink" Target="https://doi.org/10.1177/1745691611419671" TargetMode="External"/><Relationship Id="rId94" Type="http://schemas.openxmlformats.org/officeDocument/2006/relationships/hyperlink" Target="https://doi.org/10.1016/j.ijinfomgt.2017.04.006" TargetMode="External"/><Relationship Id="rId99" Type="http://schemas.openxmlformats.org/officeDocument/2006/relationships/hyperlink" Target="https://doi.org/10.1080/10478400701598355" TargetMode="External"/><Relationship Id="rId101" Type="http://schemas.openxmlformats.org/officeDocument/2006/relationships/hyperlink" Target="https://doi.org/10.1017/jmo.2017.41" TargetMode="External"/><Relationship Id="rId122" Type="http://schemas.openxmlformats.org/officeDocument/2006/relationships/hyperlink" Target="https://doi.org/10.1108/ijm-07-2013-0172" TargetMode="External"/><Relationship Id="rId143" Type="http://schemas.openxmlformats.org/officeDocument/2006/relationships/hyperlink" Target="https://doi.org/10.2307/2026184" TargetMode="External"/><Relationship Id="rId148" Type="http://schemas.openxmlformats.org/officeDocument/2006/relationships/hyperlink" Target="https://doi.org/10.1016/j.ijedudev.2020.102331" TargetMode="External"/><Relationship Id="rId164" Type="http://schemas.openxmlformats.org/officeDocument/2006/relationships/hyperlink" Target="https://doi.org/10.1016/j.jagp.2016.10.015" TargetMode="External"/><Relationship Id="rId169" Type="http://schemas.openxmlformats.org/officeDocument/2006/relationships/hyperlink" Target="https://doi.org/10.1016/j.hrmr.2007.01.002" TargetMode="External"/><Relationship Id="rId18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0.jpg"/><Relationship Id="rId26" Type="http://schemas.openxmlformats.org/officeDocument/2006/relationships/hyperlink" Target="https://doi.org/10.1037/0021-9010.90.1.132" TargetMode="External"/><Relationship Id="rId47" Type="http://schemas.openxmlformats.org/officeDocument/2006/relationships/hyperlink" Target="https://doi.org/10.1037/a0019823" TargetMode="External"/><Relationship Id="rId68" Type="http://schemas.openxmlformats.org/officeDocument/2006/relationships/hyperlink" Target="https://doi.org/10.2307/20159186" TargetMode="External"/><Relationship Id="rId89" Type="http://schemas.openxmlformats.org/officeDocument/2006/relationships/hyperlink" Target="https://doi.org/10.3389/fpsyg.2020.613360" TargetMode="External"/><Relationship Id="rId112" Type="http://schemas.openxmlformats.org/officeDocument/2006/relationships/hyperlink" Target="https://doi.org/10.1080/00223980.2015.1024595" TargetMode="External"/><Relationship Id="rId133" Type="http://schemas.openxmlformats.org/officeDocument/2006/relationships/hyperlink" Target="https://doi.org/10.1080/19452829.2016.1145631" TargetMode="External"/><Relationship Id="rId154" Type="http://schemas.openxmlformats.org/officeDocument/2006/relationships/hyperlink" Target="https://doi.org/10.1037/a0027974" TargetMode="External"/><Relationship Id="rId175" Type="http://schemas.openxmlformats.org/officeDocument/2006/relationships/image" Target="media/image5.jpg"/><Relationship Id="rId16" Type="http://schemas.openxmlformats.org/officeDocument/2006/relationships/hyperlink" Target="https://doi.org/https://doi.org/10.1108/PR-05-2015-0138" TargetMode="External"/><Relationship Id="rId37" Type="http://schemas.openxmlformats.org/officeDocument/2006/relationships/hyperlink" Target="https://doi.org/https://doi.org/10.1111/j.1744-6570.1994.tb01725.x" TargetMode="External"/><Relationship Id="rId58" Type="http://schemas.openxmlformats.org/officeDocument/2006/relationships/hyperlink" Target="https://doi.org/10.1016/j.hrmr.2017.03.004" TargetMode="External"/><Relationship Id="rId79" Type="http://schemas.openxmlformats.org/officeDocument/2006/relationships/hyperlink" Target="https://doi.org/10.1111/bjet.12721" TargetMode="External"/><Relationship Id="rId102" Type="http://schemas.openxmlformats.org/officeDocument/2006/relationships/hyperlink" Target="https://doi.org/10.1287/orsc.1060.0197" TargetMode="External"/><Relationship Id="rId123" Type="http://schemas.openxmlformats.org/officeDocument/2006/relationships/hyperlink" Target="https://doi.org/10.1123/jcsp.2014-0019" TargetMode="External"/><Relationship Id="rId144" Type="http://schemas.openxmlformats.org/officeDocument/2006/relationships/hyperlink" Target="https://doi.org/10.2224/sbp.2016.44.6.911" TargetMode="External"/><Relationship Id="rId90" Type="http://schemas.openxmlformats.org/officeDocument/2006/relationships/hyperlink" Target="https://doi.org/10.1080/14766086.2018.1541756" TargetMode="External"/><Relationship Id="rId165" Type="http://schemas.openxmlformats.org/officeDocument/2006/relationships/hyperlink" Target="https://doi.org/https://doi.org/10.1111/j.1741-3737.2004.00028.x" TargetMode="External"/><Relationship Id="rId186" Type="http://schemas.openxmlformats.org/officeDocument/2006/relationships/fontTable" Target="fontTable.xml"/><Relationship Id="rId27" Type="http://schemas.openxmlformats.org/officeDocument/2006/relationships/hyperlink" Target="https://doi.org/10.1007/s11469-021-00717-6" TargetMode="External"/><Relationship Id="rId48" Type="http://schemas.openxmlformats.org/officeDocument/2006/relationships/hyperlink" Target="https://doi.org/10.1108/mrr-10-2013-0238" TargetMode="External"/><Relationship Id="rId69" Type="http://schemas.openxmlformats.org/officeDocument/2006/relationships/hyperlink" Target="https://doi.org/10.1037/0021-9010.90.2.335" TargetMode="External"/><Relationship Id="rId113" Type="http://schemas.openxmlformats.org/officeDocument/2006/relationships/hyperlink" Target="https://doi.org/10.1111/joop.12072" TargetMode="External"/><Relationship Id="rId134" Type="http://schemas.openxmlformats.org/officeDocument/2006/relationships/hyperlink" Target="https://doi.org/10.1037/a0037183" TargetMode="External"/><Relationship Id="rId80" Type="http://schemas.openxmlformats.org/officeDocument/2006/relationships/hyperlink" Target="https://doi.org/https://doi.org/10.7326/0003-4819-138-9-200305060-00028" TargetMode="External"/><Relationship Id="rId155" Type="http://schemas.openxmlformats.org/officeDocument/2006/relationships/hyperlink" Target="https://doi.org/10.1108/er-11-2016-0223" TargetMode="External"/><Relationship Id="rId176" Type="http://schemas.openxmlformats.org/officeDocument/2006/relationships/image" Target="media/image6.jpg"/><Relationship Id="rId17" Type="http://schemas.openxmlformats.org/officeDocument/2006/relationships/hyperlink" Target="https://doi.org/10.1080/09585192.2017.1340323" TargetMode="External"/><Relationship Id="rId38" Type="http://schemas.openxmlformats.org/officeDocument/2006/relationships/hyperlink" Target="https://doi.org/10.1080/09585192.2014.899262" TargetMode="External"/><Relationship Id="rId59" Type="http://schemas.openxmlformats.org/officeDocument/2006/relationships/hyperlink" Target="https://doi.org/10.1108/S0742-730120200000038004" TargetMode="External"/><Relationship Id="rId103" Type="http://schemas.openxmlformats.org/officeDocument/2006/relationships/hyperlink" Target="https://doi.org/10.3390/ijerph19063282" TargetMode="External"/><Relationship Id="rId124" Type="http://schemas.openxmlformats.org/officeDocument/2006/relationships/hyperlink" Target="https://doi.org/10.1037/0021-9010.88.5.879" TargetMode="External"/><Relationship Id="rId70" Type="http://schemas.openxmlformats.org/officeDocument/2006/relationships/hyperlink" Target="https://doi.org/10.1348/096317906x163081" TargetMode="External"/><Relationship Id="rId91" Type="http://schemas.openxmlformats.org/officeDocument/2006/relationships/hyperlink" Target="https://doi.org/10.1016/j.jbusres.2016.04.053" TargetMode="External"/><Relationship Id="rId145" Type="http://schemas.openxmlformats.org/officeDocument/2006/relationships/hyperlink" Target="https://doi.org/10.1016/j.mayocp.2016.02.001" TargetMode="External"/><Relationship Id="rId166" Type="http://schemas.openxmlformats.org/officeDocument/2006/relationships/hyperlink" Target="https://doi.org/10.2466/pr0.1975.36.2.451" TargetMode="External"/><Relationship Id="rId187" Type="http://schemas.openxmlformats.org/officeDocument/2006/relationships/theme" Target="theme/theme1.xml"/><Relationship Id="rId1" Type="http://schemas.openxmlformats.org/officeDocument/2006/relationships/customXml" Target="../customXml/item1.xml"/><Relationship Id="rId28" Type="http://schemas.openxmlformats.org/officeDocument/2006/relationships/hyperlink" Target="https://doi.org/10.1016/j.shaw.2020.01.002" TargetMode="External"/><Relationship Id="rId49" Type="http://schemas.openxmlformats.org/officeDocument/2006/relationships/hyperlink" Target="https://doi.org/10.1007/s10734-010-9404-9" TargetMode="External"/><Relationship Id="rId114" Type="http://schemas.openxmlformats.org/officeDocument/2006/relationships/hyperlink" Target="https://doi.org/10.1002/job.695" TargetMode="External"/><Relationship Id="rId60" Type="http://schemas.openxmlformats.org/officeDocument/2006/relationships/hyperlink" Target="https://doi.org/10.1108/pr-09-2014-0196" TargetMode="External"/><Relationship Id="rId81" Type="http://schemas.openxmlformats.org/officeDocument/2006/relationships/hyperlink" Target="https://doi.org/10.1016/j.jcrc.2020.12.029" TargetMode="External"/><Relationship Id="rId135" Type="http://schemas.openxmlformats.org/officeDocument/2006/relationships/hyperlink" Target="https://doi.org/10.1174/021347411797361257" TargetMode="External"/><Relationship Id="rId156" Type="http://schemas.openxmlformats.org/officeDocument/2006/relationships/hyperlink" Target="https://doi.org/https://doi.org/10.2307/3069429" TargetMode="External"/><Relationship Id="rId177"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A29FD-F220-4D5E-BBC4-40158EE8A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55</Pages>
  <Words>67730</Words>
  <Characters>386061</Characters>
  <Application>Microsoft Office Word</Application>
  <DocSecurity>0</DocSecurity>
  <Lines>3217</Lines>
  <Paragraphs>905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452886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VS9 Win 8.1</dc:creator>
  <cp:lastModifiedBy>ISB-279</cp:lastModifiedBy>
  <cp:revision>2</cp:revision>
  <cp:lastPrinted>2024-08-14T09:10:00Z</cp:lastPrinted>
  <dcterms:created xsi:type="dcterms:W3CDTF">2024-10-14T06:53:00Z</dcterms:created>
  <dcterms:modified xsi:type="dcterms:W3CDTF">2024-10-14T06:53:00Z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http://www.zotero.org/styles/apa</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http://www.zotero.org/styles/apa</vt:lpwstr>
  </property>
  <property fmtid="{D5CDD505-2E9C-101B-9397-08002B2CF9AE}" pid="9" name="Mendeley Recent Style Name 2_1">
    <vt:lpwstr>American Psychological Association 6th edition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16th edition (author-date)</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7th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http://www.zotero.org/styles/vancouver</vt:lpwstr>
  </property>
  <property fmtid="{D5CDD505-2E9C-101B-9397-08002B2CF9AE}" pid="23" name="Mendeley Recent Style Name 9_1">
    <vt:lpwstr>Vancouver</vt:lpwstr>
  </property>
  <property fmtid="{D5CDD505-2E9C-101B-9397-08002B2CF9AE}" pid="24" name="Mendeley Unique User Id_1">
    <vt:lpwstr>95f58b88-4d7b-3f09-97ab-d175ae743ec2</vt:lpwstr>
  </property>
</Properties>
</file>